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E07821" w14:textId="77777777" w:rsidR="00036FA2" w:rsidRDefault="00036FA2" w:rsidP="00FB7555">
      <w:pPr>
        <w:jc w:val="both"/>
        <w:rPr>
          <w:b/>
          <w:sz w:val="24"/>
          <w:szCs w:val="24"/>
          <w:lang w:val="es-AR"/>
        </w:rPr>
      </w:pPr>
    </w:p>
    <w:p w14:paraId="2BF15022" w14:textId="006D4E2D" w:rsidR="006D2ECE" w:rsidRDefault="002E3DB5" w:rsidP="00FB7555">
      <w:pPr>
        <w:jc w:val="both"/>
        <w:rPr>
          <w:b/>
          <w:sz w:val="24"/>
          <w:szCs w:val="24"/>
          <w:lang w:val="es-AR"/>
        </w:rPr>
      </w:pPr>
      <w:r w:rsidRPr="002E3DB5">
        <w:rPr>
          <w:b/>
          <w:sz w:val="24"/>
          <w:szCs w:val="24"/>
          <w:lang w:val="es-AR"/>
        </w:rPr>
        <w:t>Integración en América Latina: el rol de las regulaciones, los procedimientos administrativos y la infraestructura física en el comercio regional e internacional - Análisis de la evidencia aportada por las empresas de la región</w:t>
      </w:r>
      <w:r>
        <w:rPr>
          <w:b/>
          <w:sz w:val="24"/>
          <w:szCs w:val="24"/>
          <w:lang w:val="es-AR"/>
        </w:rPr>
        <w:t>.</w:t>
      </w:r>
    </w:p>
    <w:p w14:paraId="713E184B" w14:textId="77777777" w:rsidR="002E3DB5" w:rsidRPr="002E3DB5" w:rsidRDefault="002E3DB5" w:rsidP="00FB7555">
      <w:pPr>
        <w:jc w:val="both"/>
        <w:rPr>
          <w:sz w:val="24"/>
          <w:szCs w:val="24"/>
          <w:lang w:val="es-AR"/>
        </w:rPr>
      </w:pPr>
      <w:r w:rsidRPr="002E3DB5">
        <w:rPr>
          <w:sz w:val="24"/>
          <w:szCs w:val="24"/>
          <w:lang w:val="es-AR"/>
        </w:rPr>
        <w:t>Fundación de Investigaciones Económicas Latinoamericanas-FIEL</w:t>
      </w:r>
      <w:r w:rsidR="000B63C7">
        <w:rPr>
          <w:rStyle w:val="Refdenotaalpie"/>
          <w:sz w:val="24"/>
          <w:szCs w:val="24"/>
          <w:lang w:val="es-AR"/>
        </w:rPr>
        <w:footnoteReference w:id="1"/>
      </w:r>
    </w:p>
    <w:p w14:paraId="663B3AC2" w14:textId="6F9923A3" w:rsidR="00A54A58" w:rsidRDefault="002E3DB5" w:rsidP="00A54A58">
      <w:pPr>
        <w:pBdr>
          <w:bottom w:val="single" w:sz="6" w:space="1" w:color="auto"/>
        </w:pBdr>
        <w:jc w:val="both"/>
        <w:rPr>
          <w:sz w:val="24"/>
          <w:szCs w:val="24"/>
          <w:lang w:val="es-AR"/>
        </w:rPr>
      </w:pPr>
      <w:r w:rsidRPr="002E3DB5">
        <w:rPr>
          <w:sz w:val="24"/>
          <w:szCs w:val="24"/>
          <w:lang w:val="es-AR"/>
        </w:rPr>
        <w:t>Argentina</w:t>
      </w:r>
    </w:p>
    <w:p w14:paraId="60F921A5" w14:textId="7F8EF3DA" w:rsidR="00B61DFC" w:rsidRPr="00A54A58" w:rsidRDefault="00B61DFC" w:rsidP="00A54A58">
      <w:pPr>
        <w:pBdr>
          <w:bottom w:val="single" w:sz="6" w:space="1" w:color="auto"/>
        </w:pBdr>
        <w:jc w:val="both"/>
        <w:rPr>
          <w:sz w:val="24"/>
          <w:szCs w:val="24"/>
          <w:lang w:val="es-AR"/>
        </w:rPr>
      </w:pPr>
      <w:r>
        <w:rPr>
          <w:sz w:val="24"/>
          <w:szCs w:val="24"/>
          <w:lang w:val="es-AR"/>
        </w:rPr>
        <w:t>Versión final</w:t>
      </w:r>
      <w:r w:rsidR="000E2147">
        <w:rPr>
          <w:sz w:val="24"/>
          <w:szCs w:val="24"/>
          <w:lang w:val="es-AR"/>
        </w:rPr>
        <w:t xml:space="preserve"> revisada</w:t>
      </w:r>
      <w:r>
        <w:rPr>
          <w:sz w:val="24"/>
          <w:szCs w:val="24"/>
          <w:lang w:val="es-AR"/>
        </w:rPr>
        <w:t>-2</w:t>
      </w:r>
      <w:r w:rsidR="000E2147">
        <w:rPr>
          <w:sz w:val="24"/>
          <w:szCs w:val="24"/>
          <w:lang w:val="es-AR"/>
        </w:rPr>
        <w:t>8</w:t>
      </w:r>
      <w:r>
        <w:rPr>
          <w:sz w:val="24"/>
          <w:szCs w:val="24"/>
          <w:lang w:val="es-AR"/>
        </w:rPr>
        <w:t>-01-21</w:t>
      </w:r>
    </w:p>
    <w:p w14:paraId="30183BB0" w14:textId="5D96334F" w:rsidR="0078648F" w:rsidRDefault="0078648F" w:rsidP="00FB7555">
      <w:pPr>
        <w:pStyle w:val="Ttulo1"/>
        <w:jc w:val="both"/>
      </w:pPr>
      <w:bookmarkStart w:id="0" w:name="_Toc62066673"/>
      <w:r>
        <w:t>Síntesis</w:t>
      </w:r>
      <w:bookmarkEnd w:id="0"/>
    </w:p>
    <w:p w14:paraId="723EF7B2" w14:textId="77777777" w:rsidR="009778A0" w:rsidRPr="009778A0" w:rsidRDefault="009778A0" w:rsidP="009778A0">
      <w:pPr>
        <w:jc w:val="both"/>
        <w:rPr>
          <w:sz w:val="20"/>
          <w:szCs w:val="20"/>
          <w:lang w:val="es-AR"/>
        </w:rPr>
      </w:pPr>
      <w:r w:rsidRPr="009778A0">
        <w:rPr>
          <w:sz w:val="20"/>
          <w:szCs w:val="20"/>
          <w:lang w:val="es-AR"/>
        </w:rPr>
        <w:t>Este estudio analiza los avances y obstáculos todavía existentes en la infraestructura y en los mecanismos para la facilitación del comercio internacional y regional en países seleccionados de América Latina (Argentina, Brasil, Chile, Paraguay y Uruguay), con especial interés en los instrumentos que permitan el avance de la integración regional.</w:t>
      </w:r>
    </w:p>
    <w:p w14:paraId="74B16F48" w14:textId="77777777" w:rsidR="009778A0" w:rsidRPr="009778A0" w:rsidRDefault="009778A0" w:rsidP="009778A0">
      <w:pPr>
        <w:jc w:val="both"/>
        <w:rPr>
          <w:i/>
          <w:iCs/>
          <w:sz w:val="20"/>
          <w:szCs w:val="20"/>
          <w:u w:val="single"/>
          <w:lang w:val="es-AR"/>
        </w:rPr>
      </w:pPr>
      <w:r w:rsidRPr="009778A0">
        <w:rPr>
          <w:i/>
          <w:iCs/>
          <w:sz w:val="20"/>
          <w:szCs w:val="20"/>
          <w:u w:val="single"/>
          <w:lang w:val="es-AR"/>
        </w:rPr>
        <w:t>Contexto internacional</w:t>
      </w:r>
    </w:p>
    <w:p w14:paraId="560714AA" w14:textId="6C003CE9" w:rsidR="009778A0" w:rsidRPr="009778A0" w:rsidRDefault="009778A0" w:rsidP="009778A0">
      <w:pPr>
        <w:jc w:val="both"/>
        <w:rPr>
          <w:sz w:val="20"/>
          <w:szCs w:val="20"/>
          <w:lang w:val="es-AR"/>
        </w:rPr>
      </w:pPr>
      <w:r w:rsidRPr="009778A0">
        <w:rPr>
          <w:sz w:val="20"/>
          <w:szCs w:val="20"/>
          <w:lang w:val="es-AR"/>
        </w:rPr>
        <w:t xml:space="preserve">A medida que las barreras arancelarias fueron decreciendo en el mundo y los cambios tecnológicos fueron ampliando la interconexión internacional, </w:t>
      </w:r>
      <w:r w:rsidR="00A54A58" w:rsidRPr="009778A0">
        <w:rPr>
          <w:sz w:val="20"/>
          <w:szCs w:val="20"/>
          <w:lang w:val="es-AR"/>
        </w:rPr>
        <w:t>los sistemas logísticos y burocráticos que acompañan a las transacciones internacionales</w:t>
      </w:r>
      <w:r w:rsidR="00A54A58">
        <w:rPr>
          <w:sz w:val="20"/>
          <w:szCs w:val="20"/>
          <w:lang w:val="es-AR"/>
        </w:rPr>
        <w:t xml:space="preserve"> fueron identificados como las siguientes barreras a ser reducidas</w:t>
      </w:r>
      <w:r w:rsidR="002D580A">
        <w:rPr>
          <w:sz w:val="20"/>
          <w:szCs w:val="20"/>
          <w:lang w:val="es-AR"/>
        </w:rPr>
        <w:t xml:space="preserve"> para la facilitación del comercio y las inversiones</w:t>
      </w:r>
      <w:r w:rsidR="00A54A58">
        <w:rPr>
          <w:sz w:val="20"/>
          <w:szCs w:val="20"/>
          <w:lang w:val="es-AR"/>
        </w:rPr>
        <w:t xml:space="preserve">. </w:t>
      </w:r>
    </w:p>
    <w:p w14:paraId="01833098" w14:textId="77777777" w:rsidR="006D4B94" w:rsidRDefault="00A54A58" w:rsidP="009778A0">
      <w:pPr>
        <w:jc w:val="both"/>
        <w:rPr>
          <w:sz w:val="20"/>
          <w:szCs w:val="20"/>
          <w:lang w:val="es-AR"/>
        </w:rPr>
      </w:pPr>
      <w:r>
        <w:rPr>
          <w:sz w:val="20"/>
          <w:szCs w:val="20"/>
          <w:lang w:val="es-AR"/>
        </w:rPr>
        <w:t>Con el desafío de una mayor globalización, l</w:t>
      </w:r>
      <w:r w:rsidR="009778A0" w:rsidRPr="009778A0">
        <w:rPr>
          <w:sz w:val="20"/>
          <w:szCs w:val="20"/>
          <w:lang w:val="es-AR"/>
        </w:rPr>
        <w:t xml:space="preserve">os países de América Latina y el Caribe (ALC) </w:t>
      </w:r>
      <w:r>
        <w:rPr>
          <w:sz w:val="20"/>
          <w:szCs w:val="20"/>
          <w:lang w:val="es-AR"/>
        </w:rPr>
        <w:t>mantuvieron su condición de</w:t>
      </w:r>
      <w:r w:rsidR="009778A0" w:rsidRPr="009778A0">
        <w:rPr>
          <w:sz w:val="20"/>
          <w:szCs w:val="20"/>
          <w:lang w:val="es-AR"/>
        </w:rPr>
        <w:t xml:space="preserve"> </w:t>
      </w:r>
      <w:r w:rsidR="009778A0" w:rsidRPr="009778A0">
        <w:rPr>
          <w:i/>
          <w:iCs/>
          <w:sz w:val="20"/>
          <w:szCs w:val="20"/>
          <w:lang w:val="es-AR"/>
        </w:rPr>
        <w:t xml:space="preserve">global </w:t>
      </w:r>
      <w:proofErr w:type="spellStart"/>
      <w:r w:rsidR="009778A0" w:rsidRPr="009778A0">
        <w:rPr>
          <w:i/>
          <w:iCs/>
          <w:sz w:val="20"/>
          <w:szCs w:val="20"/>
          <w:lang w:val="es-AR"/>
        </w:rPr>
        <w:t>traders</w:t>
      </w:r>
      <w:proofErr w:type="spellEnd"/>
      <w:r w:rsidR="009778A0" w:rsidRPr="009778A0">
        <w:rPr>
          <w:sz w:val="20"/>
          <w:szCs w:val="20"/>
          <w:lang w:val="es-AR"/>
        </w:rPr>
        <w:t xml:space="preserve"> </w:t>
      </w:r>
      <w:r>
        <w:rPr>
          <w:sz w:val="20"/>
          <w:szCs w:val="20"/>
          <w:lang w:val="es-AR"/>
        </w:rPr>
        <w:t>como</w:t>
      </w:r>
      <w:r w:rsidR="009778A0" w:rsidRPr="009778A0">
        <w:rPr>
          <w:sz w:val="20"/>
          <w:szCs w:val="20"/>
          <w:lang w:val="es-AR"/>
        </w:rPr>
        <w:t xml:space="preserve"> oferentes de productos básicos minerales y </w:t>
      </w:r>
      <w:r w:rsidRPr="009778A0">
        <w:rPr>
          <w:sz w:val="20"/>
          <w:szCs w:val="20"/>
          <w:lang w:val="es-AR"/>
        </w:rPr>
        <w:t>agropecuarios,</w:t>
      </w:r>
      <w:r>
        <w:rPr>
          <w:sz w:val="20"/>
          <w:szCs w:val="20"/>
          <w:lang w:val="es-AR"/>
        </w:rPr>
        <w:t xml:space="preserve"> pero enfrentaron nuevos desafíos en sus sectores industriales y de servicios. </w:t>
      </w:r>
    </w:p>
    <w:p w14:paraId="68B0B32B" w14:textId="44A43C65" w:rsidR="009778A0" w:rsidRPr="009778A0" w:rsidRDefault="00A54A58" w:rsidP="009778A0">
      <w:pPr>
        <w:jc w:val="both"/>
        <w:rPr>
          <w:sz w:val="20"/>
          <w:szCs w:val="20"/>
          <w:lang w:val="es-AR"/>
        </w:rPr>
      </w:pPr>
      <w:r>
        <w:rPr>
          <w:sz w:val="20"/>
          <w:szCs w:val="20"/>
          <w:lang w:val="es-AR"/>
        </w:rPr>
        <w:t>Los países de ALC</w:t>
      </w:r>
      <w:r w:rsidR="009778A0" w:rsidRPr="009778A0">
        <w:rPr>
          <w:sz w:val="20"/>
          <w:szCs w:val="20"/>
          <w:lang w:val="es-AR"/>
        </w:rPr>
        <w:t xml:space="preserve"> </w:t>
      </w:r>
      <w:r w:rsidR="00165830">
        <w:rPr>
          <w:sz w:val="20"/>
          <w:szCs w:val="20"/>
          <w:lang w:val="es-AR"/>
        </w:rPr>
        <w:t>exhiben</w:t>
      </w:r>
      <w:r w:rsidR="009778A0" w:rsidRPr="009778A0">
        <w:rPr>
          <w:sz w:val="20"/>
          <w:szCs w:val="20"/>
          <w:lang w:val="es-AR"/>
        </w:rPr>
        <w:t xml:space="preserve"> un</w:t>
      </w:r>
      <w:r>
        <w:rPr>
          <w:sz w:val="20"/>
          <w:szCs w:val="20"/>
          <w:lang w:val="es-AR"/>
        </w:rPr>
        <w:t>a participación del</w:t>
      </w:r>
      <w:r w:rsidR="009778A0" w:rsidRPr="009778A0">
        <w:rPr>
          <w:sz w:val="20"/>
          <w:szCs w:val="20"/>
          <w:lang w:val="es-AR"/>
        </w:rPr>
        <w:t xml:space="preserve"> 5-6% del comercio mundial. Esa participación varía de acuerdo con el ciclo del precio internacional de l</w:t>
      </w:r>
      <w:r w:rsidR="002D580A">
        <w:rPr>
          <w:sz w:val="20"/>
          <w:szCs w:val="20"/>
          <w:lang w:val="es-AR"/>
        </w:rPr>
        <w:t>o</w:t>
      </w:r>
      <w:r w:rsidR="009778A0" w:rsidRPr="009778A0">
        <w:rPr>
          <w:sz w:val="20"/>
          <w:szCs w:val="20"/>
          <w:lang w:val="es-AR"/>
        </w:rPr>
        <w:t xml:space="preserve">s </w:t>
      </w:r>
      <w:r w:rsidR="002D580A">
        <w:rPr>
          <w:sz w:val="20"/>
          <w:szCs w:val="20"/>
          <w:lang w:val="es-AR"/>
        </w:rPr>
        <w:t xml:space="preserve">productos básicos o </w:t>
      </w:r>
      <w:proofErr w:type="spellStart"/>
      <w:r w:rsidR="009778A0" w:rsidRPr="009778A0">
        <w:rPr>
          <w:i/>
          <w:iCs/>
          <w:sz w:val="20"/>
          <w:szCs w:val="20"/>
          <w:lang w:val="es-AR"/>
        </w:rPr>
        <w:t>commodities</w:t>
      </w:r>
      <w:proofErr w:type="spellEnd"/>
      <w:r w:rsidR="009778A0" w:rsidRPr="009778A0">
        <w:rPr>
          <w:sz w:val="20"/>
          <w:szCs w:val="20"/>
          <w:lang w:val="es-AR"/>
        </w:rPr>
        <w:t>.</w:t>
      </w:r>
    </w:p>
    <w:p w14:paraId="5DD66AA9" w14:textId="0DEB047E" w:rsidR="009778A0" w:rsidRPr="009778A0" w:rsidRDefault="009778A0" w:rsidP="009778A0">
      <w:pPr>
        <w:jc w:val="both"/>
        <w:rPr>
          <w:i/>
          <w:iCs/>
          <w:sz w:val="20"/>
          <w:szCs w:val="20"/>
          <w:u w:val="single"/>
          <w:lang w:val="es-AR"/>
        </w:rPr>
      </w:pPr>
      <w:r w:rsidRPr="009778A0">
        <w:rPr>
          <w:i/>
          <w:iCs/>
          <w:sz w:val="20"/>
          <w:szCs w:val="20"/>
          <w:u w:val="single"/>
          <w:lang w:val="es-AR"/>
        </w:rPr>
        <w:t>Contexto regional</w:t>
      </w:r>
    </w:p>
    <w:p w14:paraId="05C6C0C5" w14:textId="2C50B276" w:rsidR="009778A0" w:rsidRPr="009778A0" w:rsidRDefault="009778A0" w:rsidP="009778A0">
      <w:pPr>
        <w:jc w:val="both"/>
        <w:rPr>
          <w:sz w:val="20"/>
          <w:szCs w:val="20"/>
          <w:lang w:val="es-AR"/>
        </w:rPr>
      </w:pPr>
      <w:r w:rsidRPr="009778A0">
        <w:rPr>
          <w:sz w:val="20"/>
          <w:szCs w:val="20"/>
          <w:lang w:val="es-AR"/>
        </w:rPr>
        <w:t xml:space="preserve">El comercio </w:t>
      </w:r>
      <w:proofErr w:type="spellStart"/>
      <w:r w:rsidRPr="009778A0">
        <w:rPr>
          <w:sz w:val="20"/>
          <w:szCs w:val="20"/>
          <w:lang w:val="es-AR"/>
        </w:rPr>
        <w:t>intra-regional</w:t>
      </w:r>
      <w:proofErr w:type="spellEnd"/>
      <w:r w:rsidRPr="009778A0">
        <w:rPr>
          <w:sz w:val="20"/>
          <w:szCs w:val="20"/>
          <w:lang w:val="es-AR"/>
        </w:rPr>
        <w:t xml:space="preserve"> de ALC se concentra en un 80% en manufacturas. La circulación regional de productos de la industria </w:t>
      </w:r>
      <w:r w:rsidR="006D4B94">
        <w:rPr>
          <w:sz w:val="20"/>
          <w:szCs w:val="20"/>
          <w:lang w:val="es-AR"/>
        </w:rPr>
        <w:t>se ve facilitada por</w:t>
      </w:r>
      <w:r w:rsidRPr="009778A0">
        <w:rPr>
          <w:sz w:val="20"/>
          <w:szCs w:val="20"/>
          <w:lang w:val="es-AR"/>
        </w:rPr>
        <w:t xml:space="preserve"> las ventajas de competitividad que proveen los acuerdos preferenciales de comercio y</w:t>
      </w:r>
      <w:r w:rsidR="00A54A58">
        <w:rPr>
          <w:sz w:val="20"/>
          <w:szCs w:val="20"/>
          <w:lang w:val="es-AR"/>
        </w:rPr>
        <w:t xml:space="preserve"> </w:t>
      </w:r>
      <w:r w:rsidRPr="009778A0">
        <w:rPr>
          <w:sz w:val="20"/>
          <w:szCs w:val="20"/>
          <w:lang w:val="es-AR"/>
        </w:rPr>
        <w:t>las menores distancias.</w:t>
      </w:r>
    </w:p>
    <w:p w14:paraId="34DE0435" w14:textId="35E7AE74" w:rsidR="009778A0" w:rsidRPr="009778A0" w:rsidRDefault="009778A0" w:rsidP="009778A0">
      <w:pPr>
        <w:jc w:val="both"/>
        <w:rPr>
          <w:i/>
          <w:iCs/>
          <w:sz w:val="20"/>
          <w:szCs w:val="20"/>
          <w:lang w:val="es-AR"/>
        </w:rPr>
      </w:pPr>
      <w:r w:rsidRPr="009778A0">
        <w:rPr>
          <w:sz w:val="20"/>
          <w:szCs w:val="20"/>
          <w:lang w:val="es-AR"/>
        </w:rPr>
        <w:t xml:space="preserve">Entre 2010 y 2019 las exportaciones </w:t>
      </w:r>
      <w:proofErr w:type="spellStart"/>
      <w:r w:rsidRPr="009778A0">
        <w:rPr>
          <w:sz w:val="20"/>
          <w:szCs w:val="20"/>
          <w:lang w:val="es-AR"/>
        </w:rPr>
        <w:t>intra-regionales</w:t>
      </w:r>
      <w:proofErr w:type="spellEnd"/>
      <w:r w:rsidRPr="009778A0">
        <w:rPr>
          <w:sz w:val="20"/>
          <w:szCs w:val="20"/>
          <w:lang w:val="es-AR"/>
        </w:rPr>
        <w:t xml:space="preserve"> tuvieron una persistente tendencia decreciente como parte del comercio total de ALC</w:t>
      </w:r>
      <w:r w:rsidRPr="00B61DFC">
        <w:rPr>
          <w:sz w:val="20"/>
          <w:szCs w:val="20"/>
          <w:lang w:val="es-AR"/>
        </w:rPr>
        <w:t>, desde el 20% hasta el 15,5% a mediados de 2019</w:t>
      </w:r>
      <w:r w:rsidRPr="009778A0">
        <w:rPr>
          <w:sz w:val="20"/>
          <w:szCs w:val="20"/>
          <w:lang w:val="es-AR"/>
        </w:rPr>
        <w:t>. Esto se debe en parte al ciclo económico de la región, pero también al desplazamiento de la oferta local por oferentes del resto del mundo, particularmente de China</w:t>
      </w:r>
      <w:r w:rsidRPr="009778A0">
        <w:rPr>
          <w:i/>
          <w:iCs/>
          <w:sz w:val="20"/>
          <w:szCs w:val="20"/>
          <w:lang w:val="es-AR"/>
        </w:rPr>
        <w:t>. Esta información confirma la importancia de la reducción de los costos de la logística regional de las manufacturas como</w:t>
      </w:r>
      <w:r w:rsidR="00A54A58">
        <w:rPr>
          <w:i/>
          <w:iCs/>
          <w:sz w:val="20"/>
          <w:szCs w:val="20"/>
          <w:lang w:val="es-AR"/>
        </w:rPr>
        <w:t xml:space="preserve"> un</w:t>
      </w:r>
      <w:r w:rsidRPr="009778A0">
        <w:rPr>
          <w:i/>
          <w:iCs/>
          <w:sz w:val="20"/>
          <w:szCs w:val="20"/>
          <w:lang w:val="es-AR"/>
        </w:rPr>
        <w:t xml:space="preserve"> factor</w:t>
      </w:r>
      <w:r w:rsidR="00A54A58">
        <w:rPr>
          <w:i/>
          <w:iCs/>
          <w:sz w:val="20"/>
          <w:szCs w:val="20"/>
          <w:lang w:val="es-AR"/>
        </w:rPr>
        <w:t xml:space="preserve"> que impulse el mantenimiento y aumento</w:t>
      </w:r>
      <w:r w:rsidRPr="009778A0">
        <w:rPr>
          <w:i/>
          <w:iCs/>
          <w:sz w:val="20"/>
          <w:szCs w:val="20"/>
          <w:lang w:val="es-AR"/>
        </w:rPr>
        <w:t xml:space="preserve"> de la integración comercial</w:t>
      </w:r>
      <w:r w:rsidR="00A758FF">
        <w:rPr>
          <w:i/>
          <w:iCs/>
          <w:sz w:val="20"/>
          <w:szCs w:val="20"/>
          <w:lang w:val="es-AR"/>
        </w:rPr>
        <w:t xml:space="preserve"> de la región</w:t>
      </w:r>
      <w:r w:rsidRPr="009778A0">
        <w:rPr>
          <w:i/>
          <w:iCs/>
          <w:sz w:val="20"/>
          <w:szCs w:val="20"/>
          <w:lang w:val="es-AR"/>
        </w:rPr>
        <w:t>.</w:t>
      </w:r>
    </w:p>
    <w:p w14:paraId="44543966" w14:textId="0F4DA36D" w:rsidR="009778A0" w:rsidRPr="009778A0" w:rsidRDefault="009778A0" w:rsidP="009778A0">
      <w:pPr>
        <w:jc w:val="both"/>
        <w:rPr>
          <w:sz w:val="20"/>
          <w:szCs w:val="20"/>
          <w:lang w:val="es-AR"/>
        </w:rPr>
      </w:pPr>
      <w:r w:rsidRPr="009778A0">
        <w:rPr>
          <w:sz w:val="20"/>
          <w:szCs w:val="20"/>
          <w:lang w:val="es-AR"/>
        </w:rPr>
        <w:t xml:space="preserve">Para los países seleccionados, el </w:t>
      </w:r>
      <w:proofErr w:type="spellStart"/>
      <w:r w:rsidRPr="009778A0">
        <w:rPr>
          <w:sz w:val="20"/>
          <w:szCs w:val="20"/>
          <w:lang w:val="es-AR"/>
        </w:rPr>
        <w:t>intra-comercio</w:t>
      </w:r>
      <w:proofErr w:type="spellEnd"/>
      <w:r w:rsidRPr="009778A0">
        <w:rPr>
          <w:sz w:val="20"/>
          <w:szCs w:val="20"/>
          <w:lang w:val="es-AR"/>
        </w:rPr>
        <w:t xml:space="preserve"> de bienes industriales llegaba al 16,5% en 2007, mientras que en 2019 había descendido al 11,5%. Los mayores cambios se deben al desacople industrial entre Argentina y Brasil. </w:t>
      </w:r>
      <w:r w:rsidR="00A54A58">
        <w:rPr>
          <w:sz w:val="20"/>
          <w:szCs w:val="20"/>
          <w:lang w:val="es-AR"/>
        </w:rPr>
        <w:t>Así,</w:t>
      </w:r>
      <w:r w:rsidRPr="009778A0">
        <w:rPr>
          <w:sz w:val="20"/>
          <w:szCs w:val="20"/>
          <w:lang w:val="es-AR"/>
        </w:rPr>
        <w:t xml:space="preserve"> Argentina redujo la participación en las importaciones totales de Brasil desde el 11.2% en 2001 hasta el 6% en 2019, mientras que China incrementó esa participación desde el 2.4% al 19.9%.</w:t>
      </w:r>
    </w:p>
    <w:p w14:paraId="2EC2814F" w14:textId="77777777" w:rsidR="00A54A58" w:rsidRDefault="00A54A58" w:rsidP="009778A0">
      <w:pPr>
        <w:jc w:val="both"/>
        <w:rPr>
          <w:sz w:val="20"/>
          <w:szCs w:val="20"/>
          <w:u w:val="single"/>
          <w:lang w:val="es-AR"/>
        </w:rPr>
      </w:pPr>
    </w:p>
    <w:p w14:paraId="2B0E45BD" w14:textId="77777777" w:rsidR="00A54A58" w:rsidRDefault="00A54A58" w:rsidP="009778A0">
      <w:pPr>
        <w:jc w:val="both"/>
        <w:rPr>
          <w:sz w:val="20"/>
          <w:szCs w:val="20"/>
          <w:u w:val="single"/>
          <w:lang w:val="es-AR"/>
        </w:rPr>
      </w:pPr>
    </w:p>
    <w:p w14:paraId="7C8F5F06" w14:textId="76E7860B" w:rsidR="009778A0" w:rsidRPr="009778A0" w:rsidRDefault="009778A0" w:rsidP="009778A0">
      <w:pPr>
        <w:jc w:val="both"/>
        <w:rPr>
          <w:i/>
          <w:iCs/>
          <w:sz w:val="20"/>
          <w:szCs w:val="20"/>
          <w:u w:val="single"/>
          <w:lang w:val="es-AR"/>
        </w:rPr>
      </w:pPr>
      <w:r w:rsidRPr="009778A0">
        <w:rPr>
          <w:sz w:val="20"/>
          <w:szCs w:val="20"/>
          <w:u w:val="single"/>
          <w:lang w:val="es-AR"/>
        </w:rPr>
        <w:t xml:space="preserve"> </w:t>
      </w:r>
      <w:r w:rsidRPr="009778A0">
        <w:rPr>
          <w:i/>
          <w:iCs/>
          <w:sz w:val="20"/>
          <w:szCs w:val="20"/>
          <w:u w:val="single"/>
          <w:lang w:val="es-AR"/>
        </w:rPr>
        <w:t>Situación de infraestructura y facilitación del comercio en países seleccionados</w:t>
      </w:r>
    </w:p>
    <w:p w14:paraId="233D67BC" w14:textId="6D0D774E" w:rsidR="009778A0" w:rsidRPr="009778A0" w:rsidRDefault="009778A0" w:rsidP="009778A0">
      <w:pPr>
        <w:jc w:val="both"/>
        <w:rPr>
          <w:sz w:val="20"/>
          <w:szCs w:val="20"/>
          <w:lang w:val="es-AR"/>
        </w:rPr>
      </w:pPr>
      <w:r w:rsidRPr="00A16570">
        <w:rPr>
          <w:sz w:val="20"/>
          <w:szCs w:val="20"/>
          <w:lang w:val="es-AR"/>
        </w:rPr>
        <w:t xml:space="preserve">El 95% del comercio exterior de América del Sur sale </w:t>
      </w:r>
      <w:r w:rsidR="00AC7239" w:rsidRPr="00A16570">
        <w:rPr>
          <w:sz w:val="20"/>
          <w:szCs w:val="20"/>
          <w:lang w:val="es-AR"/>
        </w:rPr>
        <w:t>a través</w:t>
      </w:r>
      <w:r w:rsidRPr="00A16570">
        <w:rPr>
          <w:sz w:val="20"/>
          <w:szCs w:val="20"/>
          <w:lang w:val="es-AR"/>
        </w:rPr>
        <w:t xml:space="preserve"> sus puertos</w:t>
      </w:r>
      <w:r w:rsidR="00AC7239" w:rsidRPr="00A16570">
        <w:rPr>
          <w:sz w:val="20"/>
          <w:szCs w:val="20"/>
          <w:lang w:val="es-AR"/>
        </w:rPr>
        <w:t xml:space="preserve"> marítimos</w:t>
      </w:r>
      <w:r w:rsidRPr="00A16570">
        <w:rPr>
          <w:sz w:val="20"/>
          <w:szCs w:val="20"/>
          <w:lang w:val="es-AR"/>
        </w:rPr>
        <w:t>. En</w:t>
      </w:r>
      <w:r w:rsidR="00AC7239" w:rsidRPr="00A16570">
        <w:rPr>
          <w:sz w:val="20"/>
          <w:szCs w:val="20"/>
          <w:lang w:val="es-AR"/>
        </w:rPr>
        <w:t xml:space="preserve"> contraste, en</w:t>
      </w:r>
      <w:r w:rsidRPr="00A16570">
        <w:rPr>
          <w:sz w:val="20"/>
          <w:szCs w:val="20"/>
          <w:lang w:val="es-AR"/>
        </w:rPr>
        <w:t xml:space="preserve"> América del Norte y Central, el tráfico carretero ocupa el 42% del volumen trasladado internacionalmente, el 10% corresponde al transporte ferroviario y el 48%, al marítimo.</w:t>
      </w:r>
      <w:r w:rsidRPr="009778A0">
        <w:rPr>
          <w:sz w:val="20"/>
          <w:szCs w:val="20"/>
          <w:lang w:val="es-AR"/>
        </w:rPr>
        <w:t xml:space="preserve">  En la porción (menor) del comercio </w:t>
      </w:r>
      <w:proofErr w:type="spellStart"/>
      <w:r w:rsidRPr="009778A0">
        <w:rPr>
          <w:sz w:val="20"/>
          <w:szCs w:val="20"/>
          <w:lang w:val="es-AR"/>
        </w:rPr>
        <w:t>intra-regional</w:t>
      </w:r>
      <w:proofErr w:type="spellEnd"/>
      <w:r w:rsidR="00AC7239">
        <w:rPr>
          <w:sz w:val="20"/>
          <w:szCs w:val="20"/>
          <w:lang w:val="es-AR"/>
        </w:rPr>
        <w:t xml:space="preserve"> latinoamericano</w:t>
      </w:r>
      <w:r w:rsidRPr="009778A0">
        <w:rPr>
          <w:sz w:val="20"/>
          <w:szCs w:val="20"/>
          <w:lang w:val="es-AR"/>
        </w:rPr>
        <w:t>, el principal modo de transporte sigue siendo el marítimo con un 56,8% del volumen total, seguido por el transporte por carretera, con una participación del 34%. El transporte aéreo constituyó únicamente un 3,5% del comercio intrarregional en términos de valor.</w:t>
      </w:r>
    </w:p>
    <w:p w14:paraId="05C16933" w14:textId="35EC51E2" w:rsidR="009778A0" w:rsidRPr="009778A0" w:rsidRDefault="009778A0" w:rsidP="009778A0">
      <w:pPr>
        <w:jc w:val="both"/>
        <w:rPr>
          <w:sz w:val="20"/>
          <w:szCs w:val="20"/>
          <w:lang w:val="es-AR"/>
        </w:rPr>
      </w:pPr>
      <w:r w:rsidRPr="009778A0">
        <w:rPr>
          <w:sz w:val="20"/>
          <w:szCs w:val="20"/>
          <w:lang w:val="es-AR"/>
        </w:rPr>
        <w:t>E</w:t>
      </w:r>
      <w:r w:rsidR="00AC7239">
        <w:rPr>
          <w:sz w:val="20"/>
          <w:szCs w:val="20"/>
          <w:lang w:val="es-AR"/>
        </w:rPr>
        <w:t>ste</w:t>
      </w:r>
      <w:r w:rsidRPr="009778A0">
        <w:rPr>
          <w:sz w:val="20"/>
          <w:szCs w:val="20"/>
          <w:lang w:val="es-AR"/>
        </w:rPr>
        <w:t xml:space="preserve"> estudio reúne información cualitativa y cuantitativa </w:t>
      </w:r>
      <w:r w:rsidR="006D4B94">
        <w:rPr>
          <w:sz w:val="20"/>
          <w:szCs w:val="20"/>
          <w:lang w:val="es-AR"/>
        </w:rPr>
        <w:t>de</w:t>
      </w:r>
      <w:r w:rsidRPr="009778A0">
        <w:rPr>
          <w:sz w:val="20"/>
          <w:szCs w:val="20"/>
          <w:lang w:val="es-AR"/>
        </w:rPr>
        <w:t xml:space="preserve"> los diagnósticos existentes </w:t>
      </w:r>
      <w:r w:rsidR="006D4B94">
        <w:rPr>
          <w:sz w:val="20"/>
          <w:szCs w:val="20"/>
          <w:lang w:val="es-AR"/>
        </w:rPr>
        <w:t>sobre la eficiencia de</w:t>
      </w:r>
      <w:r w:rsidRPr="009778A0">
        <w:rPr>
          <w:sz w:val="20"/>
          <w:szCs w:val="20"/>
          <w:lang w:val="es-AR"/>
        </w:rPr>
        <w:t xml:space="preserve"> los principales nodos</w:t>
      </w:r>
      <w:r w:rsidR="00165830">
        <w:rPr>
          <w:sz w:val="20"/>
          <w:szCs w:val="20"/>
          <w:lang w:val="es-AR"/>
        </w:rPr>
        <w:t xml:space="preserve"> de la logística del comercio internacional</w:t>
      </w:r>
      <w:r w:rsidRPr="009778A0">
        <w:rPr>
          <w:sz w:val="20"/>
          <w:szCs w:val="20"/>
          <w:lang w:val="es-AR"/>
        </w:rPr>
        <w:t xml:space="preserve"> (puertos, pasos fronterizos y aeropuertos)</w:t>
      </w:r>
      <w:r w:rsidR="006D4B94">
        <w:rPr>
          <w:sz w:val="20"/>
          <w:szCs w:val="20"/>
          <w:lang w:val="es-AR"/>
        </w:rPr>
        <w:t xml:space="preserve"> y sobre los aspectos de facilitación comercial,</w:t>
      </w:r>
      <w:r w:rsidRPr="009778A0">
        <w:rPr>
          <w:sz w:val="20"/>
          <w:szCs w:val="20"/>
          <w:lang w:val="es-AR"/>
        </w:rPr>
        <w:t xml:space="preserve"> </w:t>
      </w:r>
      <w:r w:rsidR="006D4B94">
        <w:rPr>
          <w:sz w:val="20"/>
          <w:szCs w:val="20"/>
          <w:lang w:val="es-AR"/>
        </w:rPr>
        <w:t xml:space="preserve">y los contrasta </w:t>
      </w:r>
      <w:r w:rsidRPr="009778A0">
        <w:rPr>
          <w:sz w:val="20"/>
          <w:szCs w:val="20"/>
          <w:lang w:val="es-AR"/>
        </w:rPr>
        <w:t>con la experiencia del sector privado en sus actividades de exportación regional e internacional</w:t>
      </w:r>
      <w:r w:rsidR="006D4B94">
        <w:rPr>
          <w:sz w:val="20"/>
          <w:szCs w:val="20"/>
          <w:lang w:val="es-AR"/>
        </w:rPr>
        <w:t xml:space="preserve"> a través de datos de encuesta y entrevistas</w:t>
      </w:r>
      <w:r w:rsidRPr="009778A0">
        <w:rPr>
          <w:sz w:val="20"/>
          <w:szCs w:val="20"/>
          <w:lang w:val="es-AR"/>
        </w:rPr>
        <w:t>. Para ilustrar los argumentos se seleccionaron los siguientes países del Cono Sur: Argentina, Brasil, Paraguay y Uruguay (miembros del MERCOSUR) y Chile.</w:t>
      </w:r>
    </w:p>
    <w:p w14:paraId="67ED6B18" w14:textId="77777777" w:rsidR="009778A0" w:rsidRPr="009778A0" w:rsidRDefault="009778A0" w:rsidP="009778A0">
      <w:pPr>
        <w:jc w:val="both"/>
        <w:rPr>
          <w:sz w:val="20"/>
          <w:szCs w:val="20"/>
          <w:lang w:val="es-AR"/>
        </w:rPr>
      </w:pPr>
      <w:r w:rsidRPr="009778A0">
        <w:rPr>
          <w:sz w:val="20"/>
          <w:szCs w:val="20"/>
          <w:lang w:val="es-AR"/>
        </w:rPr>
        <w:t xml:space="preserve">Los resultados del análisis indican que: </w:t>
      </w:r>
    </w:p>
    <w:p w14:paraId="1A325FF2" w14:textId="3DC202C7" w:rsidR="009778A0" w:rsidRPr="009778A0" w:rsidRDefault="009778A0" w:rsidP="009778A0">
      <w:pPr>
        <w:pStyle w:val="Prrafodelista"/>
        <w:numPr>
          <w:ilvl w:val="0"/>
          <w:numId w:val="8"/>
        </w:numPr>
        <w:jc w:val="both"/>
        <w:rPr>
          <w:sz w:val="20"/>
          <w:szCs w:val="20"/>
          <w:lang w:val="es-AR"/>
        </w:rPr>
      </w:pPr>
      <w:r w:rsidRPr="009778A0">
        <w:rPr>
          <w:sz w:val="20"/>
          <w:szCs w:val="20"/>
          <w:lang w:val="es-AR"/>
        </w:rPr>
        <w:t>En promedio</w:t>
      </w:r>
      <w:r w:rsidR="00165830">
        <w:rPr>
          <w:sz w:val="20"/>
          <w:szCs w:val="20"/>
          <w:lang w:val="es-AR"/>
        </w:rPr>
        <w:t>,</w:t>
      </w:r>
      <w:r w:rsidRPr="009778A0">
        <w:rPr>
          <w:sz w:val="20"/>
          <w:szCs w:val="20"/>
          <w:lang w:val="es-AR"/>
        </w:rPr>
        <w:t xml:space="preserve"> la infraestructura y los mecanismos de facilitación del comercio de América Latina y el Caribe se encuentran en niveles</w:t>
      </w:r>
      <w:r w:rsidR="006D4B94">
        <w:rPr>
          <w:sz w:val="20"/>
          <w:szCs w:val="20"/>
          <w:lang w:val="es-AR"/>
        </w:rPr>
        <w:t xml:space="preserve"> que van</w:t>
      </w:r>
      <w:r w:rsidRPr="009778A0">
        <w:rPr>
          <w:sz w:val="20"/>
          <w:szCs w:val="20"/>
          <w:lang w:val="es-AR"/>
        </w:rPr>
        <w:t xml:space="preserve"> de intermedios a regulares y por debajo de los países en desarrollo del Este Asiático. La fuerte competitividad regional en productos básicos de la minería y alimentarios y la mejor infraestructura y organización de ese comercio han disimulado los problemas de la logística de productos manufactureros en los índices </w:t>
      </w:r>
      <w:r w:rsidR="006D4B94">
        <w:rPr>
          <w:sz w:val="20"/>
          <w:szCs w:val="20"/>
          <w:lang w:val="es-AR"/>
        </w:rPr>
        <w:t xml:space="preserve">promedio </w:t>
      </w:r>
      <w:r w:rsidRPr="009778A0">
        <w:rPr>
          <w:sz w:val="20"/>
          <w:szCs w:val="20"/>
          <w:lang w:val="es-AR"/>
        </w:rPr>
        <w:t>globales.</w:t>
      </w:r>
    </w:p>
    <w:p w14:paraId="199793CB" w14:textId="608E2D72" w:rsidR="00ED030E" w:rsidRDefault="009778A0" w:rsidP="009778A0">
      <w:pPr>
        <w:pStyle w:val="Prrafodelista"/>
        <w:numPr>
          <w:ilvl w:val="0"/>
          <w:numId w:val="8"/>
        </w:numPr>
        <w:jc w:val="both"/>
        <w:rPr>
          <w:sz w:val="20"/>
          <w:szCs w:val="20"/>
          <w:lang w:val="es-AR"/>
        </w:rPr>
      </w:pPr>
      <w:r w:rsidRPr="009778A0">
        <w:rPr>
          <w:sz w:val="20"/>
          <w:szCs w:val="20"/>
          <w:lang w:val="es-AR"/>
        </w:rPr>
        <w:t xml:space="preserve">Se observa una importante disparidad entre países al interior de la región. Chile y México se destacan por sus inversiones y modernización de gestión. Uruguay lleva adelante iniciativas para convertirse en un nodo logístico y Brasil ocupa un lugar intermedio en términos de eficiencia y facilitación. En Paraguay, luego de un prolongado período de crecimiento económico, la logística comienza a tercerizarse </w:t>
      </w:r>
      <w:r w:rsidR="00AC7239" w:rsidRPr="009778A0">
        <w:rPr>
          <w:sz w:val="20"/>
          <w:szCs w:val="20"/>
          <w:lang w:val="es-AR"/>
        </w:rPr>
        <w:t xml:space="preserve">en el sector privado </w:t>
      </w:r>
      <w:r w:rsidRPr="009778A0">
        <w:rPr>
          <w:sz w:val="20"/>
          <w:szCs w:val="20"/>
          <w:lang w:val="es-AR"/>
        </w:rPr>
        <w:t>y los planes públicos apuntan a nuevas inversiones. En Argentina, el retraso en las inversiones no ha podido recuperarse pese a episodios de avance en algunos sectores y la inestabilidad macroeconómica reedita</w:t>
      </w:r>
      <w:r w:rsidR="00165830">
        <w:rPr>
          <w:sz w:val="20"/>
          <w:szCs w:val="20"/>
          <w:lang w:val="es-AR"/>
        </w:rPr>
        <w:t>,</w:t>
      </w:r>
      <w:r w:rsidRPr="009778A0">
        <w:rPr>
          <w:sz w:val="20"/>
          <w:szCs w:val="20"/>
          <w:lang w:val="es-AR"/>
        </w:rPr>
        <w:t xml:space="preserve"> periódicamente</w:t>
      </w:r>
      <w:r w:rsidR="00165830">
        <w:rPr>
          <w:sz w:val="20"/>
          <w:szCs w:val="20"/>
          <w:lang w:val="es-AR"/>
        </w:rPr>
        <w:t>,</w:t>
      </w:r>
      <w:r w:rsidRPr="009778A0">
        <w:rPr>
          <w:sz w:val="20"/>
          <w:szCs w:val="20"/>
          <w:lang w:val="es-AR"/>
        </w:rPr>
        <w:t xml:space="preserve"> la imposición de controles externos</w:t>
      </w:r>
      <w:r w:rsidR="00165830">
        <w:rPr>
          <w:sz w:val="20"/>
          <w:szCs w:val="20"/>
          <w:lang w:val="es-AR"/>
        </w:rPr>
        <w:t xml:space="preserve"> e impuestos al comercio</w:t>
      </w:r>
      <w:r w:rsidR="00A758FF">
        <w:rPr>
          <w:sz w:val="20"/>
          <w:szCs w:val="20"/>
          <w:lang w:val="es-AR"/>
        </w:rPr>
        <w:t xml:space="preserve"> exterior</w:t>
      </w:r>
      <w:r w:rsidRPr="009778A0">
        <w:rPr>
          <w:sz w:val="20"/>
          <w:szCs w:val="20"/>
          <w:lang w:val="es-AR"/>
        </w:rPr>
        <w:t xml:space="preserve"> que elevan los costos en frontera de las exportaciones.</w:t>
      </w:r>
      <w:r w:rsidR="00ED030E">
        <w:rPr>
          <w:sz w:val="20"/>
          <w:szCs w:val="20"/>
          <w:lang w:val="es-AR"/>
        </w:rPr>
        <w:t xml:space="preserve"> (Ver </w:t>
      </w:r>
      <w:r w:rsidR="00165830">
        <w:rPr>
          <w:sz w:val="20"/>
          <w:szCs w:val="20"/>
          <w:lang w:val="es-AR"/>
        </w:rPr>
        <w:t xml:space="preserve">detalles en el </w:t>
      </w:r>
      <w:r w:rsidR="00ED030E">
        <w:rPr>
          <w:sz w:val="20"/>
          <w:szCs w:val="20"/>
          <w:lang w:val="es-AR"/>
        </w:rPr>
        <w:t>Cuadro</w:t>
      </w:r>
      <w:r w:rsidR="00165830">
        <w:rPr>
          <w:sz w:val="20"/>
          <w:szCs w:val="20"/>
          <w:lang w:val="es-AR"/>
        </w:rPr>
        <w:t xml:space="preserve"> Síntesis,</w:t>
      </w:r>
      <w:r w:rsidR="00ED030E">
        <w:rPr>
          <w:sz w:val="20"/>
          <w:szCs w:val="20"/>
          <w:lang w:val="es-AR"/>
        </w:rPr>
        <w:t xml:space="preserve"> abajo)</w:t>
      </w:r>
    </w:p>
    <w:p w14:paraId="4E31C4A6" w14:textId="38345D98" w:rsidR="00ED030E" w:rsidRPr="00ED030E" w:rsidRDefault="00ED030E" w:rsidP="00ED030E">
      <w:pPr>
        <w:rPr>
          <w:i/>
          <w:iCs/>
          <w:sz w:val="20"/>
          <w:szCs w:val="20"/>
          <w:lang w:val="es-AR"/>
        </w:rPr>
      </w:pPr>
      <w:r w:rsidRPr="00ED030E">
        <w:rPr>
          <w:i/>
          <w:iCs/>
          <w:sz w:val="20"/>
          <w:szCs w:val="20"/>
          <w:lang w:val="es-AR"/>
        </w:rPr>
        <w:t>Perspectivas</w:t>
      </w:r>
      <w:r w:rsidR="003F3482">
        <w:rPr>
          <w:i/>
          <w:iCs/>
          <w:sz w:val="20"/>
          <w:szCs w:val="20"/>
          <w:lang w:val="es-AR"/>
        </w:rPr>
        <w:t xml:space="preserve"> y recomendaciones de política</w:t>
      </w:r>
    </w:p>
    <w:p w14:paraId="6651FA21" w14:textId="67803AD5" w:rsidR="00ED030E" w:rsidRPr="00ED030E" w:rsidRDefault="00ED030E" w:rsidP="004F55D7">
      <w:pPr>
        <w:jc w:val="both"/>
        <w:rPr>
          <w:sz w:val="20"/>
          <w:szCs w:val="20"/>
          <w:lang w:val="es-AR"/>
        </w:rPr>
      </w:pPr>
      <w:r w:rsidRPr="00ED030E">
        <w:rPr>
          <w:sz w:val="20"/>
          <w:szCs w:val="20"/>
          <w:lang w:val="es-AR"/>
        </w:rPr>
        <w:t>La mayoría de los países bajo estudio reconocen a la logística de sus exportaciones como un factor muy importante al que dedican recursos de inversión y esfuerzo</w:t>
      </w:r>
      <w:r w:rsidR="00A758FF">
        <w:rPr>
          <w:sz w:val="20"/>
          <w:szCs w:val="20"/>
          <w:lang w:val="es-AR"/>
        </w:rPr>
        <w:t>s</w:t>
      </w:r>
      <w:r w:rsidRPr="00ED030E">
        <w:rPr>
          <w:sz w:val="20"/>
          <w:szCs w:val="20"/>
          <w:lang w:val="es-AR"/>
        </w:rPr>
        <w:t xml:space="preserve"> de planificación. </w:t>
      </w:r>
      <w:r w:rsidR="00AC7239">
        <w:rPr>
          <w:sz w:val="20"/>
          <w:szCs w:val="20"/>
          <w:lang w:val="es-AR"/>
        </w:rPr>
        <w:t xml:space="preserve">En un extremo, </w:t>
      </w:r>
      <w:r w:rsidRPr="00ED030E">
        <w:rPr>
          <w:sz w:val="20"/>
          <w:szCs w:val="20"/>
          <w:lang w:val="es-AR"/>
        </w:rPr>
        <w:t>Chile ha tenido importantes resultados</w:t>
      </w:r>
      <w:r w:rsidR="00AC7239">
        <w:rPr>
          <w:sz w:val="20"/>
          <w:szCs w:val="20"/>
          <w:lang w:val="es-AR"/>
        </w:rPr>
        <w:t xml:space="preserve"> y en el otro</w:t>
      </w:r>
      <w:r w:rsidRPr="00ED030E">
        <w:rPr>
          <w:sz w:val="20"/>
          <w:szCs w:val="20"/>
          <w:lang w:val="es-AR"/>
        </w:rPr>
        <w:t xml:space="preserve">, </w:t>
      </w:r>
      <w:r w:rsidR="00154EA9">
        <w:rPr>
          <w:sz w:val="20"/>
          <w:szCs w:val="20"/>
          <w:lang w:val="es-AR"/>
        </w:rPr>
        <w:t>Paraguay es el país con mayor retraso relativo en su infraestructura de transporte</w:t>
      </w:r>
      <w:r w:rsidR="00165830">
        <w:rPr>
          <w:sz w:val="20"/>
          <w:szCs w:val="20"/>
          <w:lang w:val="es-AR"/>
        </w:rPr>
        <w:t xml:space="preserve"> dentro</w:t>
      </w:r>
      <w:r w:rsidR="00154EA9">
        <w:rPr>
          <w:sz w:val="20"/>
          <w:szCs w:val="20"/>
          <w:lang w:val="es-AR"/>
        </w:rPr>
        <w:t xml:space="preserve"> del conjunto estudiado</w:t>
      </w:r>
      <w:r w:rsidR="00FD7498">
        <w:rPr>
          <w:sz w:val="20"/>
          <w:szCs w:val="20"/>
          <w:lang w:val="es-AR"/>
        </w:rPr>
        <w:t xml:space="preserve"> y</w:t>
      </w:r>
      <w:r w:rsidR="00165830">
        <w:rPr>
          <w:sz w:val="20"/>
          <w:szCs w:val="20"/>
          <w:lang w:val="es-AR"/>
        </w:rPr>
        <w:t>,</w:t>
      </w:r>
      <w:r w:rsidR="00FD7498">
        <w:rPr>
          <w:sz w:val="20"/>
          <w:szCs w:val="20"/>
          <w:lang w:val="es-AR"/>
        </w:rPr>
        <w:t xml:space="preserve"> hasta el momento</w:t>
      </w:r>
      <w:r w:rsidR="00165830">
        <w:rPr>
          <w:sz w:val="20"/>
          <w:szCs w:val="20"/>
          <w:lang w:val="es-AR"/>
        </w:rPr>
        <w:t>,</w:t>
      </w:r>
      <w:r w:rsidR="00FD7498">
        <w:rPr>
          <w:sz w:val="20"/>
          <w:szCs w:val="20"/>
          <w:lang w:val="es-AR"/>
        </w:rPr>
        <w:t xml:space="preserve"> el aumento de </w:t>
      </w:r>
      <w:r w:rsidR="00165830">
        <w:rPr>
          <w:sz w:val="20"/>
          <w:szCs w:val="20"/>
          <w:lang w:val="es-AR"/>
        </w:rPr>
        <w:t>su</w:t>
      </w:r>
      <w:r w:rsidR="00FD7498">
        <w:rPr>
          <w:sz w:val="20"/>
          <w:szCs w:val="20"/>
          <w:lang w:val="es-AR"/>
        </w:rPr>
        <w:t xml:space="preserve"> inversión se ha</w:t>
      </w:r>
      <w:r w:rsidR="006D4B94">
        <w:rPr>
          <w:sz w:val="20"/>
          <w:szCs w:val="20"/>
          <w:lang w:val="es-AR"/>
        </w:rPr>
        <w:t>bría</w:t>
      </w:r>
      <w:r w:rsidR="00FD7498">
        <w:rPr>
          <w:sz w:val="20"/>
          <w:szCs w:val="20"/>
          <w:lang w:val="es-AR"/>
        </w:rPr>
        <w:t xml:space="preserve"> realizado con un bajo nivel de eficacia. </w:t>
      </w:r>
    </w:p>
    <w:p w14:paraId="71F5BE6B" w14:textId="41926F23" w:rsidR="00ED030E" w:rsidRPr="00ED030E" w:rsidRDefault="006D4B94" w:rsidP="004F55D7">
      <w:pPr>
        <w:jc w:val="both"/>
        <w:rPr>
          <w:sz w:val="20"/>
          <w:szCs w:val="20"/>
          <w:lang w:val="es-AR"/>
        </w:rPr>
      </w:pPr>
      <w:r>
        <w:rPr>
          <w:sz w:val="20"/>
          <w:szCs w:val="20"/>
          <w:lang w:val="es-AR"/>
        </w:rPr>
        <w:t>En este estudio</w:t>
      </w:r>
      <w:r w:rsidR="00AC7239">
        <w:rPr>
          <w:sz w:val="20"/>
          <w:szCs w:val="20"/>
          <w:lang w:val="es-AR"/>
        </w:rPr>
        <w:t xml:space="preserve"> se identificaron los costos logísticos y de procedimientos del comercio internacional como un factor importante para</w:t>
      </w:r>
      <w:r w:rsidR="00ED030E" w:rsidRPr="00ED030E">
        <w:rPr>
          <w:sz w:val="20"/>
          <w:szCs w:val="20"/>
          <w:lang w:val="es-AR"/>
        </w:rPr>
        <w:t xml:space="preserve"> la intensificación de la integración regional</w:t>
      </w:r>
      <w:r w:rsidR="00AC7239">
        <w:rPr>
          <w:sz w:val="20"/>
          <w:szCs w:val="20"/>
          <w:lang w:val="es-AR"/>
        </w:rPr>
        <w:t>. E</w:t>
      </w:r>
      <w:r w:rsidR="00ED030E" w:rsidRPr="00ED030E">
        <w:rPr>
          <w:sz w:val="20"/>
          <w:szCs w:val="20"/>
          <w:lang w:val="es-AR"/>
        </w:rPr>
        <w:t>l comercio regional permitiría, en general, la colocación de manufacturas con buenos retornos</w:t>
      </w:r>
      <w:r>
        <w:rPr>
          <w:sz w:val="20"/>
          <w:szCs w:val="20"/>
          <w:lang w:val="es-AR"/>
        </w:rPr>
        <w:t xml:space="preserve"> económicos</w:t>
      </w:r>
      <w:r w:rsidR="00ED030E" w:rsidRPr="00ED030E">
        <w:rPr>
          <w:sz w:val="20"/>
          <w:szCs w:val="20"/>
          <w:lang w:val="es-AR"/>
        </w:rPr>
        <w:t xml:space="preserve"> aún en el caso de mercadería de menor competitividad internacional</w:t>
      </w:r>
      <w:r w:rsidR="00FD7498">
        <w:rPr>
          <w:sz w:val="20"/>
          <w:szCs w:val="20"/>
          <w:lang w:val="es-AR"/>
        </w:rPr>
        <w:t>,</w:t>
      </w:r>
      <w:r w:rsidR="00ED030E" w:rsidRPr="00ED030E">
        <w:rPr>
          <w:sz w:val="20"/>
          <w:szCs w:val="20"/>
          <w:lang w:val="es-AR"/>
        </w:rPr>
        <w:t xml:space="preserve"> debido a las ventajas potenciales de costos de transporte más bajos. Este incentivo debería ser suficiente para mejorar la infraestructura que atiende al comercio regional de manufacturas</w:t>
      </w:r>
      <w:r w:rsidR="00165830">
        <w:rPr>
          <w:sz w:val="20"/>
          <w:szCs w:val="20"/>
          <w:lang w:val="es-AR"/>
        </w:rPr>
        <w:t>. A la vez, esas mejoras</w:t>
      </w:r>
      <w:r w:rsidR="00AB7713">
        <w:rPr>
          <w:sz w:val="20"/>
          <w:szCs w:val="20"/>
          <w:lang w:val="es-AR"/>
        </w:rPr>
        <w:t xml:space="preserve"> también incidiría</w:t>
      </w:r>
      <w:r w:rsidR="00165830">
        <w:rPr>
          <w:sz w:val="20"/>
          <w:szCs w:val="20"/>
          <w:lang w:val="es-AR"/>
        </w:rPr>
        <w:t>n</w:t>
      </w:r>
      <w:r w:rsidR="00AB7713">
        <w:rPr>
          <w:sz w:val="20"/>
          <w:szCs w:val="20"/>
          <w:lang w:val="es-AR"/>
        </w:rPr>
        <w:t xml:space="preserve"> en la rebaja de costos para las exportaciones al resto del mundo. </w:t>
      </w:r>
      <w:r w:rsidR="00ED030E" w:rsidRPr="00ED030E">
        <w:rPr>
          <w:sz w:val="20"/>
          <w:szCs w:val="20"/>
          <w:lang w:val="es-AR"/>
        </w:rPr>
        <w:t>Con ello, se daría un paso más en la integración física y económica de la región. Esto ayudaría</w:t>
      </w:r>
      <w:r w:rsidR="00AB7713">
        <w:rPr>
          <w:sz w:val="20"/>
          <w:szCs w:val="20"/>
          <w:lang w:val="es-AR"/>
        </w:rPr>
        <w:t xml:space="preserve"> también</w:t>
      </w:r>
      <w:r w:rsidR="00ED030E" w:rsidRPr="00ED030E">
        <w:rPr>
          <w:sz w:val="20"/>
          <w:szCs w:val="20"/>
          <w:lang w:val="es-AR"/>
        </w:rPr>
        <w:t xml:space="preserve"> a completar la actual infraestructura</w:t>
      </w:r>
      <w:r w:rsidR="005D043F">
        <w:rPr>
          <w:sz w:val="20"/>
          <w:szCs w:val="20"/>
          <w:lang w:val="es-AR"/>
        </w:rPr>
        <w:t>,</w:t>
      </w:r>
      <w:r w:rsidR="00ED030E" w:rsidRPr="00ED030E">
        <w:rPr>
          <w:sz w:val="20"/>
          <w:szCs w:val="20"/>
          <w:lang w:val="es-AR"/>
        </w:rPr>
        <w:t xml:space="preserve"> más orientada al transporte de productos básicos</w:t>
      </w:r>
      <w:r w:rsidR="005D043F">
        <w:rPr>
          <w:sz w:val="20"/>
          <w:szCs w:val="20"/>
          <w:lang w:val="es-AR"/>
        </w:rPr>
        <w:t>,</w:t>
      </w:r>
      <w:r w:rsidR="00AB7713">
        <w:rPr>
          <w:sz w:val="20"/>
          <w:szCs w:val="20"/>
          <w:lang w:val="es-AR"/>
        </w:rPr>
        <w:t xml:space="preserve"> y enfrentar la competencia en manufacturas del resto del mundo.</w:t>
      </w:r>
    </w:p>
    <w:p w14:paraId="77C32F12" w14:textId="092858A6" w:rsidR="00ED030E" w:rsidRDefault="00ED030E" w:rsidP="005D043F">
      <w:pPr>
        <w:jc w:val="both"/>
        <w:rPr>
          <w:sz w:val="20"/>
          <w:szCs w:val="20"/>
          <w:lang w:val="es-AR"/>
        </w:rPr>
      </w:pPr>
      <w:r w:rsidRPr="00ED030E">
        <w:rPr>
          <w:sz w:val="20"/>
          <w:szCs w:val="20"/>
          <w:lang w:val="es-AR"/>
        </w:rPr>
        <w:t xml:space="preserve">En ese escenario se requieren programas específicos que aumenten la eficiencia de la infraestructura existente a partir de evidencia sobre la densidad y oportunidades de la oferta de cada </w:t>
      </w:r>
      <w:r w:rsidRPr="00AB7713">
        <w:rPr>
          <w:i/>
          <w:iCs/>
          <w:sz w:val="20"/>
          <w:szCs w:val="20"/>
          <w:lang w:val="es-AR"/>
        </w:rPr>
        <w:t>hinterland</w:t>
      </w:r>
      <w:r w:rsidRPr="00ED030E">
        <w:rPr>
          <w:sz w:val="20"/>
          <w:szCs w:val="20"/>
          <w:lang w:val="es-AR"/>
        </w:rPr>
        <w:t>. Una vez restablecid</w:t>
      </w:r>
      <w:r w:rsidR="00AB7713">
        <w:rPr>
          <w:sz w:val="20"/>
          <w:szCs w:val="20"/>
          <w:lang w:val="es-AR"/>
        </w:rPr>
        <w:t>a la participación d</w:t>
      </w:r>
      <w:r w:rsidRPr="00ED030E">
        <w:rPr>
          <w:sz w:val="20"/>
          <w:szCs w:val="20"/>
          <w:lang w:val="es-AR"/>
        </w:rPr>
        <w:t xml:space="preserve">el comercio manufacturero regional, el incentivo </w:t>
      </w:r>
      <w:r w:rsidR="00165830">
        <w:rPr>
          <w:sz w:val="20"/>
          <w:szCs w:val="20"/>
          <w:lang w:val="es-AR"/>
        </w:rPr>
        <w:t>hacia</w:t>
      </w:r>
      <w:r w:rsidRPr="00ED030E">
        <w:rPr>
          <w:sz w:val="20"/>
          <w:szCs w:val="20"/>
          <w:lang w:val="es-AR"/>
        </w:rPr>
        <w:t xml:space="preserve"> una mayor integración</w:t>
      </w:r>
      <w:r w:rsidR="00AB7713">
        <w:rPr>
          <w:sz w:val="20"/>
          <w:szCs w:val="20"/>
          <w:lang w:val="es-AR"/>
        </w:rPr>
        <w:t xml:space="preserve"> aumentaría</w:t>
      </w:r>
      <w:r w:rsidRPr="00ED030E">
        <w:rPr>
          <w:sz w:val="20"/>
          <w:szCs w:val="20"/>
          <w:lang w:val="es-AR"/>
        </w:rPr>
        <w:t xml:space="preserve"> y, a </w:t>
      </w:r>
      <w:r w:rsidRPr="00ED030E">
        <w:rPr>
          <w:sz w:val="20"/>
          <w:szCs w:val="20"/>
          <w:lang w:val="es-AR"/>
        </w:rPr>
        <w:lastRenderedPageBreak/>
        <w:t xml:space="preserve">partir de ese punto, se podrían también explorar nuevas inversiones como los corredores </w:t>
      </w:r>
      <w:proofErr w:type="spellStart"/>
      <w:r w:rsidRPr="00ED030E">
        <w:rPr>
          <w:sz w:val="20"/>
          <w:szCs w:val="20"/>
          <w:lang w:val="es-AR"/>
        </w:rPr>
        <w:t>biocéanicos</w:t>
      </w:r>
      <w:proofErr w:type="spellEnd"/>
      <w:r w:rsidRPr="00ED030E">
        <w:rPr>
          <w:sz w:val="20"/>
          <w:szCs w:val="20"/>
          <w:lang w:val="es-AR"/>
        </w:rPr>
        <w:t xml:space="preserve">, las conexiones ferroviarias en pasos de frontera y una mayor utilización de las </w:t>
      </w:r>
      <w:proofErr w:type="spellStart"/>
      <w:r w:rsidRPr="00ED030E">
        <w:rPr>
          <w:sz w:val="20"/>
          <w:szCs w:val="20"/>
          <w:lang w:val="es-AR"/>
        </w:rPr>
        <w:t>hidrovías</w:t>
      </w:r>
      <w:proofErr w:type="spellEnd"/>
      <w:r w:rsidRPr="00ED030E">
        <w:rPr>
          <w:sz w:val="20"/>
          <w:szCs w:val="20"/>
          <w:lang w:val="es-AR"/>
        </w:rPr>
        <w:t>.</w:t>
      </w:r>
    </w:p>
    <w:p w14:paraId="59636105" w14:textId="4701B161" w:rsidR="00A27EC2" w:rsidRDefault="00A27EC2" w:rsidP="00A27EC2">
      <w:pPr>
        <w:jc w:val="both"/>
        <w:rPr>
          <w:sz w:val="20"/>
          <w:szCs w:val="20"/>
          <w:lang w:val="es-AR"/>
        </w:rPr>
        <w:sectPr w:rsidR="00A27EC2" w:rsidSect="003146AF">
          <w:footerReference w:type="default" r:id="rId8"/>
          <w:pgSz w:w="11906" w:h="16838"/>
          <w:pgMar w:top="709" w:right="1440" w:bottom="1440" w:left="1440" w:header="708" w:footer="708" w:gutter="0"/>
          <w:cols w:space="708"/>
          <w:docGrid w:linePitch="360"/>
        </w:sectPr>
      </w:pPr>
      <w:r>
        <w:rPr>
          <w:sz w:val="20"/>
          <w:szCs w:val="20"/>
          <w:lang w:val="es-AR"/>
        </w:rPr>
        <w:t>Por último, l</w:t>
      </w:r>
      <w:r w:rsidRPr="00A27EC2">
        <w:rPr>
          <w:sz w:val="20"/>
          <w:szCs w:val="20"/>
          <w:lang w:val="es-AR"/>
        </w:rPr>
        <w:t>a eficiencia de la logística es un problema compartido por el sector público y privado. Las regulaciones públicas en ALC muestran un avance intermedio de facilitación que deberá seguir siendo impulsado por acuerdos de reconocimiento mutuo entre países. En el caso de la oferta de servicios de logística privados también se puede operar para su mejoramiento. En la experiencia internacional se han organizado, por ejemplo, Consejos de Logística de participación público-privada para asegurar su buen funcionamiento.</w:t>
      </w:r>
    </w:p>
    <w:tbl>
      <w:tblPr>
        <w:tblStyle w:val="Tablaconcuadrcula"/>
        <w:tblW w:w="13041" w:type="dxa"/>
        <w:tblInd w:w="250" w:type="dxa"/>
        <w:tblLook w:val="04A0" w:firstRow="1" w:lastRow="0" w:firstColumn="1" w:lastColumn="0" w:noHBand="0" w:noVBand="1"/>
      </w:tblPr>
      <w:tblGrid>
        <w:gridCol w:w="1483"/>
        <w:gridCol w:w="5514"/>
        <w:gridCol w:w="6044"/>
      </w:tblGrid>
      <w:tr w:rsidR="004F55D7" w:rsidRPr="002A569C" w14:paraId="68B1BDE7" w14:textId="77777777" w:rsidTr="00154EA9">
        <w:tc>
          <w:tcPr>
            <w:tcW w:w="1483" w:type="dxa"/>
          </w:tcPr>
          <w:p w14:paraId="52667A5F" w14:textId="77777777" w:rsidR="004F55D7" w:rsidRPr="004F55D7" w:rsidRDefault="004F55D7" w:rsidP="00154EA9">
            <w:pPr>
              <w:jc w:val="center"/>
              <w:rPr>
                <w:b/>
                <w:sz w:val="20"/>
                <w:szCs w:val="20"/>
                <w:lang w:val="es-AR"/>
              </w:rPr>
            </w:pPr>
            <w:bookmarkStart w:id="1" w:name="_Hlk54170139"/>
            <w:r w:rsidRPr="004F55D7">
              <w:rPr>
                <w:b/>
                <w:sz w:val="20"/>
                <w:szCs w:val="20"/>
                <w:lang w:val="es-AR"/>
              </w:rPr>
              <w:lastRenderedPageBreak/>
              <w:t>Nodos y Facilitación del comercio</w:t>
            </w:r>
          </w:p>
        </w:tc>
        <w:tc>
          <w:tcPr>
            <w:tcW w:w="5514" w:type="dxa"/>
          </w:tcPr>
          <w:p w14:paraId="407160C9" w14:textId="77777777" w:rsidR="004F55D7" w:rsidRPr="004F55D7" w:rsidRDefault="004F55D7" w:rsidP="00154EA9">
            <w:pPr>
              <w:jc w:val="center"/>
              <w:rPr>
                <w:b/>
                <w:sz w:val="20"/>
                <w:szCs w:val="20"/>
                <w:lang w:val="es-AR"/>
              </w:rPr>
            </w:pPr>
          </w:p>
          <w:p w14:paraId="589AC36E" w14:textId="77777777" w:rsidR="004F55D7" w:rsidRPr="004F55D7" w:rsidRDefault="004F55D7" w:rsidP="00154EA9">
            <w:pPr>
              <w:jc w:val="center"/>
              <w:rPr>
                <w:b/>
                <w:sz w:val="20"/>
                <w:szCs w:val="20"/>
                <w:lang w:val="es-AR"/>
              </w:rPr>
            </w:pPr>
            <w:r w:rsidRPr="004F55D7">
              <w:rPr>
                <w:b/>
                <w:sz w:val="20"/>
                <w:szCs w:val="20"/>
                <w:lang w:val="es-AR"/>
              </w:rPr>
              <w:t>Características e importancia para la integración regional</w:t>
            </w:r>
          </w:p>
        </w:tc>
        <w:tc>
          <w:tcPr>
            <w:tcW w:w="6044" w:type="dxa"/>
          </w:tcPr>
          <w:p w14:paraId="44482695" w14:textId="77777777" w:rsidR="004F55D7" w:rsidRPr="004F55D7" w:rsidRDefault="004F55D7" w:rsidP="00154EA9">
            <w:pPr>
              <w:jc w:val="center"/>
              <w:rPr>
                <w:b/>
                <w:sz w:val="20"/>
                <w:szCs w:val="20"/>
                <w:lang w:val="es-AR"/>
              </w:rPr>
            </w:pPr>
          </w:p>
          <w:p w14:paraId="1EFCF0E2" w14:textId="0898CF18" w:rsidR="004F55D7" w:rsidRPr="005D043F" w:rsidRDefault="004F55D7" w:rsidP="00154EA9">
            <w:pPr>
              <w:jc w:val="center"/>
              <w:rPr>
                <w:b/>
                <w:sz w:val="20"/>
                <w:szCs w:val="20"/>
                <w:lang w:val="es-AR"/>
              </w:rPr>
            </w:pPr>
            <w:r w:rsidRPr="005D043F">
              <w:rPr>
                <w:b/>
                <w:sz w:val="20"/>
                <w:szCs w:val="20"/>
                <w:lang w:val="es-AR"/>
              </w:rPr>
              <w:t>Principales obstáculos</w:t>
            </w:r>
            <w:r w:rsidR="005D043F" w:rsidRPr="005D043F">
              <w:rPr>
                <w:b/>
                <w:sz w:val="20"/>
                <w:szCs w:val="20"/>
                <w:lang w:val="es-AR"/>
              </w:rPr>
              <w:t xml:space="preserve"> (opini</w:t>
            </w:r>
            <w:r w:rsidR="005D043F">
              <w:rPr>
                <w:b/>
                <w:sz w:val="20"/>
                <w:szCs w:val="20"/>
                <w:lang w:val="es-AR"/>
              </w:rPr>
              <w:t>ó</w:t>
            </w:r>
            <w:r w:rsidR="005D043F" w:rsidRPr="005D043F">
              <w:rPr>
                <w:b/>
                <w:sz w:val="20"/>
                <w:szCs w:val="20"/>
                <w:lang w:val="es-AR"/>
              </w:rPr>
              <w:t>n de e</w:t>
            </w:r>
            <w:r w:rsidR="005D043F">
              <w:rPr>
                <w:b/>
                <w:sz w:val="20"/>
                <w:szCs w:val="20"/>
                <w:lang w:val="es-AR"/>
              </w:rPr>
              <w:t>mpresas y expertos)</w:t>
            </w:r>
          </w:p>
        </w:tc>
      </w:tr>
      <w:tr w:rsidR="004F55D7" w:rsidRPr="002A569C" w14:paraId="3E6EC344" w14:textId="77777777" w:rsidTr="00154EA9">
        <w:tc>
          <w:tcPr>
            <w:tcW w:w="1483" w:type="dxa"/>
          </w:tcPr>
          <w:p w14:paraId="05CF42C7" w14:textId="77777777" w:rsidR="004F55D7" w:rsidRPr="005D043F" w:rsidRDefault="004F55D7" w:rsidP="00154EA9">
            <w:pPr>
              <w:rPr>
                <w:sz w:val="20"/>
                <w:szCs w:val="20"/>
                <w:lang w:val="es-AR"/>
              </w:rPr>
            </w:pPr>
          </w:p>
          <w:p w14:paraId="7B41896E" w14:textId="77777777" w:rsidR="004F55D7" w:rsidRPr="005D043F" w:rsidRDefault="004F55D7" w:rsidP="00154EA9">
            <w:pPr>
              <w:rPr>
                <w:sz w:val="20"/>
                <w:szCs w:val="20"/>
                <w:lang w:val="es-AR"/>
              </w:rPr>
            </w:pPr>
          </w:p>
          <w:p w14:paraId="1C42498F" w14:textId="77777777" w:rsidR="004F55D7" w:rsidRPr="005D043F" w:rsidRDefault="004F55D7" w:rsidP="00154EA9">
            <w:pPr>
              <w:rPr>
                <w:sz w:val="20"/>
                <w:szCs w:val="20"/>
                <w:lang w:val="es-AR"/>
              </w:rPr>
            </w:pPr>
          </w:p>
          <w:p w14:paraId="360CAB85" w14:textId="77777777" w:rsidR="004F55D7" w:rsidRPr="00000CA0" w:rsidRDefault="004F55D7" w:rsidP="00154EA9">
            <w:pPr>
              <w:rPr>
                <w:sz w:val="20"/>
                <w:szCs w:val="20"/>
              </w:rPr>
            </w:pPr>
            <w:proofErr w:type="spellStart"/>
            <w:r w:rsidRPr="00000CA0">
              <w:rPr>
                <w:sz w:val="20"/>
                <w:szCs w:val="20"/>
              </w:rPr>
              <w:t>Puertos</w:t>
            </w:r>
            <w:proofErr w:type="spellEnd"/>
            <w:r w:rsidRPr="00000CA0">
              <w:rPr>
                <w:sz w:val="20"/>
                <w:szCs w:val="20"/>
              </w:rPr>
              <w:t xml:space="preserve">- </w:t>
            </w:r>
            <w:proofErr w:type="spellStart"/>
            <w:r w:rsidRPr="00000CA0">
              <w:rPr>
                <w:sz w:val="20"/>
                <w:szCs w:val="20"/>
              </w:rPr>
              <w:t>Movimiento</w:t>
            </w:r>
            <w:proofErr w:type="spellEnd"/>
            <w:r w:rsidRPr="00000CA0">
              <w:rPr>
                <w:sz w:val="20"/>
                <w:szCs w:val="20"/>
              </w:rPr>
              <w:t xml:space="preserve"> de </w:t>
            </w:r>
            <w:proofErr w:type="spellStart"/>
            <w:r w:rsidRPr="00000CA0">
              <w:rPr>
                <w:sz w:val="20"/>
                <w:szCs w:val="20"/>
              </w:rPr>
              <w:t>contenedores</w:t>
            </w:r>
            <w:proofErr w:type="spellEnd"/>
          </w:p>
        </w:tc>
        <w:tc>
          <w:tcPr>
            <w:tcW w:w="5514" w:type="dxa"/>
          </w:tcPr>
          <w:p w14:paraId="1F1CEC7A" w14:textId="77777777" w:rsidR="004F55D7" w:rsidRPr="004F55D7" w:rsidRDefault="004F55D7" w:rsidP="00154EA9">
            <w:pPr>
              <w:autoSpaceDE w:val="0"/>
              <w:autoSpaceDN w:val="0"/>
              <w:adjustRightInd w:val="0"/>
              <w:rPr>
                <w:rFonts w:cstheme="minorHAnsi"/>
                <w:sz w:val="18"/>
                <w:szCs w:val="18"/>
                <w:lang w:val="es-AR" w:eastAsia="es-AR"/>
              </w:rPr>
            </w:pPr>
            <w:r w:rsidRPr="004F55D7">
              <w:rPr>
                <w:rFonts w:cstheme="minorHAnsi"/>
                <w:sz w:val="18"/>
                <w:szCs w:val="18"/>
                <w:lang w:val="es-AR" w:eastAsia="es-AR"/>
              </w:rPr>
              <w:t>Brasil lidera el movimiento de contenedores en puertos de América Latina. Chile y Argentina están entre los primeros 10 países de la región.</w:t>
            </w:r>
          </w:p>
          <w:p w14:paraId="33A8D206" w14:textId="26BD6DF5" w:rsidR="004F55D7" w:rsidRPr="00A27EC2" w:rsidRDefault="004F55D7" w:rsidP="00154EA9">
            <w:pPr>
              <w:autoSpaceDE w:val="0"/>
              <w:autoSpaceDN w:val="0"/>
              <w:adjustRightInd w:val="0"/>
              <w:rPr>
                <w:rFonts w:cstheme="minorHAnsi"/>
                <w:sz w:val="18"/>
                <w:szCs w:val="18"/>
                <w:lang w:val="es-AR" w:eastAsia="es-AR"/>
              </w:rPr>
            </w:pPr>
            <w:r w:rsidRPr="004F55D7">
              <w:rPr>
                <w:rFonts w:cstheme="minorHAnsi"/>
                <w:sz w:val="18"/>
                <w:szCs w:val="18"/>
                <w:lang w:val="es-AR" w:eastAsia="es-AR"/>
              </w:rPr>
              <w:t>Los transbordos son importantes</w:t>
            </w:r>
            <w:r w:rsidRPr="00A27EC2">
              <w:rPr>
                <w:rFonts w:cstheme="minorHAnsi"/>
                <w:sz w:val="18"/>
                <w:szCs w:val="18"/>
                <w:lang w:val="es-AR" w:eastAsia="es-AR"/>
              </w:rPr>
              <w:t xml:space="preserve">, en Santos </w:t>
            </w:r>
            <w:r w:rsidR="005D043F" w:rsidRPr="00A27EC2">
              <w:rPr>
                <w:rFonts w:cstheme="minorHAnsi"/>
                <w:sz w:val="18"/>
                <w:szCs w:val="18"/>
                <w:lang w:val="es-AR" w:eastAsia="es-AR"/>
              </w:rPr>
              <w:t xml:space="preserve">representan </w:t>
            </w:r>
            <w:r w:rsidRPr="00A27EC2">
              <w:rPr>
                <w:rFonts w:cstheme="minorHAnsi"/>
                <w:sz w:val="18"/>
                <w:szCs w:val="18"/>
                <w:lang w:val="es-AR" w:eastAsia="es-AR"/>
              </w:rPr>
              <w:t xml:space="preserve">el 28%, en el </w:t>
            </w:r>
            <w:r w:rsidRPr="002A569C">
              <w:rPr>
                <w:rFonts w:cstheme="minorHAnsi"/>
                <w:sz w:val="18"/>
                <w:szCs w:val="18"/>
                <w:lang w:val="es-AR" w:eastAsia="es-AR"/>
              </w:rPr>
              <w:t>puerto de Buenos Aires</w:t>
            </w:r>
            <w:r w:rsidR="005D043F" w:rsidRPr="002A569C">
              <w:rPr>
                <w:rFonts w:cstheme="minorHAnsi"/>
                <w:sz w:val="18"/>
                <w:szCs w:val="18"/>
                <w:lang w:val="es-AR" w:eastAsia="es-AR"/>
              </w:rPr>
              <w:t>,</w:t>
            </w:r>
            <w:r w:rsidRPr="00A27EC2">
              <w:rPr>
                <w:rFonts w:cstheme="minorHAnsi"/>
                <w:sz w:val="18"/>
                <w:szCs w:val="18"/>
                <w:lang w:val="es-AR" w:eastAsia="es-AR"/>
              </w:rPr>
              <w:t xml:space="preserve"> el 8%</w:t>
            </w:r>
            <w:r w:rsidR="000D476C" w:rsidRPr="00A27EC2">
              <w:rPr>
                <w:rFonts w:cstheme="minorHAnsi"/>
                <w:sz w:val="18"/>
                <w:szCs w:val="18"/>
                <w:lang w:val="es-AR" w:eastAsia="es-AR"/>
              </w:rPr>
              <w:t>,</w:t>
            </w:r>
            <w:r w:rsidRPr="00A27EC2">
              <w:rPr>
                <w:rFonts w:cstheme="minorHAnsi"/>
                <w:sz w:val="18"/>
                <w:szCs w:val="18"/>
                <w:lang w:val="es-AR" w:eastAsia="es-AR"/>
              </w:rPr>
              <w:t xml:space="preserve"> y en el puerto de Montevideo, el 41%.</w:t>
            </w:r>
          </w:p>
          <w:p w14:paraId="6E8DF184" w14:textId="77777777" w:rsidR="004F55D7" w:rsidRPr="004F55D7" w:rsidRDefault="004F55D7" w:rsidP="00154EA9">
            <w:pPr>
              <w:autoSpaceDE w:val="0"/>
              <w:autoSpaceDN w:val="0"/>
              <w:adjustRightInd w:val="0"/>
              <w:rPr>
                <w:sz w:val="20"/>
                <w:szCs w:val="20"/>
                <w:lang w:val="es-AR"/>
              </w:rPr>
            </w:pPr>
            <w:r w:rsidRPr="00A27EC2">
              <w:rPr>
                <w:rFonts w:cstheme="minorHAnsi"/>
                <w:sz w:val="18"/>
                <w:szCs w:val="18"/>
                <w:lang w:val="es-AR" w:eastAsia="es-AR"/>
              </w:rPr>
              <w:t xml:space="preserve">En 2018, la carga en buques de contenedores desde la región correspondía en un 40% al tráfico Este-Oeste y en un 26% al tráfico </w:t>
            </w:r>
            <w:proofErr w:type="spellStart"/>
            <w:r w:rsidRPr="00A27EC2">
              <w:rPr>
                <w:rFonts w:cstheme="minorHAnsi"/>
                <w:sz w:val="18"/>
                <w:szCs w:val="18"/>
                <w:lang w:val="es-AR" w:eastAsia="es-AR"/>
              </w:rPr>
              <w:t>intra-regional</w:t>
            </w:r>
            <w:proofErr w:type="spellEnd"/>
            <w:r w:rsidRPr="00A27EC2">
              <w:rPr>
                <w:rFonts w:cstheme="minorHAnsi"/>
                <w:sz w:val="18"/>
                <w:szCs w:val="18"/>
                <w:lang w:val="es-AR" w:eastAsia="es-AR"/>
              </w:rPr>
              <w:t>. Chile y Argentina intercambian</w:t>
            </w:r>
            <w:r w:rsidRPr="004F55D7">
              <w:rPr>
                <w:rFonts w:cstheme="minorHAnsi"/>
                <w:sz w:val="18"/>
                <w:szCs w:val="18"/>
                <w:lang w:val="es-AR" w:eastAsia="es-AR"/>
              </w:rPr>
              <w:t xml:space="preserve"> un 20 % del valor de su comercio por vía marítima.</w:t>
            </w:r>
          </w:p>
        </w:tc>
        <w:tc>
          <w:tcPr>
            <w:tcW w:w="6044" w:type="dxa"/>
          </w:tcPr>
          <w:p w14:paraId="56773DC7" w14:textId="77777777" w:rsidR="004F55D7" w:rsidRPr="004F55D7" w:rsidRDefault="004F55D7" w:rsidP="00154EA9">
            <w:pPr>
              <w:rPr>
                <w:rFonts w:cstheme="minorHAnsi"/>
                <w:sz w:val="18"/>
                <w:szCs w:val="18"/>
                <w:lang w:val="es-AR" w:eastAsia="es-AR"/>
              </w:rPr>
            </w:pPr>
            <w:r w:rsidRPr="004F55D7">
              <w:rPr>
                <w:rFonts w:cstheme="minorHAnsi"/>
                <w:sz w:val="18"/>
                <w:szCs w:val="18"/>
                <w:lang w:val="es-AR" w:eastAsia="es-AR"/>
              </w:rPr>
              <w:t>-Se percibe una mejor disponibilidad de infraestructura.  La gestión administrativa y de facilitación del comercio en los puertos se percibe de menor eficiencia, en promedio.</w:t>
            </w:r>
          </w:p>
          <w:p w14:paraId="3789D9A1" w14:textId="77777777" w:rsidR="004F55D7" w:rsidRPr="004F55D7" w:rsidRDefault="004F55D7" w:rsidP="00154EA9">
            <w:pPr>
              <w:rPr>
                <w:sz w:val="18"/>
                <w:szCs w:val="18"/>
                <w:lang w:val="es-AR"/>
              </w:rPr>
            </w:pPr>
            <w:r w:rsidRPr="004F55D7">
              <w:rPr>
                <w:rFonts w:cstheme="minorHAnsi"/>
                <w:sz w:val="18"/>
                <w:szCs w:val="18"/>
                <w:lang w:val="es-AR" w:eastAsia="es-AR"/>
              </w:rPr>
              <w:t>-Se indican demoras por mecanismos de turnos, falta de digitalización, duplicación de trámites, costos elevados de los servicios, falta de transparencia.</w:t>
            </w:r>
          </w:p>
        </w:tc>
      </w:tr>
      <w:tr w:rsidR="004F55D7" w:rsidRPr="002A569C" w14:paraId="5362A551" w14:textId="77777777" w:rsidTr="00154EA9">
        <w:tc>
          <w:tcPr>
            <w:tcW w:w="1483" w:type="dxa"/>
          </w:tcPr>
          <w:p w14:paraId="3A45D002" w14:textId="77777777" w:rsidR="004F55D7" w:rsidRPr="004F55D7" w:rsidRDefault="004F55D7" w:rsidP="00154EA9">
            <w:pPr>
              <w:rPr>
                <w:sz w:val="20"/>
                <w:szCs w:val="20"/>
                <w:lang w:val="es-AR"/>
              </w:rPr>
            </w:pPr>
          </w:p>
          <w:p w14:paraId="2349C16F" w14:textId="77777777" w:rsidR="004F55D7" w:rsidRPr="004F55D7" w:rsidRDefault="004F55D7" w:rsidP="00154EA9">
            <w:pPr>
              <w:rPr>
                <w:sz w:val="20"/>
                <w:szCs w:val="20"/>
                <w:lang w:val="es-AR"/>
              </w:rPr>
            </w:pPr>
          </w:p>
          <w:p w14:paraId="5F8E7798" w14:textId="77777777" w:rsidR="004F55D7" w:rsidRPr="004F55D7" w:rsidRDefault="004F55D7" w:rsidP="00154EA9">
            <w:pPr>
              <w:rPr>
                <w:sz w:val="20"/>
                <w:szCs w:val="20"/>
                <w:lang w:val="es-AR"/>
              </w:rPr>
            </w:pPr>
          </w:p>
          <w:p w14:paraId="778EEBDD" w14:textId="77777777" w:rsidR="004F55D7" w:rsidRPr="00000CA0" w:rsidRDefault="004F55D7" w:rsidP="00154EA9">
            <w:pPr>
              <w:rPr>
                <w:sz w:val="20"/>
                <w:szCs w:val="20"/>
              </w:rPr>
            </w:pPr>
            <w:proofErr w:type="spellStart"/>
            <w:r w:rsidRPr="00000CA0">
              <w:rPr>
                <w:sz w:val="20"/>
                <w:szCs w:val="20"/>
              </w:rPr>
              <w:t>Aeropuertos</w:t>
            </w:r>
            <w:proofErr w:type="spellEnd"/>
            <w:r w:rsidRPr="00000CA0">
              <w:rPr>
                <w:sz w:val="20"/>
                <w:szCs w:val="20"/>
              </w:rPr>
              <w:t xml:space="preserve">- </w:t>
            </w:r>
            <w:proofErr w:type="spellStart"/>
            <w:r w:rsidRPr="00000CA0">
              <w:rPr>
                <w:sz w:val="20"/>
                <w:szCs w:val="20"/>
              </w:rPr>
              <w:t>Tráfico</w:t>
            </w:r>
            <w:proofErr w:type="spellEnd"/>
            <w:r w:rsidRPr="00000CA0">
              <w:rPr>
                <w:sz w:val="20"/>
                <w:szCs w:val="20"/>
              </w:rPr>
              <w:t xml:space="preserve"> de </w:t>
            </w:r>
            <w:proofErr w:type="spellStart"/>
            <w:r w:rsidRPr="00000CA0">
              <w:rPr>
                <w:sz w:val="20"/>
                <w:szCs w:val="20"/>
              </w:rPr>
              <w:t>cargas</w:t>
            </w:r>
            <w:proofErr w:type="spellEnd"/>
          </w:p>
        </w:tc>
        <w:tc>
          <w:tcPr>
            <w:tcW w:w="5514" w:type="dxa"/>
          </w:tcPr>
          <w:p w14:paraId="40FB81D5" w14:textId="0B4CE900" w:rsidR="004F55D7" w:rsidRPr="004F55D7" w:rsidRDefault="004F55D7" w:rsidP="00154EA9">
            <w:pPr>
              <w:jc w:val="both"/>
              <w:rPr>
                <w:sz w:val="18"/>
                <w:szCs w:val="18"/>
                <w:lang w:val="es-AR"/>
              </w:rPr>
            </w:pPr>
            <w:r w:rsidRPr="004F55D7">
              <w:rPr>
                <w:sz w:val="18"/>
                <w:szCs w:val="18"/>
                <w:lang w:val="es-AR"/>
              </w:rPr>
              <w:t xml:space="preserve">En la actividad de carga aérea de ALC una tercera parte–medida en t/km− corresponde a tráfico </w:t>
            </w:r>
            <w:proofErr w:type="spellStart"/>
            <w:r w:rsidRPr="004F55D7">
              <w:rPr>
                <w:sz w:val="18"/>
                <w:szCs w:val="18"/>
                <w:lang w:val="es-AR"/>
              </w:rPr>
              <w:t>intra-regional</w:t>
            </w:r>
            <w:proofErr w:type="spellEnd"/>
            <w:r w:rsidRPr="004F55D7">
              <w:rPr>
                <w:sz w:val="18"/>
                <w:szCs w:val="18"/>
                <w:lang w:val="es-AR"/>
              </w:rPr>
              <w:t xml:space="preserve">, y dos terceras partes a tráfico </w:t>
            </w:r>
            <w:proofErr w:type="spellStart"/>
            <w:r w:rsidRPr="004F55D7">
              <w:rPr>
                <w:sz w:val="18"/>
                <w:szCs w:val="18"/>
                <w:lang w:val="es-AR"/>
              </w:rPr>
              <w:t>extra‐regional</w:t>
            </w:r>
            <w:proofErr w:type="spellEnd"/>
            <w:r w:rsidRPr="004F55D7">
              <w:rPr>
                <w:sz w:val="18"/>
                <w:szCs w:val="18"/>
                <w:lang w:val="es-AR"/>
              </w:rPr>
              <w:t>.</w:t>
            </w:r>
            <w:r w:rsidR="005D043F">
              <w:rPr>
                <w:sz w:val="18"/>
                <w:szCs w:val="18"/>
                <w:lang w:val="es-AR"/>
              </w:rPr>
              <w:t xml:space="preserve"> El</w:t>
            </w:r>
            <w:r w:rsidRPr="004F55D7">
              <w:rPr>
                <w:sz w:val="18"/>
                <w:szCs w:val="18"/>
                <w:lang w:val="es-AR"/>
              </w:rPr>
              <w:t xml:space="preserve"> 65% de los movimientos tiene origen o destino en América del Sur (Brasil, Colombia y Chile).  </w:t>
            </w:r>
          </w:p>
          <w:p w14:paraId="0BB0AEA9" w14:textId="7FBA3E23" w:rsidR="004F55D7" w:rsidRPr="004F55D7" w:rsidRDefault="004F55D7" w:rsidP="00154EA9">
            <w:pPr>
              <w:jc w:val="both"/>
              <w:rPr>
                <w:sz w:val="18"/>
                <w:szCs w:val="18"/>
                <w:lang w:val="es-AR"/>
              </w:rPr>
            </w:pPr>
            <w:r w:rsidRPr="004F55D7">
              <w:rPr>
                <w:sz w:val="18"/>
                <w:szCs w:val="18"/>
                <w:lang w:val="es-AR"/>
              </w:rPr>
              <w:t xml:space="preserve">Si bien la carga aérea tiene un importante potencial de crecimiento, las inversiones que la hacen posible están vinculadas a las inversiones de largo plazo </w:t>
            </w:r>
            <w:r w:rsidR="005D043F">
              <w:rPr>
                <w:sz w:val="18"/>
                <w:szCs w:val="18"/>
                <w:lang w:val="es-AR"/>
              </w:rPr>
              <w:t xml:space="preserve">de las terminales aeroportuarias </w:t>
            </w:r>
            <w:r w:rsidRPr="004F55D7">
              <w:rPr>
                <w:sz w:val="18"/>
                <w:szCs w:val="18"/>
                <w:lang w:val="es-AR"/>
              </w:rPr>
              <w:t xml:space="preserve">para el transporte de pasajeros. </w:t>
            </w:r>
          </w:p>
          <w:p w14:paraId="14293A8D" w14:textId="77777777" w:rsidR="004F55D7" w:rsidRPr="004F55D7" w:rsidRDefault="004F55D7" w:rsidP="00154EA9">
            <w:pPr>
              <w:rPr>
                <w:sz w:val="20"/>
                <w:szCs w:val="20"/>
                <w:lang w:val="es-AR"/>
              </w:rPr>
            </w:pPr>
          </w:p>
        </w:tc>
        <w:tc>
          <w:tcPr>
            <w:tcW w:w="6044" w:type="dxa"/>
          </w:tcPr>
          <w:p w14:paraId="0CB7ECB2" w14:textId="77777777" w:rsidR="004F55D7" w:rsidRPr="004F55D7" w:rsidRDefault="004F55D7" w:rsidP="00154EA9">
            <w:pPr>
              <w:rPr>
                <w:sz w:val="18"/>
                <w:szCs w:val="18"/>
                <w:lang w:val="es-AR"/>
              </w:rPr>
            </w:pPr>
            <w:r w:rsidRPr="004F55D7">
              <w:rPr>
                <w:sz w:val="18"/>
                <w:szCs w:val="18"/>
                <w:lang w:val="es-AR"/>
              </w:rPr>
              <w:t>-Los aeropuertos muestran mayor eficacia para el negocio de carga que otros nodos como los puertos tanto en infraestructura como en facilitación del comercio.</w:t>
            </w:r>
          </w:p>
          <w:p w14:paraId="0700285B" w14:textId="77777777" w:rsidR="004F55D7" w:rsidRPr="004F55D7" w:rsidRDefault="004F55D7" w:rsidP="00154EA9">
            <w:pPr>
              <w:rPr>
                <w:sz w:val="18"/>
                <w:szCs w:val="18"/>
                <w:lang w:val="es-AR"/>
              </w:rPr>
            </w:pPr>
            <w:r w:rsidRPr="004F55D7">
              <w:rPr>
                <w:sz w:val="18"/>
                <w:szCs w:val="18"/>
                <w:lang w:val="es-AR"/>
              </w:rPr>
              <w:t>-Las opiniones también identifican que la calidad de la infraestructura es mayor que la eficiencia de los servicios administrativos y de facilitación comercial.</w:t>
            </w:r>
          </w:p>
          <w:p w14:paraId="2C18EDAC" w14:textId="77777777" w:rsidR="004F55D7" w:rsidRPr="004F55D7" w:rsidRDefault="004F55D7" w:rsidP="00154EA9">
            <w:pPr>
              <w:rPr>
                <w:sz w:val="18"/>
                <w:szCs w:val="18"/>
                <w:lang w:val="es-AR"/>
              </w:rPr>
            </w:pPr>
            <w:r w:rsidRPr="004F55D7">
              <w:rPr>
                <w:sz w:val="18"/>
                <w:szCs w:val="18"/>
                <w:lang w:val="es-AR"/>
              </w:rPr>
              <w:t>-El interés por ampliar este tipo de negocio se vincula más a la demanda de los productores de mercadería y a las líneas de aeronavegación, pero el interés es bajo para las propias terminales aeroportuarias.</w:t>
            </w:r>
          </w:p>
        </w:tc>
      </w:tr>
      <w:tr w:rsidR="004F55D7" w:rsidRPr="002A569C" w14:paraId="3B641223" w14:textId="77777777" w:rsidTr="00154EA9">
        <w:tc>
          <w:tcPr>
            <w:tcW w:w="1483" w:type="dxa"/>
          </w:tcPr>
          <w:p w14:paraId="0A6CF95C" w14:textId="77777777" w:rsidR="004F55D7" w:rsidRPr="004F55D7" w:rsidRDefault="004F55D7" w:rsidP="00154EA9">
            <w:pPr>
              <w:rPr>
                <w:sz w:val="20"/>
                <w:szCs w:val="20"/>
                <w:lang w:val="es-AR"/>
              </w:rPr>
            </w:pPr>
          </w:p>
          <w:p w14:paraId="4AB50C15" w14:textId="77777777" w:rsidR="004F55D7" w:rsidRPr="004F55D7" w:rsidRDefault="004F55D7" w:rsidP="00154EA9">
            <w:pPr>
              <w:rPr>
                <w:sz w:val="20"/>
                <w:szCs w:val="20"/>
                <w:lang w:val="es-AR"/>
              </w:rPr>
            </w:pPr>
          </w:p>
          <w:p w14:paraId="1E9D60F1" w14:textId="77777777" w:rsidR="004F55D7" w:rsidRPr="004F55D7" w:rsidRDefault="004F55D7" w:rsidP="00154EA9">
            <w:pPr>
              <w:rPr>
                <w:sz w:val="20"/>
                <w:szCs w:val="20"/>
                <w:lang w:val="es-AR"/>
              </w:rPr>
            </w:pPr>
          </w:p>
          <w:p w14:paraId="169CB2D4" w14:textId="77777777" w:rsidR="004F55D7" w:rsidRPr="00000CA0" w:rsidRDefault="004F55D7" w:rsidP="00154EA9">
            <w:pPr>
              <w:rPr>
                <w:sz w:val="20"/>
                <w:szCs w:val="20"/>
              </w:rPr>
            </w:pPr>
            <w:r w:rsidRPr="00000CA0">
              <w:rPr>
                <w:sz w:val="20"/>
                <w:szCs w:val="20"/>
              </w:rPr>
              <w:t xml:space="preserve">Pasos </w:t>
            </w:r>
            <w:proofErr w:type="spellStart"/>
            <w:r w:rsidRPr="00000CA0">
              <w:rPr>
                <w:sz w:val="20"/>
                <w:szCs w:val="20"/>
              </w:rPr>
              <w:t>fronterizos</w:t>
            </w:r>
            <w:proofErr w:type="spellEnd"/>
          </w:p>
        </w:tc>
        <w:tc>
          <w:tcPr>
            <w:tcW w:w="5514" w:type="dxa"/>
          </w:tcPr>
          <w:p w14:paraId="1485281D" w14:textId="77777777" w:rsidR="004F55D7" w:rsidRPr="004F55D7" w:rsidRDefault="004F55D7" w:rsidP="00154EA9">
            <w:pPr>
              <w:rPr>
                <w:sz w:val="18"/>
                <w:szCs w:val="18"/>
                <w:lang w:val="es-AR"/>
              </w:rPr>
            </w:pPr>
            <w:r w:rsidRPr="004F55D7">
              <w:rPr>
                <w:sz w:val="18"/>
                <w:szCs w:val="18"/>
                <w:lang w:val="es-AR"/>
              </w:rPr>
              <w:t>Los pasos de frontera entre Chile y la Argentina viabilizan más del 70% del valor de la carga intercambiada total. Esos pasos también permiten llegada de carga desde Brasil a puertos del Pacífico.</w:t>
            </w:r>
          </w:p>
          <w:p w14:paraId="5360A3BF" w14:textId="69ED2706" w:rsidR="004F55D7" w:rsidRPr="004F55D7" w:rsidRDefault="004F55D7" w:rsidP="00154EA9">
            <w:pPr>
              <w:rPr>
                <w:sz w:val="18"/>
                <w:szCs w:val="18"/>
                <w:lang w:val="es-AR"/>
              </w:rPr>
            </w:pPr>
            <w:r w:rsidRPr="004F55D7">
              <w:rPr>
                <w:sz w:val="18"/>
                <w:szCs w:val="18"/>
                <w:lang w:val="es-AR"/>
              </w:rPr>
              <w:t>Varios de los pasos entre Paraguay, Brasil, Uruguay y Argentina vinculan centros urbanos</w:t>
            </w:r>
            <w:r w:rsidR="005D043F">
              <w:rPr>
                <w:sz w:val="18"/>
                <w:szCs w:val="18"/>
                <w:lang w:val="es-AR"/>
              </w:rPr>
              <w:t xml:space="preserve"> fronterizos</w:t>
            </w:r>
            <w:r w:rsidRPr="004F55D7">
              <w:rPr>
                <w:sz w:val="18"/>
                <w:szCs w:val="18"/>
                <w:lang w:val="es-AR"/>
              </w:rPr>
              <w:t xml:space="preserve"> </w:t>
            </w:r>
            <w:r w:rsidR="008808DF">
              <w:rPr>
                <w:sz w:val="18"/>
                <w:szCs w:val="18"/>
                <w:lang w:val="es-AR"/>
              </w:rPr>
              <w:t>a través</w:t>
            </w:r>
            <w:r w:rsidR="00BF16AB">
              <w:rPr>
                <w:sz w:val="18"/>
                <w:szCs w:val="18"/>
                <w:lang w:val="es-AR"/>
              </w:rPr>
              <w:t xml:space="preserve"> </w:t>
            </w:r>
            <w:r w:rsidR="008808DF">
              <w:rPr>
                <w:sz w:val="18"/>
                <w:szCs w:val="18"/>
                <w:lang w:val="es-AR"/>
              </w:rPr>
              <w:t>d</w:t>
            </w:r>
            <w:r w:rsidR="00BF16AB">
              <w:rPr>
                <w:sz w:val="18"/>
                <w:szCs w:val="18"/>
                <w:lang w:val="es-AR"/>
              </w:rPr>
              <w:t>el</w:t>
            </w:r>
            <w:r w:rsidRPr="004F55D7">
              <w:rPr>
                <w:sz w:val="18"/>
                <w:szCs w:val="18"/>
                <w:lang w:val="es-AR"/>
              </w:rPr>
              <w:t xml:space="preserve"> comercio</w:t>
            </w:r>
            <w:r w:rsidR="008808DF">
              <w:rPr>
                <w:sz w:val="18"/>
                <w:szCs w:val="18"/>
                <w:lang w:val="es-AR"/>
              </w:rPr>
              <w:t xml:space="preserve"> planteado desafíos para </w:t>
            </w:r>
            <w:r w:rsidR="00BF16AB">
              <w:rPr>
                <w:sz w:val="18"/>
                <w:szCs w:val="18"/>
                <w:lang w:val="es-AR"/>
              </w:rPr>
              <w:t>el</w:t>
            </w:r>
            <w:r w:rsidRPr="004F55D7">
              <w:rPr>
                <w:sz w:val="18"/>
                <w:szCs w:val="18"/>
                <w:lang w:val="es-AR"/>
              </w:rPr>
              <w:t xml:space="preserve"> desarrollo </w:t>
            </w:r>
            <w:r w:rsidR="00BF16AB">
              <w:rPr>
                <w:sz w:val="18"/>
                <w:szCs w:val="18"/>
                <w:lang w:val="es-AR"/>
              </w:rPr>
              <w:t>local</w:t>
            </w:r>
            <w:r w:rsidRPr="004F55D7">
              <w:rPr>
                <w:sz w:val="18"/>
                <w:szCs w:val="18"/>
                <w:lang w:val="es-AR"/>
              </w:rPr>
              <w:t xml:space="preserve">. </w:t>
            </w:r>
          </w:p>
          <w:p w14:paraId="3D76AD9B" w14:textId="2F1068A1" w:rsidR="004F55D7" w:rsidRPr="004F55D7" w:rsidRDefault="004F55D7" w:rsidP="00154EA9">
            <w:pPr>
              <w:rPr>
                <w:sz w:val="18"/>
                <w:szCs w:val="18"/>
                <w:lang w:val="es-AR"/>
              </w:rPr>
            </w:pPr>
            <w:r w:rsidRPr="004F55D7">
              <w:rPr>
                <w:sz w:val="18"/>
                <w:szCs w:val="18"/>
                <w:lang w:val="es-AR"/>
              </w:rPr>
              <w:t>En el caso de los países del MERCOSUR funciona desde 1993 un control integrado de fronteras para la facilitación del comercio, que se ha puesto en funcionamiento en algunos puntos fronterizos de mayor tránsito.</w:t>
            </w:r>
          </w:p>
        </w:tc>
        <w:tc>
          <w:tcPr>
            <w:tcW w:w="6044" w:type="dxa"/>
          </w:tcPr>
          <w:p w14:paraId="0CEED746" w14:textId="77777777" w:rsidR="004F55D7" w:rsidRPr="004F55D7" w:rsidRDefault="004F55D7" w:rsidP="00154EA9">
            <w:pPr>
              <w:rPr>
                <w:sz w:val="18"/>
                <w:szCs w:val="18"/>
                <w:lang w:val="es-AR"/>
              </w:rPr>
            </w:pPr>
            <w:r w:rsidRPr="004F55D7">
              <w:rPr>
                <w:sz w:val="18"/>
                <w:szCs w:val="18"/>
                <w:lang w:val="es-AR"/>
              </w:rPr>
              <w:t>-Tanto la infraestructura como la gestión administrativa de los pasos son juzgadas como de eficiencia promedio o regular. Con peor calificación respecto del resto de nodos.</w:t>
            </w:r>
          </w:p>
          <w:p w14:paraId="41C5423D" w14:textId="46D5450B" w:rsidR="004F55D7" w:rsidRPr="004F55D7" w:rsidRDefault="004F55D7" w:rsidP="00154EA9">
            <w:pPr>
              <w:jc w:val="both"/>
              <w:rPr>
                <w:sz w:val="18"/>
                <w:szCs w:val="18"/>
                <w:lang w:val="es-AR"/>
              </w:rPr>
            </w:pPr>
            <w:r w:rsidRPr="004F55D7">
              <w:rPr>
                <w:sz w:val="18"/>
                <w:szCs w:val="18"/>
                <w:lang w:val="es-AR"/>
              </w:rPr>
              <w:t>-En el caso de la Argentina se ha señalado que los servicios de los pasos fronterizos son muy variables según el lugar</w:t>
            </w:r>
            <w:r w:rsidR="008808DF">
              <w:rPr>
                <w:sz w:val="18"/>
                <w:szCs w:val="18"/>
                <w:lang w:val="es-AR"/>
              </w:rPr>
              <w:t xml:space="preserve"> y</w:t>
            </w:r>
            <w:r w:rsidRPr="004F55D7">
              <w:rPr>
                <w:sz w:val="18"/>
                <w:szCs w:val="18"/>
                <w:lang w:val="es-AR"/>
              </w:rPr>
              <w:t xml:space="preserve"> presentan, en general, condiciones inferiores a las convenientes.</w:t>
            </w:r>
          </w:p>
          <w:p w14:paraId="478B05A3" w14:textId="6AEC4D24" w:rsidR="004F55D7" w:rsidRPr="004F55D7" w:rsidRDefault="004F55D7" w:rsidP="00154EA9">
            <w:pPr>
              <w:rPr>
                <w:sz w:val="18"/>
                <w:szCs w:val="18"/>
                <w:lang w:val="es-AR"/>
              </w:rPr>
            </w:pPr>
            <w:r w:rsidRPr="004F55D7">
              <w:rPr>
                <w:sz w:val="18"/>
                <w:szCs w:val="18"/>
                <w:lang w:val="es-AR"/>
              </w:rPr>
              <w:t xml:space="preserve">-La interrupción por problemas climáticos </w:t>
            </w:r>
            <w:r w:rsidR="00BF16AB">
              <w:rPr>
                <w:sz w:val="18"/>
                <w:szCs w:val="18"/>
                <w:lang w:val="es-AR"/>
              </w:rPr>
              <w:t xml:space="preserve">que obstaculizan los pasos </w:t>
            </w:r>
            <w:r w:rsidRPr="004F55D7">
              <w:rPr>
                <w:sz w:val="18"/>
                <w:szCs w:val="18"/>
                <w:lang w:val="es-AR"/>
              </w:rPr>
              <w:t>es mencionada frecuentemente para toda América Latina.</w:t>
            </w:r>
          </w:p>
        </w:tc>
      </w:tr>
      <w:tr w:rsidR="004F55D7" w:rsidRPr="002A569C" w14:paraId="4836D356" w14:textId="77777777" w:rsidTr="00154EA9">
        <w:tc>
          <w:tcPr>
            <w:tcW w:w="1483" w:type="dxa"/>
          </w:tcPr>
          <w:p w14:paraId="09188CFA" w14:textId="77777777" w:rsidR="004F55D7" w:rsidRPr="004F55D7" w:rsidRDefault="004F55D7" w:rsidP="00154EA9">
            <w:pPr>
              <w:rPr>
                <w:sz w:val="20"/>
                <w:szCs w:val="20"/>
                <w:lang w:val="es-AR"/>
              </w:rPr>
            </w:pPr>
          </w:p>
          <w:p w14:paraId="0DE51882" w14:textId="77777777" w:rsidR="004F55D7" w:rsidRPr="004F55D7" w:rsidRDefault="004F55D7" w:rsidP="00154EA9">
            <w:pPr>
              <w:rPr>
                <w:sz w:val="20"/>
                <w:szCs w:val="20"/>
                <w:lang w:val="es-AR"/>
              </w:rPr>
            </w:pPr>
          </w:p>
          <w:p w14:paraId="28E9E3DB" w14:textId="77777777" w:rsidR="004F55D7" w:rsidRPr="004F55D7" w:rsidRDefault="004F55D7" w:rsidP="00154EA9">
            <w:pPr>
              <w:rPr>
                <w:sz w:val="20"/>
                <w:szCs w:val="20"/>
                <w:lang w:val="es-AR"/>
              </w:rPr>
            </w:pPr>
          </w:p>
          <w:p w14:paraId="2FD71DFA" w14:textId="77777777" w:rsidR="004F55D7" w:rsidRPr="004F55D7" w:rsidRDefault="004F55D7" w:rsidP="00154EA9">
            <w:pPr>
              <w:rPr>
                <w:sz w:val="20"/>
                <w:szCs w:val="20"/>
                <w:lang w:val="es-AR"/>
              </w:rPr>
            </w:pPr>
            <w:r w:rsidRPr="004F55D7">
              <w:rPr>
                <w:sz w:val="20"/>
                <w:szCs w:val="20"/>
                <w:lang w:val="es-AR"/>
              </w:rPr>
              <w:t>Aduanas y facilitación del comercio</w:t>
            </w:r>
          </w:p>
        </w:tc>
        <w:tc>
          <w:tcPr>
            <w:tcW w:w="5514" w:type="dxa"/>
          </w:tcPr>
          <w:p w14:paraId="6AA5DC5B" w14:textId="77777777" w:rsidR="004F55D7" w:rsidRPr="004F55D7" w:rsidRDefault="004F55D7" w:rsidP="00154EA9">
            <w:pPr>
              <w:rPr>
                <w:sz w:val="18"/>
                <w:szCs w:val="18"/>
                <w:lang w:val="es-AR"/>
              </w:rPr>
            </w:pPr>
          </w:p>
          <w:p w14:paraId="78037568" w14:textId="77777777" w:rsidR="004F55D7" w:rsidRPr="004F55D7" w:rsidRDefault="004F55D7" w:rsidP="00154EA9">
            <w:pPr>
              <w:rPr>
                <w:sz w:val="18"/>
                <w:szCs w:val="18"/>
                <w:lang w:val="es-AR"/>
              </w:rPr>
            </w:pPr>
          </w:p>
          <w:p w14:paraId="37BC1BA1" w14:textId="5C435813" w:rsidR="004F55D7" w:rsidRPr="004F55D7" w:rsidRDefault="004F55D7" w:rsidP="00154EA9">
            <w:pPr>
              <w:rPr>
                <w:sz w:val="18"/>
                <w:szCs w:val="18"/>
                <w:lang w:val="es-AR"/>
              </w:rPr>
            </w:pPr>
            <w:r w:rsidRPr="004F55D7">
              <w:rPr>
                <w:sz w:val="18"/>
                <w:szCs w:val="18"/>
                <w:lang w:val="es-AR"/>
              </w:rPr>
              <w:t xml:space="preserve">ALC exhibe un buen desempeño en promedio que oculta, sin embargo, disparidades entre países y también un desbalance entre los aspectos con mejores y peores avances. Por ejemplo, se registran buenos avances en la simplificación de las formalidades aplicables al comercio y, en cambio, </w:t>
            </w:r>
            <w:r w:rsidR="005D043F">
              <w:rPr>
                <w:sz w:val="18"/>
                <w:szCs w:val="18"/>
                <w:lang w:val="es-AR"/>
              </w:rPr>
              <w:t xml:space="preserve">la región </w:t>
            </w:r>
            <w:r w:rsidRPr="004F55D7">
              <w:rPr>
                <w:sz w:val="18"/>
                <w:szCs w:val="18"/>
                <w:lang w:val="es-AR"/>
              </w:rPr>
              <w:t xml:space="preserve">está retrasada en la incorporación del comercio sin papeles </w:t>
            </w:r>
            <w:r w:rsidR="008808DF" w:rsidRPr="004F55D7">
              <w:rPr>
                <w:sz w:val="18"/>
                <w:szCs w:val="18"/>
                <w:lang w:val="es-AR"/>
              </w:rPr>
              <w:t>como,</w:t>
            </w:r>
            <w:r w:rsidR="005D043F">
              <w:rPr>
                <w:sz w:val="18"/>
                <w:szCs w:val="18"/>
                <w:lang w:val="es-AR"/>
              </w:rPr>
              <w:t xml:space="preserve"> por ejemplo,</w:t>
            </w:r>
            <w:r w:rsidRPr="004F55D7">
              <w:rPr>
                <w:sz w:val="18"/>
                <w:szCs w:val="18"/>
                <w:lang w:val="es-AR"/>
              </w:rPr>
              <w:t xml:space="preserve"> el intercambio electrónico transfronterizo de certificados de origen, sanitarios y fitosanitarios, y la solicitud electrónica de reembolsos aduaneros.</w:t>
            </w:r>
          </w:p>
          <w:p w14:paraId="467CCB46" w14:textId="77777777" w:rsidR="004F55D7" w:rsidRPr="004F55D7" w:rsidRDefault="004F55D7" w:rsidP="00154EA9">
            <w:pPr>
              <w:rPr>
                <w:sz w:val="18"/>
                <w:szCs w:val="18"/>
                <w:lang w:val="es-AR"/>
              </w:rPr>
            </w:pPr>
          </w:p>
        </w:tc>
        <w:tc>
          <w:tcPr>
            <w:tcW w:w="6044" w:type="dxa"/>
          </w:tcPr>
          <w:p w14:paraId="3C8F29D3" w14:textId="270F0407" w:rsidR="004F55D7" w:rsidRPr="004F55D7" w:rsidRDefault="004F55D7" w:rsidP="00154EA9">
            <w:pPr>
              <w:rPr>
                <w:sz w:val="18"/>
                <w:szCs w:val="18"/>
                <w:lang w:val="es-AR"/>
              </w:rPr>
            </w:pPr>
            <w:r w:rsidRPr="004F55D7">
              <w:rPr>
                <w:sz w:val="18"/>
                <w:szCs w:val="18"/>
                <w:lang w:val="es-AR"/>
              </w:rPr>
              <w:t>-Baja eficacia del sistema aduanero de los países bajo estudio salvo en el caso de Chile y</w:t>
            </w:r>
            <w:r w:rsidR="005D043F">
              <w:rPr>
                <w:sz w:val="18"/>
                <w:szCs w:val="18"/>
                <w:lang w:val="es-AR"/>
              </w:rPr>
              <w:t>,</w:t>
            </w:r>
            <w:r w:rsidRPr="004F55D7">
              <w:rPr>
                <w:sz w:val="18"/>
                <w:szCs w:val="18"/>
                <w:lang w:val="es-AR"/>
              </w:rPr>
              <w:t xml:space="preserve"> en segundo término, Uruguay. </w:t>
            </w:r>
          </w:p>
          <w:p w14:paraId="5B4464FC" w14:textId="535BCEDE" w:rsidR="004F55D7" w:rsidRPr="004F55D7" w:rsidRDefault="004F55D7" w:rsidP="00154EA9">
            <w:pPr>
              <w:rPr>
                <w:sz w:val="18"/>
                <w:szCs w:val="18"/>
                <w:lang w:val="es-AR"/>
              </w:rPr>
            </w:pPr>
            <w:r w:rsidRPr="004F55D7">
              <w:rPr>
                <w:sz w:val="18"/>
                <w:szCs w:val="18"/>
                <w:lang w:val="es-AR"/>
              </w:rPr>
              <w:t xml:space="preserve">-Retraso en la incorporación de soluciones tecnológicas que faciliten el comercio. Se opina que un mejor funcionamiento ayudaría a dar mayor transparencia a las operaciones. </w:t>
            </w:r>
          </w:p>
          <w:p w14:paraId="69E2EF83" w14:textId="77777777" w:rsidR="004F55D7" w:rsidRPr="004F55D7" w:rsidRDefault="004F55D7" w:rsidP="00154EA9">
            <w:pPr>
              <w:rPr>
                <w:sz w:val="18"/>
                <w:szCs w:val="18"/>
                <w:lang w:val="es-AR"/>
              </w:rPr>
            </w:pPr>
            <w:r w:rsidRPr="004F55D7">
              <w:rPr>
                <w:sz w:val="18"/>
                <w:szCs w:val="18"/>
                <w:lang w:val="es-AR"/>
              </w:rPr>
              <w:t xml:space="preserve">-En el caso argentino se menciona que las normas son excesivas y confusas y los costos aduaneros, altos. </w:t>
            </w:r>
          </w:p>
          <w:p w14:paraId="420B57DF" w14:textId="2C573B30" w:rsidR="004F55D7" w:rsidRPr="004F55D7" w:rsidRDefault="004F55D7" w:rsidP="00154EA9">
            <w:pPr>
              <w:rPr>
                <w:sz w:val="18"/>
                <w:szCs w:val="18"/>
                <w:lang w:val="es-AR"/>
              </w:rPr>
            </w:pPr>
            <w:r w:rsidRPr="004F55D7">
              <w:rPr>
                <w:sz w:val="18"/>
                <w:szCs w:val="18"/>
                <w:lang w:val="es-AR"/>
              </w:rPr>
              <w:t>-El tiempo dedicado a la tramitación aduanera y las demoras en los nodos de salida de la mercadería resultó equivalente al 21% del tiempo promedio de</w:t>
            </w:r>
            <w:r w:rsidR="008808DF">
              <w:rPr>
                <w:sz w:val="18"/>
                <w:szCs w:val="18"/>
                <w:lang w:val="es-AR"/>
              </w:rPr>
              <w:t xml:space="preserve"> viaje</w:t>
            </w:r>
            <w:r w:rsidRPr="004F55D7">
              <w:rPr>
                <w:sz w:val="18"/>
                <w:szCs w:val="18"/>
                <w:lang w:val="es-AR"/>
              </w:rPr>
              <w:t xml:space="preserve"> los envíos (origen en planta y destino externo). Este resultado es mayor al informado para el total de la carga</w:t>
            </w:r>
            <w:r w:rsidR="008808DF">
              <w:rPr>
                <w:sz w:val="18"/>
                <w:szCs w:val="18"/>
                <w:lang w:val="es-AR"/>
              </w:rPr>
              <w:t xml:space="preserve"> de la región</w:t>
            </w:r>
            <w:r w:rsidRPr="004F55D7">
              <w:rPr>
                <w:sz w:val="18"/>
                <w:szCs w:val="18"/>
                <w:lang w:val="es-AR"/>
              </w:rPr>
              <w:t xml:space="preserve"> según datos internacionales, indicando los mayores sobrecostos para los productos industriales</w:t>
            </w:r>
            <w:r w:rsidR="008808DF">
              <w:rPr>
                <w:sz w:val="18"/>
                <w:szCs w:val="18"/>
                <w:lang w:val="es-AR"/>
              </w:rPr>
              <w:t xml:space="preserve"> con respecto a los productos básicos</w:t>
            </w:r>
            <w:r w:rsidRPr="004F55D7">
              <w:rPr>
                <w:sz w:val="18"/>
                <w:szCs w:val="18"/>
                <w:lang w:val="es-AR"/>
              </w:rPr>
              <w:t>.</w:t>
            </w:r>
          </w:p>
        </w:tc>
      </w:tr>
      <w:bookmarkEnd w:id="1"/>
    </w:tbl>
    <w:p w14:paraId="2E7302B6" w14:textId="77777777" w:rsidR="004F55D7" w:rsidRDefault="004F55D7" w:rsidP="004F55D7">
      <w:pPr>
        <w:jc w:val="both"/>
        <w:rPr>
          <w:sz w:val="20"/>
          <w:szCs w:val="20"/>
          <w:lang w:val="es-AR"/>
        </w:rPr>
        <w:sectPr w:rsidR="004F55D7" w:rsidSect="008808DF">
          <w:pgSz w:w="16838" w:h="11906" w:orient="landscape"/>
          <w:pgMar w:top="851" w:right="709" w:bottom="1440" w:left="1440" w:header="709" w:footer="709" w:gutter="0"/>
          <w:cols w:space="708"/>
          <w:docGrid w:linePitch="360"/>
        </w:sectPr>
      </w:pPr>
    </w:p>
    <w:p w14:paraId="484587E6" w14:textId="0D3BCD5F" w:rsidR="0078648F" w:rsidRDefault="0078648F">
      <w:pPr>
        <w:rPr>
          <w:lang w:val="es-AR"/>
        </w:rPr>
      </w:pPr>
    </w:p>
    <w:p w14:paraId="4E1E5A28" w14:textId="1155D32E" w:rsidR="0078648F" w:rsidRDefault="0078648F">
      <w:pPr>
        <w:rPr>
          <w:lang w:val="es-AR"/>
        </w:rPr>
      </w:pPr>
    </w:p>
    <w:sdt>
      <w:sdtPr>
        <w:rPr>
          <w:rFonts w:asciiTheme="minorHAnsi" w:eastAsiaTheme="minorHAnsi" w:hAnsiTheme="minorHAnsi" w:cstheme="minorBidi"/>
          <w:color w:val="auto"/>
          <w:sz w:val="22"/>
          <w:szCs w:val="22"/>
          <w:lang w:val="es-ES" w:eastAsia="en-US"/>
        </w:rPr>
        <w:id w:val="-1275552754"/>
        <w:docPartObj>
          <w:docPartGallery w:val="Table of Contents"/>
          <w:docPartUnique/>
        </w:docPartObj>
      </w:sdtPr>
      <w:sdtEndPr>
        <w:rPr>
          <w:b/>
          <w:bCs/>
        </w:rPr>
      </w:sdtEndPr>
      <w:sdtContent>
        <w:p w14:paraId="50F53685" w14:textId="5981EC30" w:rsidR="0078648F" w:rsidRDefault="0078648F">
          <w:pPr>
            <w:pStyle w:val="TtuloTDC"/>
          </w:pPr>
          <w:r>
            <w:rPr>
              <w:lang w:val="es-ES"/>
            </w:rPr>
            <w:t>Contenido</w:t>
          </w:r>
        </w:p>
        <w:p w14:paraId="1CA9FABB" w14:textId="0413FB47" w:rsidR="008A6898" w:rsidRDefault="0078648F">
          <w:pPr>
            <w:pStyle w:val="TDC1"/>
            <w:tabs>
              <w:tab w:val="right" w:leader="dot" w:pos="9016"/>
            </w:tabs>
            <w:rPr>
              <w:rFonts w:eastAsiaTheme="minorEastAsia"/>
              <w:noProof/>
              <w:lang w:val="es-AR" w:eastAsia="es-AR"/>
            </w:rPr>
          </w:pPr>
          <w:r>
            <w:fldChar w:fldCharType="begin"/>
          </w:r>
          <w:r>
            <w:instrText xml:space="preserve"> TOC \o "1-3" \h \z \u </w:instrText>
          </w:r>
          <w:r>
            <w:fldChar w:fldCharType="separate"/>
          </w:r>
          <w:hyperlink w:anchor="_Toc62066673" w:history="1">
            <w:r w:rsidR="008A6898" w:rsidRPr="00D23A79">
              <w:rPr>
                <w:rStyle w:val="Hipervnculo"/>
                <w:noProof/>
              </w:rPr>
              <w:t>Síntesis</w:t>
            </w:r>
            <w:r w:rsidR="008A6898">
              <w:rPr>
                <w:noProof/>
                <w:webHidden/>
              </w:rPr>
              <w:tab/>
            </w:r>
            <w:r w:rsidR="008A6898">
              <w:rPr>
                <w:noProof/>
                <w:webHidden/>
              </w:rPr>
              <w:fldChar w:fldCharType="begin"/>
            </w:r>
            <w:r w:rsidR="008A6898">
              <w:rPr>
                <w:noProof/>
                <w:webHidden/>
              </w:rPr>
              <w:instrText xml:space="preserve"> PAGEREF _Toc62066673 \h </w:instrText>
            </w:r>
            <w:r w:rsidR="008A6898">
              <w:rPr>
                <w:noProof/>
                <w:webHidden/>
              </w:rPr>
            </w:r>
            <w:r w:rsidR="008A6898">
              <w:rPr>
                <w:noProof/>
                <w:webHidden/>
              </w:rPr>
              <w:fldChar w:fldCharType="separate"/>
            </w:r>
            <w:r w:rsidR="005533FF">
              <w:rPr>
                <w:noProof/>
                <w:webHidden/>
              </w:rPr>
              <w:t>1</w:t>
            </w:r>
            <w:r w:rsidR="008A6898">
              <w:rPr>
                <w:noProof/>
                <w:webHidden/>
              </w:rPr>
              <w:fldChar w:fldCharType="end"/>
            </w:r>
          </w:hyperlink>
        </w:p>
        <w:p w14:paraId="40049F91" w14:textId="1462563B" w:rsidR="008A6898" w:rsidRDefault="002A569C">
          <w:pPr>
            <w:pStyle w:val="TDC1"/>
            <w:tabs>
              <w:tab w:val="right" w:leader="dot" w:pos="9016"/>
            </w:tabs>
            <w:rPr>
              <w:rFonts w:eastAsiaTheme="minorEastAsia"/>
              <w:noProof/>
              <w:lang w:val="es-AR" w:eastAsia="es-AR"/>
            </w:rPr>
          </w:pPr>
          <w:hyperlink w:anchor="_Toc62066674" w:history="1">
            <w:r w:rsidR="008A6898" w:rsidRPr="00D23A79">
              <w:rPr>
                <w:rStyle w:val="Hipervnculo"/>
                <w:noProof/>
              </w:rPr>
              <w:t>Introducción</w:t>
            </w:r>
            <w:r w:rsidR="008A6898">
              <w:rPr>
                <w:noProof/>
                <w:webHidden/>
              </w:rPr>
              <w:tab/>
            </w:r>
            <w:r w:rsidR="008A6898">
              <w:rPr>
                <w:noProof/>
                <w:webHidden/>
              </w:rPr>
              <w:fldChar w:fldCharType="begin"/>
            </w:r>
            <w:r w:rsidR="008A6898">
              <w:rPr>
                <w:noProof/>
                <w:webHidden/>
              </w:rPr>
              <w:instrText xml:space="preserve"> PAGEREF _Toc62066674 \h </w:instrText>
            </w:r>
            <w:r w:rsidR="008A6898">
              <w:rPr>
                <w:noProof/>
                <w:webHidden/>
              </w:rPr>
            </w:r>
            <w:r w:rsidR="008A6898">
              <w:rPr>
                <w:noProof/>
                <w:webHidden/>
              </w:rPr>
              <w:fldChar w:fldCharType="separate"/>
            </w:r>
            <w:r w:rsidR="005533FF">
              <w:rPr>
                <w:noProof/>
                <w:webHidden/>
              </w:rPr>
              <w:t>6</w:t>
            </w:r>
            <w:r w:rsidR="008A6898">
              <w:rPr>
                <w:noProof/>
                <w:webHidden/>
              </w:rPr>
              <w:fldChar w:fldCharType="end"/>
            </w:r>
          </w:hyperlink>
        </w:p>
        <w:p w14:paraId="0C6A4A08" w14:textId="0DF488A3" w:rsidR="008A6898" w:rsidRDefault="002A569C">
          <w:pPr>
            <w:pStyle w:val="TDC1"/>
            <w:tabs>
              <w:tab w:val="left" w:pos="440"/>
              <w:tab w:val="right" w:leader="dot" w:pos="9016"/>
            </w:tabs>
            <w:rPr>
              <w:rFonts w:eastAsiaTheme="minorEastAsia"/>
              <w:noProof/>
              <w:lang w:val="es-AR" w:eastAsia="es-AR"/>
            </w:rPr>
          </w:pPr>
          <w:hyperlink w:anchor="_Toc62066675" w:history="1">
            <w:r w:rsidR="008A6898" w:rsidRPr="00D23A79">
              <w:rPr>
                <w:rStyle w:val="Hipervnculo"/>
                <w:noProof/>
              </w:rPr>
              <w:t>1.</w:t>
            </w:r>
            <w:r w:rsidR="008A6898">
              <w:rPr>
                <w:rFonts w:eastAsiaTheme="minorEastAsia"/>
                <w:noProof/>
                <w:lang w:val="es-AR" w:eastAsia="es-AR"/>
              </w:rPr>
              <w:tab/>
            </w:r>
            <w:r w:rsidR="008A6898" w:rsidRPr="00D23A79">
              <w:rPr>
                <w:rStyle w:val="Hipervnculo"/>
                <w:noProof/>
              </w:rPr>
              <w:t>El perfil exportador e importador de los países de América Latina: la relevancia de los costos logísticos del comercio para la región.</w:t>
            </w:r>
            <w:r w:rsidR="008A6898">
              <w:rPr>
                <w:noProof/>
                <w:webHidden/>
              </w:rPr>
              <w:tab/>
            </w:r>
            <w:r w:rsidR="008A6898">
              <w:rPr>
                <w:noProof/>
                <w:webHidden/>
              </w:rPr>
              <w:fldChar w:fldCharType="begin"/>
            </w:r>
            <w:r w:rsidR="008A6898">
              <w:rPr>
                <w:noProof/>
                <w:webHidden/>
              </w:rPr>
              <w:instrText xml:space="preserve"> PAGEREF _Toc62066675 \h </w:instrText>
            </w:r>
            <w:r w:rsidR="008A6898">
              <w:rPr>
                <w:noProof/>
                <w:webHidden/>
              </w:rPr>
            </w:r>
            <w:r w:rsidR="008A6898">
              <w:rPr>
                <w:noProof/>
                <w:webHidden/>
              </w:rPr>
              <w:fldChar w:fldCharType="separate"/>
            </w:r>
            <w:r w:rsidR="005533FF">
              <w:rPr>
                <w:noProof/>
                <w:webHidden/>
              </w:rPr>
              <w:t>7</w:t>
            </w:r>
            <w:r w:rsidR="008A6898">
              <w:rPr>
                <w:noProof/>
                <w:webHidden/>
              </w:rPr>
              <w:fldChar w:fldCharType="end"/>
            </w:r>
          </w:hyperlink>
        </w:p>
        <w:p w14:paraId="64A6CBE7" w14:textId="308E28C2" w:rsidR="008A6898" w:rsidRDefault="002A569C">
          <w:pPr>
            <w:pStyle w:val="TDC2"/>
            <w:tabs>
              <w:tab w:val="right" w:leader="dot" w:pos="9016"/>
            </w:tabs>
            <w:rPr>
              <w:rFonts w:eastAsiaTheme="minorEastAsia"/>
              <w:noProof/>
              <w:lang w:val="es-AR" w:eastAsia="es-AR"/>
            </w:rPr>
          </w:pPr>
          <w:hyperlink w:anchor="_Toc62066676" w:history="1">
            <w:r w:rsidR="008A6898" w:rsidRPr="00D23A79">
              <w:rPr>
                <w:rStyle w:val="Hipervnculo"/>
                <w:noProof/>
              </w:rPr>
              <w:t>1.a. Las exportaciones manufactureras de América Latina: integración regional y competitividad global</w:t>
            </w:r>
            <w:r w:rsidR="008A6898">
              <w:rPr>
                <w:noProof/>
                <w:webHidden/>
              </w:rPr>
              <w:tab/>
            </w:r>
            <w:r w:rsidR="008A6898">
              <w:rPr>
                <w:noProof/>
                <w:webHidden/>
              </w:rPr>
              <w:fldChar w:fldCharType="begin"/>
            </w:r>
            <w:r w:rsidR="008A6898">
              <w:rPr>
                <w:noProof/>
                <w:webHidden/>
              </w:rPr>
              <w:instrText xml:space="preserve"> PAGEREF _Toc62066676 \h </w:instrText>
            </w:r>
            <w:r w:rsidR="008A6898">
              <w:rPr>
                <w:noProof/>
                <w:webHidden/>
              </w:rPr>
            </w:r>
            <w:r w:rsidR="008A6898">
              <w:rPr>
                <w:noProof/>
                <w:webHidden/>
              </w:rPr>
              <w:fldChar w:fldCharType="separate"/>
            </w:r>
            <w:r w:rsidR="005533FF">
              <w:rPr>
                <w:noProof/>
                <w:webHidden/>
              </w:rPr>
              <w:t>10</w:t>
            </w:r>
            <w:r w:rsidR="008A6898">
              <w:rPr>
                <w:noProof/>
                <w:webHidden/>
              </w:rPr>
              <w:fldChar w:fldCharType="end"/>
            </w:r>
          </w:hyperlink>
        </w:p>
        <w:p w14:paraId="6DE94331" w14:textId="7B423DD5" w:rsidR="008A6898" w:rsidRDefault="002A569C">
          <w:pPr>
            <w:pStyle w:val="TDC2"/>
            <w:tabs>
              <w:tab w:val="right" w:leader="dot" w:pos="9016"/>
            </w:tabs>
            <w:rPr>
              <w:rFonts w:eastAsiaTheme="minorEastAsia"/>
              <w:noProof/>
              <w:lang w:val="es-AR" w:eastAsia="es-AR"/>
            </w:rPr>
          </w:pPr>
          <w:hyperlink w:anchor="_Toc62066677" w:history="1">
            <w:r w:rsidR="008A6898" w:rsidRPr="00D23A79">
              <w:rPr>
                <w:rStyle w:val="Hipervnculo"/>
                <w:noProof/>
              </w:rPr>
              <w:t>1.b. Infraestructura y facilitación del comercio internacional y regional: los factores clave</w:t>
            </w:r>
            <w:r w:rsidR="008A6898">
              <w:rPr>
                <w:noProof/>
                <w:webHidden/>
              </w:rPr>
              <w:tab/>
            </w:r>
            <w:r w:rsidR="008A6898">
              <w:rPr>
                <w:noProof/>
                <w:webHidden/>
              </w:rPr>
              <w:fldChar w:fldCharType="begin"/>
            </w:r>
            <w:r w:rsidR="008A6898">
              <w:rPr>
                <w:noProof/>
                <w:webHidden/>
              </w:rPr>
              <w:instrText xml:space="preserve"> PAGEREF _Toc62066677 \h </w:instrText>
            </w:r>
            <w:r w:rsidR="008A6898">
              <w:rPr>
                <w:noProof/>
                <w:webHidden/>
              </w:rPr>
            </w:r>
            <w:r w:rsidR="008A6898">
              <w:rPr>
                <w:noProof/>
                <w:webHidden/>
              </w:rPr>
              <w:fldChar w:fldCharType="separate"/>
            </w:r>
            <w:r w:rsidR="005533FF">
              <w:rPr>
                <w:noProof/>
                <w:webHidden/>
              </w:rPr>
              <w:t>16</w:t>
            </w:r>
            <w:r w:rsidR="008A6898">
              <w:rPr>
                <w:noProof/>
                <w:webHidden/>
              </w:rPr>
              <w:fldChar w:fldCharType="end"/>
            </w:r>
          </w:hyperlink>
        </w:p>
        <w:p w14:paraId="28C3ACAF" w14:textId="4CE9C3B0" w:rsidR="008A6898" w:rsidRDefault="002A569C">
          <w:pPr>
            <w:pStyle w:val="TDC1"/>
            <w:tabs>
              <w:tab w:val="left" w:pos="440"/>
              <w:tab w:val="right" w:leader="dot" w:pos="9016"/>
            </w:tabs>
            <w:rPr>
              <w:rFonts w:eastAsiaTheme="minorEastAsia"/>
              <w:noProof/>
              <w:lang w:val="es-AR" w:eastAsia="es-AR"/>
            </w:rPr>
          </w:pPr>
          <w:hyperlink w:anchor="_Toc62066678" w:history="1">
            <w:r w:rsidR="008A6898" w:rsidRPr="00D23A79">
              <w:rPr>
                <w:rStyle w:val="Hipervnculo"/>
                <w:noProof/>
              </w:rPr>
              <w:t>2.</w:t>
            </w:r>
            <w:r w:rsidR="008A6898">
              <w:rPr>
                <w:rFonts w:eastAsiaTheme="minorEastAsia"/>
                <w:noProof/>
                <w:lang w:val="es-AR" w:eastAsia="es-AR"/>
              </w:rPr>
              <w:tab/>
            </w:r>
            <w:r w:rsidR="008A6898" w:rsidRPr="00D23A79">
              <w:rPr>
                <w:rStyle w:val="Hipervnculo"/>
                <w:noProof/>
              </w:rPr>
              <w:t>La infraestructura y la facilitación del comercio internacional en países seleccionados de América Latina: los temas relevantes en la opinión de las empresas.</w:t>
            </w:r>
            <w:r w:rsidR="008A6898">
              <w:rPr>
                <w:noProof/>
                <w:webHidden/>
              </w:rPr>
              <w:tab/>
            </w:r>
            <w:r w:rsidR="008A6898">
              <w:rPr>
                <w:noProof/>
                <w:webHidden/>
              </w:rPr>
              <w:fldChar w:fldCharType="begin"/>
            </w:r>
            <w:r w:rsidR="008A6898">
              <w:rPr>
                <w:noProof/>
                <w:webHidden/>
              </w:rPr>
              <w:instrText xml:space="preserve"> PAGEREF _Toc62066678 \h </w:instrText>
            </w:r>
            <w:r w:rsidR="008A6898">
              <w:rPr>
                <w:noProof/>
                <w:webHidden/>
              </w:rPr>
            </w:r>
            <w:r w:rsidR="008A6898">
              <w:rPr>
                <w:noProof/>
                <w:webHidden/>
              </w:rPr>
              <w:fldChar w:fldCharType="separate"/>
            </w:r>
            <w:r w:rsidR="005533FF">
              <w:rPr>
                <w:noProof/>
                <w:webHidden/>
              </w:rPr>
              <w:t>19</w:t>
            </w:r>
            <w:r w:rsidR="008A6898">
              <w:rPr>
                <w:noProof/>
                <w:webHidden/>
              </w:rPr>
              <w:fldChar w:fldCharType="end"/>
            </w:r>
          </w:hyperlink>
        </w:p>
        <w:p w14:paraId="4EAB40D1" w14:textId="03B58F36" w:rsidR="008A6898" w:rsidRDefault="002A569C">
          <w:pPr>
            <w:pStyle w:val="TDC2"/>
            <w:tabs>
              <w:tab w:val="right" w:leader="dot" w:pos="9016"/>
            </w:tabs>
            <w:rPr>
              <w:rFonts w:eastAsiaTheme="minorEastAsia"/>
              <w:noProof/>
              <w:lang w:val="es-AR" w:eastAsia="es-AR"/>
            </w:rPr>
          </w:pPr>
          <w:hyperlink w:anchor="_Toc62066682" w:history="1">
            <w:r w:rsidR="008A6898" w:rsidRPr="00D23A79">
              <w:rPr>
                <w:rStyle w:val="Hipervnculo"/>
                <w:noProof/>
              </w:rPr>
              <w:t>2.a. La infraestructura para la logística exportadora</w:t>
            </w:r>
            <w:r w:rsidR="008A6898">
              <w:rPr>
                <w:noProof/>
                <w:webHidden/>
              </w:rPr>
              <w:tab/>
            </w:r>
            <w:r w:rsidR="008A6898">
              <w:rPr>
                <w:noProof/>
                <w:webHidden/>
              </w:rPr>
              <w:fldChar w:fldCharType="begin"/>
            </w:r>
            <w:r w:rsidR="008A6898">
              <w:rPr>
                <w:noProof/>
                <w:webHidden/>
              </w:rPr>
              <w:instrText xml:space="preserve"> PAGEREF _Toc62066682 \h </w:instrText>
            </w:r>
            <w:r w:rsidR="008A6898">
              <w:rPr>
                <w:noProof/>
                <w:webHidden/>
              </w:rPr>
            </w:r>
            <w:r w:rsidR="008A6898">
              <w:rPr>
                <w:noProof/>
                <w:webHidden/>
              </w:rPr>
              <w:fldChar w:fldCharType="separate"/>
            </w:r>
            <w:r w:rsidR="005533FF">
              <w:rPr>
                <w:noProof/>
                <w:webHidden/>
              </w:rPr>
              <w:t>20</w:t>
            </w:r>
            <w:r w:rsidR="008A6898">
              <w:rPr>
                <w:noProof/>
                <w:webHidden/>
              </w:rPr>
              <w:fldChar w:fldCharType="end"/>
            </w:r>
          </w:hyperlink>
        </w:p>
        <w:p w14:paraId="1AE26E9D" w14:textId="54809025" w:rsidR="008A6898" w:rsidRDefault="002A569C">
          <w:pPr>
            <w:pStyle w:val="TDC2"/>
            <w:tabs>
              <w:tab w:val="right" w:leader="dot" w:pos="9016"/>
            </w:tabs>
            <w:rPr>
              <w:rFonts w:eastAsiaTheme="minorEastAsia"/>
              <w:noProof/>
              <w:lang w:val="es-AR" w:eastAsia="es-AR"/>
            </w:rPr>
          </w:pPr>
          <w:hyperlink w:anchor="_Toc62066683" w:history="1">
            <w:r w:rsidR="008A6898" w:rsidRPr="00D23A79">
              <w:rPr>
                <w:rStyle w:val="Hipervnculo"/>
                <w:noProof/>
              </w:rPr>
              <w:t>2.b. La facilitación del comercio</w:t>
            </w:r>
            <w:r w:rsidR="008A6898">
              <w:rPr>
                <w:noProof/>
                <w:webHidden/>
              </w:rPr>
              <w:tab/>
            </w:r>
            <w:r w:rsidR="008A6898">
              <w:rPr>
                <w:noProof/>
                <w:webHidden/>
              </w:rPr>
              <w:fldChar w:fldCharType="begin"/>
            </w:r>
            <w:r w:rsidR="008A6898">
              <w:rPr>
                <w:noProof/>
                <w:webHidden/>
              </w:rPr>
              <w:instrText xml:space="preserve"> PAGEREF _Toc62066683 \h </w:instrText>
            </w:r>
            <w:r w:rsidR="008A6898">
              <w:rPr>
                <w:noProof/>
                <w:webHidden/>
              </w:rPr>
            </w:r>
            <w:r w:rsidR="008A6898">
              <w:rPr>
                <w:noProof/>
                <w:webHidden/>
              </w:rPr>
              <w:fldChar w:fldCharType="separate"/>
            </w:r>
            <w:r w:rsidR="005533FF">
              <w:rPr>
                <w:noProof/>
                <w:webHidden/>
              </w:rPr>
              <w:t>47</w:t>
            </w:r>
            <w:r w:rsidR="008A6898">
              <w:rPr>
                <w:noProof/>
                <w:webHidden/>
              </w:rPr>
              <w:fldChar w:fldCharType="end"/>
            </w:r>
          </w:hyperlink>
        </w:p>
        <w:p w14:paraId="7BBA4AF5" w14:textId="227D597A" w:rsidR="008A6898" w:rsidRDefault="002A569C">
          <w:pPr>
            <w:pStyle w:val="TDC1"/>
            <w:tabs>
              <w:tab w:val="left" w:pos="440"/>
              <w:tab w:val="right" w:leader="dot" w:pos="9016"/>
            </w:tabs>
            <w:rPr>
              <w:rFonts w:eastAsiaTheme="minorEastAsia"/>
              <w:noProof/>
              <w:lang w:val="es-AR" w:eastAsia="es-AR"/>
            </w:rPr>
          </w:pPr>
          <w:hyperlink w:anchor="_Toc62066684" w:history="1">
            <w:r w:rsidR="008A6898" w:rsidRPr="00D23A79">
              <w:rPr>
                <w:rStyle w:val="Hipervnculo"/>
                <w:noProof/>
              </w:rPr>
              <w:t>3.</w:t>
            </w:r>
            <w:r w:rsidR="008A6898">
              <w:rPr>
                <w:rFonts w:eastAsiaTheme="minorEastAsia"/>
                <w:noProof/>
                <w:lang w:val="es-AR" w:eastAsia="es-AR"/>
              </w:rPr>
              <w:tab/>
            </w:r>
            <w:r w:rsidR="008A6898" w:rsidRPr="00D23A79">
              <w:rPr>
                <w:rStyle w:val="Hipervnculo"/>
                <w:noProof/>
              </w:rPr>
              <w:t>Principales resultados del análisis y perspectivas regionales</w:t>
            </w:r>
            <w:r w:rsidR="008A6898">
              <w:rPr>
                <w:noProof/>
                <w:webHidden/>
              </w:rPr>
              <w:tab/>
            </w:r>
            <w:r w:rsidR="008A6898">
              <w:rPr>
                <w:noProof/>
                <w:webHidden/>
              </w:rPr>
              <w:fldChar w:fldCharType="begin"/>
            </w:r>
            <w:r w:rsidR="008A6898">
              <w:rPr>
                <w:noProof/>
                <w:webHidden/>
              </w:rPr>
              <w:instrText xml:space="preserve"> PAGEREF _Toc62066684 \h </w:instrText>
            </w:r>
            <w:r w:rsidR="008A6898">
              <w:rPr>
                <w:noProof/>
                <w:webHidden/>
              </w:rPr>
            </w:r>
            <w:r w:rsidR="008A6898">
              <w:rPr>
                <w:noProof/>
                <w:webHidden/>
              </w:rPr>
              <w:fldChar w:fldCharType="separate"/>
            </w:r>
            <w:r w:rsidR="005533FF">
              <w:rPr>
                <w:noProof/>
                <w:webHidden/>
              </w:rPr>
              <w:t>55</w:t>
            </w:r>
            <w:r w:rsidR="008A6898">
              <w:rPr>
                <w:noProof/>
                <w:webHidden/>
              </w:rPr>
              <w:fldChar w:fldCharType="end"/>
            </w:r>
          </w:hyperlink>
        </w:p>
        <w:p w14:paraId="34DA959C" w14:textId="0F563F55" w:rsidR="008A6898" w:rsidRDefault="002A569C">
          <w:pPr>
            <w:pStyle w:val="TDC2"/>
            <w:tabs>
              <w:tab w:val="left" w:pos="880"/>
              <w:tab w:val="right" w:leader="dot" w:pos="9016"/>
            </w:tabs>
            <w:rPr>
              <w:rFonts w:eastAsiaTheme="minorEastAsia"/>
              <w:noProof/>
              <w:lang w:val="es-AR" w:eastAsia="es-AR"/>
            </w:rPr>
          </w:pPr>
          <w:hyperlink w:anchor="_Toc62066685" w:history="1">
            <w:r w:rsidR="008A6898" w:rsidRPr="00D23A79">
              <w:rPr>
                <w:rStyle w:val="Hipervnculo"/>
                <w:noProof/>
              </w:rPr>
              <w:t>3.1.</w:t>
            </w:r>
            <w:r w:rsidR="008A6898">
              <w:rPr>
                <w:rFonts w:eastAsiaTheme="minorEastAsia"/>
                <w:noProof/>
                <w:lang w:val="es-AR" w:eastAsia="es-AR"/>
              </w:rPr>
              <w:tab/>
            </w:r>
            <w:r w:rsidR="008A6898" w:rsidRPr="00D23A79">
              <w:rPr>
                <w:rStyle w:val="Hipervnculo"/>
                <w:noProof/>
              </w:rPr>
              <w:t>Síntesis de la evidencia elaborada</w:t>
            </w:r>
            <w:r w:rsidR="008A6898">
              <w:rPr>
                <w:noProof/>
                <w:webHidden/>
              </w:rPr>
              <w:tab/>
            </w:r>
            <w:r w:rsidR="008A6898">
              <w:rPr>
                <w:noProof/>
                <w:webHidden/>
              </w:rPr>
              <w:fldChar w:fldCharType="begin"/>
            </w:r>
            <w:r w:rsidR="008A6898">
              <w:rPr>
                <w:noProof/>
                <w:webHidden/>
              </w:rPr>
              <w:instrText xml:space="preserve"> PAGEREF _Toc62066685 \h </w:instrText>
            </w:r>
            <w:r w:rsidR="008A6898">
              <w:rPr>
                <w:noProof/>
                <w:webHidden/>
              </w:rPr>
            </w:r>
            <w:r w:rsidR="008A6898">
              <w:rPr>
                <w:noProof/>
                <w:webHidden/>
              </w:rPr>
              <w:fldChar w:fldCharType="separate"/>
            </w:r>
            <w:r w:rsidR="005533FF">
              <w:rPr>
                <w:noProof/>
                <w:webHidden/>
              </w:rPr>
              <w:t>55</w:t>
            </w:r>
            <w:r w:rsidR="008A6898">
              <w:rPr>
                <w:noProof/>
                <w:webHidden/>
              </w:rPr>
              <w:fldChar w:fldCharType="end"/>
            </w:r>
          </w:hyperlink>
        </w:p>
        <w:p w14:paraId="40AA5E35" w14:textId="631C309C" w:rsidR="008A6898" w:rsidRDefault="002A569C">
          <w:pPr>
            <w:pStyle w:val="TDC2"/>
            <w:tabs>
              <w:tab w:val="left" w:pos="880"/>
              <w:tab w:val="right" w:leader="dot" w:pos="9016"/>
            </w:tabs>
            <w:rPr>
              <w:rFonts w:eastAsiaTheme="minorEastAsia"/>
              <w:noProof/>
              <w:lang w:val="es-AR" w:eastAsia="es-AR"/>
            </w:rPr>
          </w:pPr>
          <w:hyperlink w:anchor="_Toc62066686" w:history="1">
            <w:r w:rsidR="008A6898" w:rsidRPr="00D23A79">
              <w:rPr>
                <w:rStyle w:val="Hipervnculo"/>
                <w:noProof/>
              </w:rPr>
              <w:t>3.2.</w:t>
            </w:r>
            <w:r w:rsidR="008A6898">
              <w:rPr>
                <w:rFonts w:eastAsiaTheme="minorEastAsia"/>
                <w:noProof/>
                <w:lang w:val="es-AR" w:eastAsia="es-AR"/>
              </w:rPr>
              <w:tab/>
            </w:r>
            <w:r w:rsidR="008A6898" w:rsidRPr="00D23A79">
              <w:rPr>
                <w:rStyle w:val="Hipervnculo"/>
                <w:noProof/>
              </w:rPr>
              <w:t>Perspectivas para una mayor integración regional: algunas recomendaciones de política</w:t>
            </w:r>
            <w:r w:rsidR="008A6898">
              <w:rPr>
                <w:noProof/>
                <w:webHidden/>
              </w:rPr>
              <w:tab/>
            </w:r>
            <w:r w:rsidR="008A6898">
              <w:rPr>
                <w:noProof/>
                <w:webHidden/>
              </w:rPr>
              <w:fldChar w:fldCharType="begin"/>
            </w:r>
            <w:r w:rsidR="008A6898">
              <w:rPr>
                <w:noProof/>
                <w:webHidden/>
              </w:rPr>
              <w:instrText xml:space="preserve"> PAGEREF _Toc62066686 \h </w:instrText>
            </w:r>
            <w:r w:rsidR="008A6898">
              <w:rPr>
                <w:noProof/>
                <w:webHidden/>
              </w:rPr>
            </w:r>
            <w:r w:rsidR="008A6898">
              <w:rPr>
                <w:noProof/>
                <w:webHidden/>
              </w:rPr>
              <w:fldChar w:fldCharType="separate"/>
            </w:r>
            <w:r w:rsidR="005533FF">
              <w:rPr>
                <w:noProof/>
                <w:webHidden/>
              </w:rPr>
              <w:t>60</w:t>
            </w:r>
            <w:r w:rsidR="008A6898">
              <w:rPr>
                <w:noProof/>
                <w:webHidden/>
              </w:rPr>
              <w:fldChar w:fldCharType="end"/>
            </w:r>
          </w:hyperlink>
        </w:p>
        <w:p w14:paraId="62ECFD9B" w14:textId="27DEB4FD" w:rsidR="008A6898" w:rsidRDefault="002A569C">
          <w:pPr>
            <w:pStyle w:val="TDC1"/>
            <w:tabs>
              <w:tab w:val="left" w:pos="440"/>
              <w:tab w:val="right" w:leader="dot" w:pos="9016"/>
            </w:tabs>
            <w:rPr>
              <w:rFonts w:eastAsiaTheme="minorEastAsia"/>
              <w:noProof/>
              <w:lang w:val="es-AR" w:eastAsia="es-AR"/>
            </w:rPr>
          </w:pPr>
          <w:hyperlink w:anchor="_Toc62066687" w:history="1">
            <w:r w:rsidR="008A6898" w:rsidRPr="00D23A79">
              <w:rPr>
                <w:rStyle w:val="Hipervnculo"/>
                <w:noProof/>
              </w:rPr>
              <w:t>4.</w:t>
            </w:r>
            <w:r w:rsidR="008A6898">
              <w:rPr>
                <w:rFonts w:eastAsiaTheme="minorEastAsia"/>
                <w:noProof/>
                <w:lang w:val="es-AR" w:eastAsia="es-AR"/>
              </w:rPr>
              <w:tab/>
            </w:r>
            <w:r w:rsidR="008A6898" w:rsidRPr="00D23A79">
              <w:rPr>
                <w:rStyle w:val="Hipervnculo"/>
                <w:noProof/>
              </w:rPr>
              <w:t>Consideraciones finales</w:t>
            </w:r>
            <w:r w:rsidR="008A6898">
              <w:rPr>
                <w:noProof/>
                <w:webHidden/>
              </w:rPr>
              <w:tab/>
            </w:r>
            <w:r w:rsidR="008A6898">
              <w:rPr>
                <w:noProof/>
                <w:webHidden/>
              </w:rPr>
              <w:fldChar w:fldCharType="begin"/>
            </w:r>
            <w:r w:rsidR="008A6898">
              <w:rPr>
                <w:noProof/>
                <w:webHidden/>
              </w:rPr>
              <w:instrText xml:space="preserve"> PAGEREF _Toc62066687 \h </w:instrText>
            </w:r>
            <w:r w:rsidR="008A6898">
              <w:rPr>
                <w:noProof/>
                <w:webHidden/>
              </w:rPr>
            </w:r>
            <w:r w:rsidR="008A6898">
              <w:rPr>
                <w:noProof/>
                <w:webHidden/>
              </w:rPr>
              <w:fldChar w:fldCharType="separate"/>
            </w:r>
            <w:r w:rsidR="005533FF">
              <w:rPr>
                <w:noProof/>
                <w:webHidden/>
              </w:rPr>
              <w:t>62</w:t>
            </w:r>
            <w:r w:rsidR="008A6898">
              <w:rPr>
                <w:noProof/>
                <w:webHidden/>
              </w:rPr>
              <w:fldChar w:fldCharType="end"/>
            </w:r>
          </w:hyperlink>
        </w:p>
        <w:p w14:paraId="38CA01CB" w14:textId="5F2EA6CF" w:rsidR="008A6898" w:rsidRDefault="002A569C">
          <w:pPr>
            <w:pStyle w:val="TDC1"/>
            <w:tabs>
              <w:tab w:val="right" w:leader="dot" w:pos="9016"/>
            </w:tabs>
            <w:rPr>
              <w:rFonts w:eastAsiaTheme="minorEastAsia"/>
              <w:noProof/>
              <w:lang w:val="es-AR" w:eastAsia="es-AR"/>
            </w:rPr>
          </w:pPr>
          <w:hyperlink w:anchor="_Toc62066688" w:history="1">
            <w:r w:rsidR="008A6898" w:rsidRPr="00D23A79">
              <w:rPr>
                <w:rStyle w:val="Hipervnculo"/>
                <w:noProof/>
              </w:rPr>
              <w:t>Referencias bibliográficas</w:t>
            </w:r>
            <w:r w:rsidR="008A6898">
              <w:rPr>
                <w:noProof/>
                <w:webHidden/>
              </w:rPr>
              <w:tab/>
            </w:r>
            <w:r w:rsidR="008A6898">
              <w:rPr>
                <w:noProof/>
                <w:webHidden/>
              </w:rPr>
              <w:fldChar w:fldCharType="begin"/>
            </w:r>
            <w:r w:rsidR="008A6898">
              <w:rPr>
                <w:noProof/>
                <w:webHidden/>
              </w:rPr>
              <w:instrText xml:space="preserve"> PAGEREF _Toc62066688 \h </w:instrText>
            </w:r>
            <w:r w:rsidR="008A6898">
              <w:rPr>
                <w:noProof/>
                <w:webHidden/>
              </w:rPr>
            </w:r>
            <w:r w:rsidR="008A6898">
              <w:rPr>
                <w:noProof/>
                <w:webHidden/>
              </w:rPr>
              <w:fldChar w:fldCharType="separate"/>
            </w:r>
            <w:r w:rsidR="005533FF">
              <w:rPr>
                <w:noProof/>
                <w:webHidden/>
              </w:rPr>
              <w:t>64</w:t>
            </w:r>
            <w:r w:rsidR="008A6898">
              <w:rPr>
                <w:noProof/>
                <w:webHidden/>
              </w:rPr>
              <w:fldChar w:fldCharType="end"/>
            </w:r>
          </w:hyperlink>
        </w:p>
        <w:p w14:paraId="38B3A476" w14:textId="2B41CBB3" w:rsidR="008A6898" w:rsidRDefault="002A569C">
          <w:pPr>
            <w:pStyle w:val="TDC1"/>
            <w:tabs>
              <w:tab w:val="right" w:leader="dot" w:pos="9016"/>
            </w:tabs>
            <w:rPr>
              <w:rFonts w:eastAsiaTheme="minorEastAsia"/>
              <w:noProof/>
              <w:lang w:val="es-AR" w:eastAsia="es-AR"/>
            </w:rPr>
          </w:pPr>
          <w:hyperlink w:anchor="_Toc62066689" w:history="1">
            <w:r w:rsidR="008A6898" w:rsidRPr="00D23A79">
              <w:rPr>
                <w:rStyle w:val="Hipervnculo"/>
                <w:noProof/>
              </w:rPr>
              <w:t>Anexo Encuesta</w:t>
            </w:r>
            <w:r w:rsidR="008A6898">
              <w:rPr>
                <w:noProof/>
                <w:webHidden/>
              </w:rPr>
              <w:tab/>
            </w:r>
            <w:r w:rsidR="008A6898">
              <w:rPr>
                <w:noProof/>
                <w:webHidden/>
              </w:rPr>
              <w:fldChar w:fldCharType="begin"/>
            </w:r>
            <w:r w:rsidR="008A6898">
              <w:rPr>
                <w:noProof/>
                <w:webHidden/>
              </w:rPr>
              <w:instrText xml:space="preserve"> PAGEREF _Toc62066689 \h </w:instrText>
            </w:r>
            <w:r w:rsidR="008A6898">
              <w:rPr>
                <w:noProof/>
                <w:webHidden/>
              </w:rPr>
            </w:r>
            <w:r w:rsidR="008A6898">
              <w:rPr>
                <w:noProof/>
                <w:webHidden/>
              </w:rPr>
              <w:fldChar w:fldCharType="separate"/>
            </w:r>
            <w:r w:rsidR="005533FF">
              <w:rPr>
                <w:noProof/>
                <w:webHidden/>
              </w:rPr>
              <w:t>67</w:t>
            </w:r>
            <w:r w:rsidR="008A6898">
              <w:rPr>
                <w:noProof/>
                <w:webHidden/>
              </w:rPr>
              <w:fldChar w:fldCharType="end"/>
            </w:r>
          </w:hyperlink>
        </w:p>
        <w:p w14:paraId="5EB902EE" w14:textId="6BEFBEF8" w:rsidR="008A6898" w:rsidRDefault="002A569C">
          <w:pPr>
            <w:pStyle w:val="TDC1"/>
            <w:tabs>
              <w:tab w:val="right" w:leader="dot" w:pos="9016"/>
            </w:tabs>
            <w:rPr>
              <w:rFonts w:eastAsiaTheme="minorEastAsia"/>
              <w:noProof/>
              <w:lang w:val="es-AR" w:eastAsia="es-AR"/>
            </w:rPr>
          </w:pPr>
          <w:hyperlink w:anchor="_Toc62066690" w:history="1">
            <w:r w:rsidR="008A6898" w:rsidRPr="00D23A79">
              <w:rPr>
                <w:rStyle w:val="Hipervnculo"/>
                <w:noProof/>
              </w:rPr>
              <w:t>Anexo estadístico</w:t>
            </w:r>
            <w:r w:rsidR="008A6898">
              <w:rPr>
                <w:noProof/>
                <w:webHidden/>
              </w:rPr>
              <w:tab/>
            </w:r>
            <w:r w:rsidR="008A6898">
              <w:rPr>
                <w:noProof/>
                <w:webHidden/>
              </w:rPr>
              <w:fldChar w:fldCharType="begin"/>
            </w:r>
            <w:r w:rsidR="008A6898">
              <w:rPr>
                <w:noProof/>
                <w:webHidden/>
              </w:rPr>
              <w:instrText xml:space="preserve"> PAGEREF _Toc62066690 \h </w:instrText>
            </w:r>
            <w:r w:rsidR="008A6898">
              <w:rPr>
                <w:noProof/>
                <w:webHidden/>
              </w:rPr>
            </w:r>
            <w:r w:rsidR="008A6898">
              <w:rPr>
                <w:noProof/>
                <w:webHidden/>
              </w:rPr>
              <w:fldChar w:fldCharType="separate"/>
            </w:r>
            <w:r w:rsidR="005533FF">
              <w:rPr>
                <w:noProof/>
                <w:webHidden/>
              </w:rPr>
              <w:t>72</w:t>
            </w:r>
            <w:r w:rsidR="008A6898">
              <w:rPr>
                <w:noProof/>
                <w:webHidden/>
              </w:rPr>
              <w:fldChar w:fldCharType="end"/>
            </w:r>
          </w:hyperlink>
        </w:p>
        <w:p w14:paraId="7AB249E9" w14:textId="0F912559" w:rsidR="008A6898" w:rsidRDefault="002A569C">
          <w:pPr>
            <w:pStyle w:val="TDC1"/>
            <w:tabs>
              <w:tab w:val="right" w:leader="dot" w:pos="9016"/>
            </w:tabs>
            <w:rPr>
              <w:rFonts w:eastAsiaTheme="minorEastAsia"/>
              <w:noProof/>
              <w:lang w:val="es-AR" w:eastAsia="es-AR"/>
            </w:rPr>
          </w:pPr>
          <w:hyperlink w:anchor="_Toc62066691" w:history="1">
            <w:r w:rsidR="008A6898" w:rsidRPr="00D23A79">
              <w:rPr>
                <w:rStyle w:val="Hipervnculo"/>
                <w:noProof/>
              </w:rPr>
              <w:t>Anexo metodológico</w:t>
            </w:r>
            <w:r w:rsidR="008A6898">
              <w:rPr>
                <w:noProof/>
                <w:webHidden/>
              </w:rPr>
              <w:tab/>
            </w:r>
            <w:r w:rsidR="008A6898">
              <w:rPr>
                <w:noProof/>
                <w:webHidden/>
              </w:rPr>
              <w:fldChar w:fldCharType="begin"/>
            </w:r>
            <w:r w:rsidR="008A6898">
              <w:rPr>
                <w:noProof/>
                <w:webHidden/>
              </w:rPr>
              <w:instrText xml:space="preserve"> PAGEREF _Toc62066691 \h </w:instrText>
            </w:r>
            <w:r w:rsidR="008A6898">
              <w:rPr>
                <w:noProof/>
                <w:webHidden/>
              </w:rPr>
            </w:r>
            <w:r w:rsidR="008A6898">
              <w:rPr>
                <w:noProof/>
                <w:webHidden/>
              </w:rPr>
              <w:fldChar w:fldCharType="separate"/>
            </w:r>
            <w:r w:rsidR="005533FF">
              <w:rPr>
                <w:noProof/>
                <w:webHidden/>
              </w:rPr>
              <w:t>76</w:t>
            </w:r>
            <w:r w:rsidR="008A6898">
              <w:rPr>
                <w:noProof/>
                <w:webHidden/>
              </w:rPr>
              <w:fldChar w:fldCharType="end"/>
            </w:r>
          </w:hyperlink>
        </w:p>
        <w:p w14:paraId="6A397D3B" w14:textId="24CA6D9A" w:rsidR="0078648F" w:rsidRDefault="0078648F">
          <w:r>
            <w:rPr>
              <w:b/>
              <w:bCs/>
              <w:lang w:val="es-ES"/>
            </w:rPr>
            <w:fldChar w:fldCharType="end"/>
          </w:r>
        </w:p>
      </w:sdtContent>
    </w:sdt>
    <w:p w14:paraId="2052FB4F" w14:textId="77777777" w:rsidR="0078648F" w:rsidRPr="0078648F" w:rsidRDefault="0078648F" w:rsidP="0078648F">
      <w:pPr>
        <w:rPr>
          <w:lang w:val="es-AR"/>
        </w:rPr>
      </w:pPr>
    </w:p>
    <w:p w14:paraId="6425C3C4" w14:textId="17D41836" w:rsidR="0078648F" w:rsidRDefault="0078648F" w:rsidP="0078648F">
      <w:pPr>
        <w:rPr>
          <w:lang w:val="es-AR"/>
        </w:rPr>
      </w:pPr>
    </w:p>
    <w:p w14:paraId="3EB19992" w14:textId="3E5D5A98" w:rsidR="0078648F" w:rsidRPr="0078648F" w:rsidRDefault="0078648F" w:rsidP="0078648F">
      <w:pPr>
        <w:rPr>
          <w:lang w:val="es-AR"/>
        </w:rPr>
      </w:pPr>
      <w:r>
        <w:rPr>
          <w:lang w:val="es-AR"/>
        </w:rPr>
        <w:br/>
      </w:r>
    </w:p>
    <w:p w14:paraId="72315D1B" w14:textId="77777777" w:rsidR="0078648F" w:rsidRDefault="0078648F" w:rsidP="00FB7555">
      <w:pPr>
        <w:pStyle w:val="Ttulo1"/>
        <w:jc w:val="both"/>
      </w:pPr>
    </w:p>
    <w:p w14:paraId="7457F282" w14:textId="77777777" w:rsidR="0078648F" w:rsidRDefault="0078648F" w:rsidP="00FB7555">
      <w:pPr>
        <w:pStyle w:val="Ttulo1"/>
        <w:jc w:val="both"/>
      </w:pPr>
    </w:p>
    <w:p w14:paraId="1B2852A0" w14:textId="77777777" w:rsidR="0078648F" w:rsidRDefault="0078648F" w:rsidP="00FB7555">
      <w:pPr>
        <w:pStyle w:val="Ttulo1"/>
        <w:jc w:val="both"/>
      </w:pPr>
    </w:p>
    <w:p w14:paraId="32733149" w14:textId="77777777" w:rsidR="0078648F" w:rsidRDefault="0078648F" w:rsidP="00FB7555">
      <w:pPr>
        <w:pStyle w:val="Ttulo1"/>
        <w:jc w:val="both"/>
      </w:pPr>
    </w:p>
    <w:p w14:paraId="2F768BD2" w14:textId="77777777" w:rsidR="0078648F" w:rsidRDefault="0078648F" w:rsidP="00FB7555">
      <w:pPr>
        <w:pStyle w:val="Ttulo1"/>
        <w:jc w:val="both"/>
      </w:pPr>
    </w:p>
    <w:p w14:paraId="0C3D6E56" w14:textId="77777777" w:rsidR="0078648F" w:rsidRDefault="0078648F" w:rsidP="00FB7555">
      <w:pPr>
        <w:pStyle w:val="Ttulo1"/>
        <w:jc w:val="both"/>
      </w:pPr>
    </w:p>
    <w:p w14:paraId="4879BCE5" w14:textId="77777777" w:rsidR="0078648F" w:rsidRDefault="0078648F" w:rsidP="00FB7555">
      <w:pPr>
        <w:pStyle w:val="Ttulo1"/>
        <w:jc w:val="both"/>
      </w:pPr>
    </w:p>
    <w:p w14:paraId="06D680E0" w14:textId="173F5FDA" w:rsidR="0078648F" w:rsidRDefault="0078648F" w:rsidP="00FB7555">
      <w:pPr>
        <w:pStyle w:val="Ttulo1"/>
        <w:jc w:val="both"/>
      </w:pPr>
    </w:p>
    <w:p w14:paraId="754CFAFE" w14:textId="2545E972" w:rsidR="0078648F" w:rsidRDefault="0078648F" w:rsidP="0078648F">
      <w:pPr>
        <w:rPr>
          <w:lang w:val="es-AR"/>
        </w:rPr>
      </w:pPr>
    </w:p>
    <w:p w14:paraId="061987F8" w14:textId="1C81E87F" w:rsidR="0078648F" w:rsidRDefault="0078648F" w:rsidP="0078648F">
      <w:pPr>
        <w:rPr>
          <w:lang w:val="es-AR"/>
        </w:rPr>
      </w:pPr>
    </w:p>
    <w:p w14:paraId="31541DEA" w14:textId="6E1AC73F" w:rsidR="002E3DB5" w:rsidRDefault="002E3DB5" w:rsidP="00FB7555">
      <w:pPr>
        <w:pStyle w:val="Ttulo1"/>
        <w:jc w:val="both"/>
      </w:pPr>
      <w:bookmarkStart w:id="2" w:name="_Toc62066674"/>
      <w:r w:rsidRPr="002E3DB5">
        <w:t>Introducción</w:t>
      </w:r>
      <w:bookmarkEnd w:id="2"/>
    </w:p>
    <w:p w14:paraId="030C5D5F" w14:textId="507C7BE5" w:rsidR="004A4E15" w:rsidRDefault="00164069" w:rsidP="00FB7555">
      <w:pPr>
        <w:jc w:val="both"/>
        <w:rPr>
          <w:lang w:val="es-AR"/>
        </w:rPr>
      </w:pPr>
      <w:r>
        <w:rPr>
          <w:lang w:val="es-AR"/>
        </w:rPr>
        <w:t>A medida que las barreras arancelarias fueron decreciendo en el mundo y los cambios tecnoló</w:t>
      </w:r>
      <w:r w:rsidR="005D133C">
        <w:rPr>
          <w:lang w:val="es-AR"/>
        </w:rPr>
        <w:t>g</w:t>
      </w:r>
      <w:r>
        <w:rPr>
          <w:lang w:val="es-AR"/>
        </w:rPr>
        <w:t xml:space="preserve">icos fueron ampliando la interconexión internacional, el proceso de globalización encontró una limitación en la infraestructura para el comercio y en los sistemas logísticos y burocráticos que acompañan a las transacciones internacionales. Una de las consecuencias de ese desarrollo y de la necesidad de reducir estos obstáculos </w:t>
      </w:r>
      <w:r w:rsidR="001A6035">
        <w:rPr>
          <w:lang w:val="es-AR"/>
        </w:rPr>
        <w:t>para</w:t>
      </w:r>
      <w:r>
        <w:rPr>
          <w:lang w:val="es-AR"/>
        </w:rPr>
        <w:t xml:space="preserve"> un comercio cada vez más fluido con los países en desarrollo fue la negociación en la Organización Mundial del Comercio de un acuerdo que destrabara la situación. </w:t>
      </w:r>
      <w:r w:rsidR="002638EE">
        <w:rPr>
          <w:lang w:val="es-AR"/>
        </w:rPr>
        <w:t>Así, d</w:t>
      </w:r>
      <w:r w:rsidR="006C6653" w:rsidRPr="006C6653">
        <w:rPr>
          <w:lang w:val="es-AR"/>
        </w:rPr>
        <w:t xml:space="preserve">esde 2017 se encuentra en vigencia el Acuerdo de Facilitación del Comercio (AFC). Según </w:t>
      </w:r>
      <w:r w:rsidR="002638EE">
        <w:rPr>
          <w:lang w:val="es-AR"/>
        </w:rPr>
        <w:t>la OMC</w:t>
      </w:r>
      <w:r w:rsidR="006C6653" w:rsidRPr="006C6653">
        <w:rPr>
          <w:lang w:val="es-AR"/>
        </w:rPr>
        <w:t xml:space="preserve">, la plena aplicación del AFC podría reducir los </w:t>
      </w:r>
      <w:r w:rsidR="006C6653" w:rsidRPr="00B77136">
        <w:rPr>
          <w:lang w:val="es-AR"/>
        </w:rPr>
        <w:t>costos del comercio un 14,3%, en promedio, e impulsar el comercio mundial en 1 billón de dólares anuales</w:t>
      </w:r>
      <w:r w:rsidR="00B77136">
        <w:rPr>
          <w:lang w:val="es-AR"/>
        </w:rPr>
        <w:t xml:space="preserve"> (OMC,2015)</w:t>
      </w:r>
      <w:r w:rsidR="006C6653" w:rsidRPr="006C6653">
        <w:rPr>
          <w:lang w:val="es-AR"/>
        </w:rPr>
        <w:t xml:space="preserve">. </w:t>
      </w:r>
    </w:p>
    <w:p w14:paraId="0C66C44E" w14:textId="7A95A9A6" w:rsidR="006C6653" w:rsidRPr="006C6653" w:rsidRDefault="006C6653" w:rsidP="00FB7555">
      <w:pPr>
        <w:jc w:val="both"/>
        <w:rPr>
          <w:lang w:val="es-AR"/>
        </w:rPr>
      </w:pPr>
      <w:r w:rsidRPr="006C6653">
        <w:rPr>
          <w:lang w:val="es-AR"/>
        </w:rPr>
        <w:t>En el caso de América Latina</w:t>
      </w:r>
      <w:r w:rsidR="004A4E15">
        <w:rPr>
          <w:lang w:val="es-AR"/>
        </w:rPr>
        <w:t xml:space="preserve"> y el Caribe (ALC)</w:t>
      </w:r>
      <w:r w:rsidRPr="006C6653">
        <w:rPr>
          <w:lang w:val="es-AR"/>
        </w:rPr>
        <w:t>, el punto de partida para capitalizar esos beneficios es insatisfactorio.</w:t>
      </w:r>
      <w:r w:rsidR="004A4E15">
        <w:rPr>
          <w:lang w:val="es-AR"/>
        </w:rPr>
        <w:t xml:space="preserve"> La región enfrenta aún problemas de infraestructura básica (</w:t>
      </w:r>
      <w:r w:rsidR="001F44C9">
        <w:rPr>
          <w:lang w:val="es-AR"/>
        </w:rPr>
        <w:t xml:space="preserve">en </w:t>
      </w:r>
      <w:r w:rsidR="004A4E15">
        <w:rPr>
          <w:lang w:val="es-AR"/>
        </w:rPr>
        <w:t xml:space="preserve">puertos, pasos fronterizos, carreteras y ferrocarriles) que impiden la integración de las cadenas logísticas con consecuencias directas para la intensificación del comercio regional. </w:t>
      </w:r>
    </w:p>
    <w:p w14:paraId="5D85A00E" w14:textId="250F4505" w:rsidR="002E3DB5" w:rsidRDefault="002E3DB5" w:rsidP="00FB7555">
      <w:pPr>
        <w:jc w:val="both"/>
        <w:rPr>
          <w:lang w:val="es-AR"/>
        </w:rPr>
      </w:pPr>
      <w:bookmarkStart w:id="3" w:name="_Hlk53409369"/>
      <w:r w:rsidRPr="002E3DB5">
        <w:rPr>
          <w:lang w:val="es-AR"/>
        </w:rPr>
        <w:t xml:space="preserve">El </w:t>
      </w:r>
      <w:r w:rsidRPr="001A6035">
        <w:rPr>
          <w:i/>
          <w:iCs/>
          <w:u w:val="single"/>
          <w:lang w:val="es-AR"/>
        </w:rPr>
        <w:t>objetivo central de esta investigación</w:t>
      </w:r>
      <w:r w:rsidRPr="002E3DB5">
        <w:rPr>
          <w:lang w:val="es-AR"/>
        </w:rPr>
        <w:t xml:space="preserve"> es identificar los avances y obstáculos todavía existentes </w:t>
      </w:r>
      <w:r w:rsidR="00EC1B0E">
        <w:rPr>
          <w:lang w:val="es-AR"/>
        </w:rPr>
        <w:t xml:space="preserve">en la infraestructura y en los mecanismos </w:t>
      </w:r>
      <w:r w:rsidRPr="002E3DB5">
        <w:rPr>
          <w:lang w:val="es-AR"/>
        </w:rPr>
        <w:t>para la facilitación del comercio</w:t>
      </w:r>
      <w:r w:rsidR="00EB2024">
        <w:rPr>
          <w:lang w:val="es-AR"/>
        </w:rPr>
        <w:t xml:space="preserve"> internacional y regional</w:t>
      </w:r>
      <w:r w:rsidRPr="002E3DB5">
        <w:rPr>
          <w:lang w:val="es-AR"/>
        </w:rPr>
        <w:t xml:space="preserve"> en países </w:t>
      </w:r>
      <w:r w:rsidR="004A4E15">
        <w:rPr>
          <w:lang w:val="es-AR"/>
        </w:rPr>
        <w:t xml:space="preserve">seleccionados </w:t>
      </w:r>
      <w:r w:rsidRPr="002E3DB5">
        <w:rPr>
          <w:lang w:val="es-AR"/>
        </w:rPr>
        <w:t>de América Latina</w:t>
      </w:r>
      <w:r w:rsidR="002638EE">
        <w:rPr>
          <w:lang w:val="es-AR"/>
        </w:rPr>
        <w:t xml:space="preserve">, con especial interés en los </w:t>
      </w:r>
      <w:r w:rsidR="00EC1B0E">
        <w:rPr>
          <w:lang w:val="es-AR"/>
        </w:rPr>
        <w:t>instrumentos</w:t>
      </w:r>
      <w:r w:rsidR="002638EE">
        <w:rPr>
          <w:lang w:val="es-AR"/>
        </w:rPr>
        <w:t xml:space="preserve"> que permitan el avance de la integración regional. Para ello, </w:t>
      </w:r>
      <w:bookmarkStart w:id="4" w:name="_Hlk54081145"/>
      <w:r w:rsidR="002638EE">
        <w:rPr>
          <w:lang w:val="es-AR"/>
        </w:rPr>
        <w:t>se reúne</w:t>
      </w:r>
      <w:r w:rsidRPr="002E3DB5">
        <w:rPr>
          <w:lang w:val="es-AR"/>
        </w:rPr>
        <w:t xml:space="preserve"> información cualitativa y cuantitativa</w:t>
      </w:r>
      <w:r w:rsidR="00357C0B">
        <w:rPr>
          <w:lang w:val="es-AR"/>
        </w:rPr>
        <w:t xml:space="preserve"> para contrastar</w:t>
      </w:r>
      <w:r w:rsidR="002638EE">
        <w:rPr>
          <w:lang w:val="es-AR"/>
        </w:rPr>
        <w:t xml:space="preserve"> los diagnósticos existentes con</w:t>
      </w:r>
      <w:r w:rsidRPr="002E3DB5">
        <w:rPr>
          <w:lang w:val="es-AR"/>
        </w:rPr>
        <w:t xml:space="preserve"> la experiencia del sector privado en</w:t>
      </w:r>
      <w:r w:rsidR="002638EE">
        <w:rPr>
          <w:lang w:val="es-AR"/>
        </w:rPr>
        <w:t xml:space="preserve"> los nodos de conexión regional e internacional (</w:t>
      </w:r>
      <w:r w:rsidRPr="002E3DB5">
        <w:rPr>
          <w:lang w:val="es-AR"/>
        </w:rPr>
        <w:t>pasos transfronterizos</w:t>
      </w:r>
      <w:r w:rsidR="002638EE">
        <w:rPr>
          <w:lang w:val="es-AR"/>
        </w:rPr>
        <w:t>,</w:t>
      </w:r>
      <w:r w:rsidRPr="002E3DB5">
        <w:rPr>
          <w:lang w:val="es-AR"/>
        </w:rPr>
        <w:t xml:space="preserve"> puertos</w:t>
      </w:r>
      <w:r w:rsidR="00FB7555">
        <w:rPr>
          <w:lang w:val="es-AR"/>
        </w:rPr>
        <w:t xml:space="preserve"> y </w:t>
      </w:r>
      <w:r w:rsidR="00FB7555" w:rsidRPr="00C65A31">
        <w:rPr>
          <w:lang w:val="es-AR"/>
        </w:rPr>
        <w:t>aeropuertos</w:t>
      </w:r>
      <w:r w:rsidR="002638EE">
        <w:rPr>
          <w:lang w:val="es-AR"/>
        </w:rPr>
        <w:t>).</w:t>
      </w:r>
      <w:r w:rsidR="00EC1B0E">
        <w:rPr>
          <w:lang w:val="es-AR"/>
        </w:rPr>
        <w:t xml:space="preserve"> </w:t>
      </w:r>
      <w:r w:rsidR="00D62CA0">
        <w:rPr>
          <w:lang w:val="es-AR"/>
        </w:rPr>
        <w:t>Para ilustrar los argumentos</w:t>
      </w:r>
      <w:r w:rsidR="00097FEB">
        <w:rPr>
          <w:lang w:val="es-AR"/>
        </w:rPr>
        <w:t xml:space="preserve"> se seleccionaron </w:t>
      </w:r>
      <w:r w:rsidR="00357C0B">
        <w:rPr>
          <w:lang w:val="es-AR"/>
        </w:rPr>
        <w:t>los siguientes</w:t>
      </w:r>
      <w:r w:rsidR="00097FEB">
        <w:rPr>
          <w:lang w:val="es-AR"/>
        </w:rPr>
        <w:t xml:space="preserve"> países del Cono Sur</w:t>
      </w:r>
      <w:r w:rsidR="00D62CA0">
        <w:rPr>
          <w:lang w:val="es-AR"/>
        </w:rPr>
        <w:t>: Argentina, Brasil, Paraguay y Uruguay (miembros del MERCOSUR) y Chile.</w:t>
      </w:r>
    </w:p>
    <w:bookmarkEnd w:id="3"/>
    <w:bookmarkEnd w:id="4"/>
    <w:p w14:paraId="6A5A2100" w14:textId="32301C0E" w:rsidR="001F4B84" w:rsidRDefault="001A6035" w:rsidP="001F4B84">
      <w:pPr>
        <w:jc w:val="both"/>
        <w:rPr>
          <w:lang w:val="es-AR"/>
        </w:rPr>
      </w:pPr>
      <w:r>
        <w:rPr>
          <w:lang w:val="es-AR"/>
        </w:rPr>
        <w:t>En el caso latinoamericano, l</w:t>
      </w:r>
      <w:r w:rsidR="006C6653">
        <w:rPr>
          <w:lang w:val="es-AR"/>
        </w:rPr>
        <w:t xml:space="preserve">a relevancia de </w:t>
      </w:r>
      <w:r w:rsidR="002638EE">
        <w:rPr>
          <w:lang w:val="es-AR"/>
        </w:rPr>
        <w:t>un</w:t>
      </w:r>
      <w:r w:rsidR="006C6653">
        <w:rPr>
          <w:lang w:val="es-AR"/>
        </w:rPr>
        <w:t xml:space="preserve"> mejor</w:t>
      </w:r>
      <w:r w:rsidR="002638EE">
        <w:rPr>
          <w:lang w:val="es-AR"/>
        </w:rPr>
        <w:t xml:space="preserve"> entendimiento de</w:t>
      </w:r>
      <w:r w:rsidR="006C6653">
        <w:rPr>
          <w:lang w:val="es-AR"/>
        </w:rPr>
        <w:t xml:space="preserve"> la naturaleza de los procesos burocráticos y de </w:t>
      </w:r>
      <w:r w:rsidR="00357C0B">
        <w:rPr>
          <w:lang w:val="es-AR"/>
        </w:rPr>
        <w:t xml:space="preserve">la </w:t>
      </w:r>
      <w:r w:rsidR="006C6653">
        <w:rPr>
          <w:lang w:val="es-AR"/>
        </w:rPr>
        <w:t>logística</w:t>
      </w:r>
      <w:r w:rsidR="00AB36A5">
        <w:rPr>
          <w:rStyle w:val="Refdenotaalpie"/>
          <w:lang w:val="es-AR"/>
        </w:rPr>
        <w:footnoteReference w:id="2"/>
      </w:r>
      <w:r w:rsidR="006C6653">
        <w:rPr>
          <w:lang w:val="es-AR"/>
        </w:rPr>
        <w:t xml:space="preserve"> que acompañan al flujo comercial regional e internacional se vincula con las deficiencias históricas de </w:t>
      </w:r>
      <w:r w:rsidR="004A4E15">
        <w:rPr>
          <w:lang w:val="es-AR"/>
        </w:rPr>
        <w:t>ALC</w:t>
      </w:r>
      <w:r w:rsidR="006C6653">
        <w:rPr>
          <w:lang w:val="es-AR"/>
        </w:rPr>
        <w:t xml:space="preserve"> en términos de su infraestructura de interconexión y con </w:t>
      </w:r>
      <w:r w:rsidR="004A4E15">
        <w:rPr>
          <w:lang w:val="es-AR"/>
        </w:rPr>
        <w:t>el exceso de</w:t>
      </w:r>
      <w:r w:rsidR="006C6653">
        <w:rPr>
          <w:lang w:val="es-AR"/>
        </w:rPr>
        <w:t xml:space="preserve"> trámites burocráticos en frontera</w:t>
      </w:r>
      <w:r w:rsidR="002A569C">
        <w:rPr>
          <w:rStyle w:val="Refdenotaalpie"/>
          <w:lang w:val="es-AR"/>
        </w:rPr>
        <w:footnoteReference w:id="3"/>
      </w:r>
      <w:r w:rsidR="006C6653">
        <w:rPr>
          <w:lang w:val="es-AR"/>
        </w:rPr>
        <w:t>.</w:t>
      </w:r>
      <w:r w:rsidR="00340124">
        <w:rPr>
          <w:lang w:val="es-AR"/>
        </w:rPr>
        <w:t xml:space="preserve"> </w:t>
      </w:r>
      <w:proofErr w:type="spellStart"/>
      <w:r w:rsidR="004A4E15">
        <w:rPr>
          <w:lang w:val="es-AR"/>
        </w:rPr>
        <w:t>Volpe</w:t>
      </w:r>
      <w:proofErr w:type="spellEnd"/>
      <w:r w:rsidR="004A4E15">
        <w:rPr>
          <w:lang w:val="es-AR"/>
        </w:rPr>
        <w:t xml:space="preserve"> (2017) sintetiza la situación</w:t>
      </w:r>
      <w:r w:rsidR="00917401">
        <w:rPr>
          <w:lang w:val="es-AR"/>
        </w:rPr>
        <w:t xml:space="preserve"> indicando que “</w:t>
      </w:r>
      <w:r w:rsidR="001F4B84" w:rsidRPr="001F4B84">
        <w:rPr>
          <w:lang w:val="es-AR"/>
        </w:rPr>
        <w:t>hay dos problemas que afectan la competi</w:t>
      </w:r>
      <w:r w:rsidR="00917401">
        <w:rPr>
          <w:lang w:val="es-AR"/>
        </w:rPr>
        <w:t>ti</w:t>
      </w:r>
      <w:r w:rsidR="001F4B84" w:rsidRPr="001F4B84">
        <w:rPr>
          <w:lang w:val="es-AR"/>
        </w:rPr>
        <w:t>vidad de muchas empresas de</w:t>
      </w:r>
      <w:r w:rsidR="00340124">
        <w:rPr>
          <w:lang w:val="es-AR"/>
        </w:rPr>
        <w:t xml:space="preserve"> </w:t>
      </w:r>
      <w:r w:rsidR="001F4B84" w:rsidRPr="001F4B84">
        <w:rPr>
          <w:lang w:val="es-AR"/>
        </w:rPr>
        <w:t>América Latina y el Caribe, como son la inestabilidad de los acuerdos arancelarios y la multiplica</w:t>
      </w:r>
      <w:r w:rsidR="00917401">
        <w:rPr>
          <w:lang w:val="es-AR"/>
        </w:rPr>
        <w:t xml:space="preserve">ción </w:t>
      </w:r>
      <w:r w:rsidR="001F4B84" w:rsidRPr="001F4B84">
        <w:rPr>
          <w:lang w:val="es-AR"/>
        </w:rPr>
        <w:t>de procesos no armonizados ni coordinados que s</w:t>
      </w:r>
      <w:r w:rsidR="00917401">
        <w:rPr>
          <w:lang w:val="es-AR"/>
        </w:rPr>
        <w:t>ó</w:t>
      </w:r>
      <w:r w:rsidR="001F4B84" w:rsidRPr="001F4B84">
        <w:rPr>
          <w:lang w:val="es-AR"/>
        </w:rPr>
        <w:t>lo aumentan los costos y los tiempos de</w:t>
      </w:r>
      <w:r w:rsidR="00340124">
        <w:rPr>
          <w:lang w:val="es-AR"/>
        </w:rPr>
        <w:t xml:space="preserve"> </w:t>
      </w:r>
      <w:r w:rsidR="001F4B84" w:rsidRPr="001F4B84">
        <w:rPr>
          <w:lang w:val="es-AR"/>
        </w:rPr>
        <w:t>transacción del comercio internacional. La ausencia de infraestructura, tanto en cantidad como</w:t>
      </w:r>
      <w:r w:rsidR="00340124">
        <w:rPr>
          <w:lang w:val="es-AR"/>
        </w:rPr>
        <w:t xml:space="preserve"> </w:t>
      </w:r>
      <w:r w:rsidR="001F4B84" w:rsidRPr="001F4B84">
        <w:rPr>
          <w:lang w:val="es-AR"/>
        </w:rPr>
        <w:t xml:space="preserve">calidad de </w:t>
      </w:r>
      <w:proofErr w:type="gramStart"/>
      <w:r w:rsidR="001F4B84" w:rsidRPr="001F4B84">
        <w:rPr>
          <w:lang w:val="es-AR"/>
        </w:rPr>
        <w:t xml:space="preserve">la </w:t>
      </w:r>
      <w:r w:rsidR="00D62CA0">
        <w:rPr>
          <w:lang w:val="es-AR"/>
        </w:rPr>
        <w:t>m</w:t>
      </w:r>
      <w:r w:rsidR="001F4B84" w:rsidRPr="001F4B84">
        <w:rPr>
          <w:lang w:val="es-AR"/>
        </w:rPr>
        <w:t>isma</w:t>
      </w:r>
      <w:proofErr w:type="gramEnd"/>
      <w:r w:rsidR="001F4B84" w:rsidRPr="001F4B84">
        <w:rPr>
          <w:lang w:val="es-AR"/>
        </w:rPr>
        <w:t>, así como la falta de servicios logísticos competitivos al interior de los países,</w:t>
      </w:r>
      <w:r w:rsidR="00340124">
        <w:rPr>
          <w:lang w:val="es-AR"/>
        </w:rPr>
        <w:t xml:space="preserve"> </w:t>
      </w:r>
      <w:r w:rsidR="001F4B84" w:rsidRPr="001F4B84">
        <w:rPr>
          <w:lang w:val="es-AR"/>
        </w:rPr>
        <w:t>son también factores</w:t>
      </w:r>
      <w:r w:rsidR="00EC1B0E">
        <w:rPr>
          <w:lang w:val="es-AR"/>
        </w:rPr>
        <w:t xml:space="preserve"> que</w:t>
      </w:r>
      <w:r w:rsidR="001F4B84" w:rsidRPr="001F4B84">
        <w:rPr>
          <w:lang w:val="es-AR"/>
        </w:rPr>
        <w:t xml:space="preserve"> pueden afectar la fluidez y la seguridad requerida internacionalmente</w:t>
      </w:r>
      <w:r w:rsidR="00917401">
        <w:rPr>
          <w:lang w:val="es-AR"/>
        </w:rPr>
        <w:t xml:space="preserve">, </w:t>
      </w:r>
      <w:r w:rsidR="001F4B84" w:rsidRPr="001F4B84">
        <w:rPr>
          <w:lang w:val="es-AR"/>
        </w:rPr>
        <w:t>afectando con ello la competitividad de las exportaciones</w:t>
      </w:r>
      <w:r w:rsidR="00917401">
        <w:rPr>
          <w:lang w:val="es-AR"/>
        </w:rPr>
        <w:t>”.</w:t>
      </w:r>
    </w:p>
    <w:p w14:paraId="533AFD0B" w14:textId="0AD89BB0" w:rsidR="00EC1B0E" w:rsidRDefault="00777E53" w:rsidP="00FB7555">
      <w:pPr>
        <w:jc w:val="both"/>
        <w:rPr>
          <w:lang w:val="es-AR"/>
        </w:rPr>
      </w:pPr>
      <w:r>
        <w:rPr>
          <w:lang w:val="es-AR"/>
        </w:rPr>
        <w:t>El trabajo se organiza en cuatro secciones. En la primera sección se describe brevemente el perfil exportador e importador de América Latina y el Caribe y</w:t>
      </w:r>
      <w:r w:rsidR="00097FEB">
        <w:rPr>
          <w:lang w:val="es-AR"/>
        </w:rPr>
        <w:t xml:space="preserve"> el grado de integración comercial</w:t>
      </w:r>
      <w:r w:rsidR="00D62CA0">
        <w:rPr>
          <w:lang w:val="es-AR"/>
        </w:rPr>
        <w:t xml:space="preserve"> general y de los países seleccionados. También s</w:t>
      </w:r>
      <w:r>
        <w:rPr>
          <w:lang w:val="es-AR"/>
        </w:rPr>
        <w:t xml:space="preserve">e </w:t>
      </w:r>
      <w:r w:rsidR="00D62CA0">
        <w:rPr>
          <w:lang w:val="es-AR"/>
        </w:rPr>
        <w:t xml:space="preserve">muestra la selección de </w:t>
      </w:r>
      <w:r>
        <w:rPr>
          <w:lang w:val="es-AR"/>
        </w:rPr>
        <w:t>las actividades manufactureras en las que se concentrará el</w:t>
      </w:r>
      <w:r w:rsidR="00552502">
        <w:rPr>
          <w:lang w:val="es-AR"/>
        </w:rPr>
        <w:t xml:space="preserve"> análisis del</w:t>
      </w:r>
      <w:r w:rsidR="00EC1B0E">
        <w:rPr>
          <w:lang w:val="es-AR"/>
        </w:rPr>
        <w:t xml:space="preserve"> comercio de productos industriales de los países bajo</w:t>
      </w:r>
      <w:r>
        <w:rPr>
          <w:lang w:val="es-AR"/>
        </w:rPr>
        <w:t xml:space="preserve"> estudio. </w:t>
      </w:r>
      <w:r w:rsidR="00A13158">
        <w:rPr>
          <w:lang w:val="es-AR"/>
        </w:rPr>
        <w:t>Por último, se reseñan los indicadores disponibles de fuentes internacionales sobre la situación de la logística y facilitación del comercio en la región.</w:t>
      </w:r>
    </w:p>
    <w:p w14:paraId="3F0B8F6C" w14:textId="3B413402" w:rsidR="00EC1B0E" w:rsidRDefault="00777E53" w:rsidP="00FB7555">
      <w:pPr>
        <w:jc w:val="both"/>
        <w:rPr>
          <w:lang w:val="es-AR"/>
        </w:rPr>
      </w:pPr>
      <w:r>
        <w:rPr>
          <w:lang w:val="es-AR"/>
        </w:rPr>
        <w:lastRenderedPageBreak/>
        <w:t>En la segunda sección se describen los temas relevantes para el análisis del funcionamiento y potenciales obstáculo</w:t>
      </w:r>
      <w:r w:rsidR="00FB7555">
        <w:rPr>
          <w:lang w:val="es-AR"/>
        </w:rPr>
        <w:t xml:space="preserve">s de </w:t>
      </w:r>
      <w:r>
        <w:rPr>
          <w:lang w:val="es-AR"/>
        </w:rPr>
        <w:t>los puertos</w:t>
      </w:r>
      <w:r w:rsidR="00FB7555">
        <w:rPr>
          <w:lang w:val="es-AR"/>
        </w:rPr>
        <w:t xml:space="preserve"> y aeropuertos</w:t>
      </w:r>
      <w:r w:rsidR="00EC1B0E">
        <w:rPr>
          <w:lang w:val="es-AR"/>
        </w:rPr>
        <w:t xml:space="preserve"> y </w:t>
      </w:r>
      <w:r w:rsidR="00D62CA0">
        <w:rPr>
          <w:lang w:val="es-AR"/>
        </w:rPr>
        <w:t>de</w:t>
      </w:r>
      <w:r w:rsidR="00EC1B0E">
        <w:rPr>
          <w:lang w:val="es-AR"/>
        </w:rPr>
        <w:t xml:space="preserve"> </w:t>
      </w:r>
      <w:r w:rsidR="00D62CA0">
        <w:rPr>
          <w:lang w:val="es-AR"/>
        </w:rPr>
        <w:t>los pasos transfronterizos</w:t>
      </w:r>
      <w:r w:rsidR="00EC1B0E">
        <w:rPr>
          <w:lang w:val="es-AR"/>
        </w:rPr>
        <w:t xml:space="preserve">. </w:t>
      </w:r>
      <w:r w:rsidR="00A13158">
        <w:rPr>
          <w:lang w:val="es-AR"/>
        </w:rPr>
        <w:t>A continuación</w:t>
      </w:r>
      <w:r w:rsidR="00EC1B0E">
        <w:rPr>
          <w:lang w:val="es-AR"/>
        </w:rPr>
        <w:t xml:space="preserve">, </w:t>
      </w:r>
      <w:r w:rsidR="00D62CA0">
        <w:rPr>
          <w:lang w:val="es-AR"/>
        </w:rPr>
        <w:t>se analizan</w:t>
      </w:r>
      <w:r w:rsidR="00917401">
        <w:rPr>
          <w:lang w:val="es-AR"/>
        </w:rPr>
        <w:t xml:space="preserve"> los procesos</w:t>
      </w:r>
      <w:r w:rsidR="00552502">
        <w:rPr>
          <w:lang w:val="es-AR"/>
        </w:rPr>
        <w:t xml:space="preserve"> aduaneros y</w:t>
      </w:r>
      <w:r w:rsidR="00917401">
        <w:rPr>
          <w:lang w:val="es-AR"/>
        </w:rPr>
        <w:t xml:space="preserve"> de facilitación del comercio</w:t>
      </w:r>
      <w:r>
        <w:rPr>
          <w:lang w:val="es-AR"/>
        </w:rPr>
        <w:t xml:space="preserve"> para las actividades seleccionadas</w:t>
      </w:r>
      <w:r w:rsidR="00917401">
        <w:rPr>
          <w:lang w:val="es-AR"/>
        </w:rPr>
        <w:t xml:space="preserve">. En todos los casos se presenta un breve diagnóstico de situación del componente de la cadena logística y se contrasta esa síntesis con la opinión de los </w:t>
      </w:r>
      <w:r w:rsidR="00D62CA0">
        <w:rPr>
          <w:lang w:val="es-AR"/>
        </w:rPr>
        <w:t>actores</w:t>
      </w:r>
      <w:r w:rsidR="00917401">
        <w:rPr>
          <w:lang w:val="es-AR"/>
        </w:rPr>
        <w:t xml:space="preserve"> privados</w:t>
      </w:r>
      <w:r w:rsidR="00D62CA0">
        <w:rPr>
          <w:lang w:val="es-AR"/>
        </w:rPr>
        <w:t xml:space="preserve"> de </w:t>
      </w:r>
      <w:r w:rsidR="00EC1B0E">
        <w:rPr>
          <w:lang w:val="es-AR"/>
        </w:rPr>
        <w:t>esa</w:t>
      </w:r>
      <w:r w:rsidR="00D62CA0">
        <w:rPr>
          <w:lang w:val="es-AR"/>
        </w:rPr>
        <w:t xml:space="preserve"> cadena</w:t>
      </w:r>
      <w:r>
        <w:rPr>
          <w:lang w:val="es-AR"/>
        </w:rPr>
        <w:t xml:space="preserve">. </w:t>
      </w:r>
      <w:r w:rsidR="00EC1B0E">
        <w:rPr>
          <w:lang w:val="es-AR"/>
        </w:rPr>
        <w:t>Esa</w:t>
      </w:r>
      <w:r w:rsidR="00917401">
        <w:rPr>
          <w:lang w:val="es-AR"/>
        </w:rPr>
        <w:t xml:space="preserve"> opinión</w:t>
      </w:r>
      <w:r w:rsidR="00EC1B0E">
        <w:rPr>
          <w:lang w:val="es-AR"/>
        </w:rPr>
        <w:t xml:space="preserve"> </w:t>
      </w:r>
      <w:r w:rsidR="00917401">
        <w:rPr>
          <w:lang w:val="es-AR"/>
        </w:rPr>
        <w:t xml:space="preserve">se reunió a través de una encuesta y </w:t>
      </w:r>
      <w:r w:rsidR="00EC1B0E">
        <w:rPr>
          <w:lang w:val="es-AR"/>
        </w:rPr>
        <w:t xml:space="preserve">de </w:t>
      </w:r>
      <w:r w:rsidR="00917401">
        <w:rPr>
          <w:lang w:val="es-AR"/>
        </w:rPr>
        <w:t>entrevistas a empresas exportadoras</w:t>
      </w:r>
      <w:r w:rsidR="00B5127A">
        <w:rPr>
          <w:lang w:val="es-AR"/>
        </w:rPr>
        <w:t>,</w:t>
      </w:r>
      <w:r w:rsidR="00917401">
        <w:rPr>
          <w:lang w:val="es-AR"/>
        </w:rPr>
        <w:t xml:space="preserve"> operadores logísticos</w:t>
      </w:r>
      <w:r w:rsidR="00B5127A">
        <w:rPr>
          <w:lang w:val="es-AR"/>
        </w:rPr>
        <w:t xml:space="preserve"> y expertos</w:t>
      </w:r>
      <w:r w:rsidR="00917401">
        <w:rPr>
          <w:lang w:val="es-AR"/>
        </w:rPr>
        <w:t xml:space="preserve">. </w:t>
      </w:r>
    </w:p>
    <w:p w14:paraId="1EB0EB72" w14:textId="09A41546" w:rsidR="00777E53" w:rsidRDefault="00777E53" w:rsidP="00FB7555">
      <w:pPr>
        <w:jc w:val="both"/>
        <w:rPr>
          <w:lang w:val="es-AR"/>
        </w:rPr>
      </w:pPr>
      <w:r>
        <w:rPr>
          <w:lang w:val="es-AR"/>
        </w:rPr>
        <w:t xml:space="preserve">En el tercer capítulo </w:t>
      </w:r>
      <w:r w:rsidR="00552502">
        <w:rPr>
          <w:lang w:val="es-AR"/>
        </w:rPr>
        <w:t xml:space="preserve">se reseñan los resultados y </w:t>
      </w:r>
      <w:r>
        <w:rPr>
          <w:lang w:val="es-AR"/>
        </w:rPr>
        <w:t>se analiza la evidencia reunida. Por último</w:t>
      </w:r>
      <w:r w:rsidR="00917401">
        <w:rPr>
          <w:lang w:val="es-AR"/>
        </w:rPr>
        <w:t>,</w:t>
      </w:r>
      <w:r>
        <w:rPr>
          <w:lang w:val="es-AR"/>
        </w:rPr>
        <w:t xml:space="preserve"> en el cuarto capítulo se hacen recomendaciones siguiendo </w:t>
      </w:r>
      <w:r w:rsidR="00D62CA0">
        <w:rPr>
          <w:lang w:val="es-AR"/>
        </w:rPr>
        <w:t>el inventario</w:t>
      </w:r>
      <w:r>
        <w:rPr>
          <w:lang w:val="es-AR"/>
        </w:rPr>
        <w:t xml:space="preserve"> de las “buenas prácticas” internacionales</w:t>
      </w:r>
      <w:r w:rsidR="00552502">
        <w:rPr>
          <w:lang w:val="es-AR"/>
        </w:rPr>
        <w:t xml:space="preserve"> y se trazan las perspectivas para el caso de América Latina y el Caribe</w:t>
      </w:r>
      <w:r>
        <w:rPr>
          <w:lang w:val="es-AR"/>
        </w:rPr>
        <w:t>.</w:t>
      </w:r>
    </w:p>
    <w:p w14:paraId="04454437" w14:textId="77777777" w:rsidR="006C6653" w:rsidRPr="002E3DB5" w:rsidRDefault="006C6653" w:rsidP="00FB7555">
      <w:pPr>
        <w:jc w:val="both"/>
        <w:rPr>
          <w:lang w:val="es-AR"/>
        </w:rPr>
      </w:pPr>
    </w:p>
    <w:p w14:paraId="7056B69D" w14:textId="645B13A5" w:rsidR="002E3DB5" w:rsidRDefault="002E3DB5" w:rsidP="0078648F">
      <w:pPr>
        <w:pStyle w:val="Ttulo1"/>
        <w:numPr>
          <w:ilvl w:val="0"/>
          <w:numId w:val="6"/>
        </w:numPr>
      </w:pPr>
      <w:bookmarkStart w:id="5" w:name="_Toc62066675"/>
      <w:r w:rsidRPr="002E3DB5">
        <w:t>El perfil exportador e importador de los países de América Latina</w:t>
      </w:r>
      <w:r w:rsidR="009C4EF8">
        <w:t>: la relevancia de los costos logísticos del comercio para la región.</w:t>
      </w:r>
      <w:bookmarkEnd w:id="5"/>
    </w:p>
    <w:p w14:paraId="49A88D8F" w14:textId="31466F80" w:rsidR="00042E33" w:rsidRDefault="00D25354" w:rsidP="00FB7555">
      <w:pPr>
        <w:jc w:val="both"/>
        <w:rPr>
          <w:lang w:val="es-AR"/>
        </w:rPr>
      </w:pPr>
      <w:r>
        <w:rPr>
          <w:lang w:val="es-AR"/>
        </w:rPr>
        <w:t>En 2019, con anterioridad al impacto del COVID 19, las exportaciones de ALC se contrajeron un 2,4%, luego de dos años de importante expansión (8,7</w:t>
      </w:r>
      <w:r w:rsidR="00D62CA0">
        <w:rPr>
          <w:lang w:val="es-AR"/>
        </w:rPr>
        <w:t>%</w:t>
      </w:r>
      <w:r>
        <w:rPr>
          <w:lang w:val="es-AR"/>
        </w:rPr>
        <w:t xml:space="preserve"> en 2018 y 12,2</w:t>
      </w:r>
      <w:r w:rsidR="00D62CA0">
        <w:rPr>
          <w:lang w:val="es-AR"/>
        </w:rPr>
        <w:t>%</w:t>
      </w:r>
      <w:r>
        <w:rPr>
          <w:lang w:val="es-AR"/>
        </w:rPr>
        <w:t xml:space="preserve"> en 2017). Con volúmenes que no se movieron, la caída en el precio de las principales </w:t>
      </w:r>
      <w:proofErr w:type="spellStart"/>
      <w:r w:rsidRPr="00D62CA0">
        <w:rPr>
          <w:i/>
          <w:iCs/>
          <w:lang w:val="es-AR"/>
        </w:rPr>
        <w:t>commodities</w:t>
      </w:r>
      <w:proofErr w:type="spellEnd"/>
      <w:r>
        <w:rPr>
          <w:lang w:val="es-AR"/>
        </w:rPr>
        <w:t xml:space="preserve"> que exporta la región explica ese resultado. Ese efecto negativo fue particularmente importante en América del Sur (Brasil, Chile, Perú) y en Centroamérica</w:t>
      </w:r>
      <w:r w:rsidR="00D62CA0">
        <w:rPr>
          <w:lang w:val="es-AR"/>
        </w:rPr>
        <w:t>,</w:t>
      </w:r>
      <w:r>
        <w:rPr>
          <w:lang w:val="es-AR"/>
        </w:rPr>
        <w:t xml:space="preserve"> de la mano de la reducción del precio del café, petróleo y cobre. La demanda intrarregional fue la de mayor contracción seguida por la demanda desde la Unión Europea (INTAL, 2020</w:t>
      </w:r>
      <w:r w:rsidR="00042E33">
        <w:rPr>
          <w:lang w:val="es-AR"/>
        </w:rPr>
        <w:t>).</w:t>
      </w:r>
      <w:r w:rsidR="00042FF7">
        <w:rPr>
          <w:lang w:val="es-AR"/>
        </w:rPr>
        <w:t xml:space="preserve"> Este efecto del precio de los productos básicos se refleja</w:t>
      </w:r>
      <w:r w:rsidR="004A43F7">
        <w:rPr>
          <w:lang w:val="es-AR"/>
        </w:rPr>
        <w:t>, en buena medida,</w:t>
      </w:r>
      <w:r w:rsidR="00042FF7">
        <w:rPr>
          <w:lang w:val="es-AR"/>
        </w:rPr>
        <w:t xml:space="preserve"> en el ciclo que describe la participación de las exportaciones e importaciones de ALC en el comercio mundial (Ver Gráfico</w:t>
      </w:r>
      <w:r w:rsidR="004A43F7">
        <w:rPr>
          <w:lang w:val="es-AR"/>
        </w:rPr>
        <w:t xml:space="preserve"> 1.1</w:t>
      </w:r>
      <w:r w:rsidR="00042FF7">
        <w:rPr>
          <w:lang w:val="es-AR"/>
        </w:rPr>
        <w:t>)</w:t>
      </w:r>
    </w:p>
    <w:p w14:paraId="76305172" w14:textId="25C720E4" w:rsidR="004A43F7" w:rsidRPr="004A43F7" w:rsidRDefault="004A43F7" w:rsidP="004A43F7">
      <w:pPr>
        <w:jc w:val="center"/>
        <w:rPr>
          <w:b/>
          <w:bCs/>
          <w:lang w:val="es-AR"/>
        </w:rPr>
      </w:pPr>
      <w:r w:rsidRPr="004A43F7">
        <w:rPr>
          <w:b/>
          <w:bCs/>
          <w:lang w:val="es-AR"/>
        </w:rPr>
        <w:t>Gráfico 1.1</w:t>
      </w:r>
    </w:p>
    <w:p w14:paraId="624B8FC6" w14:textId="11328130" w:rsidR="00042FF7" w:rsidRDefault="004222B5" w:rsidP="00FB7555">
      <w:pPr>
        <w:jc w:val="both"/>
        <w:rPr>
          <w:lang w:val="es-AR"/>
        </w:rPr>
      </w:pPr>
      <w:r w:rsidRPr="004222B5">
        <w:rPr>
          <w:noProof/>
        </w:rPr>
        <w:drawing>
          <wp:inline distT="0" distB="0" distL="0" distR="0" wp14:anchorId="5992CC7A" wp14:editId="540188B3">
            <wp:extent cx="5731510" cy="378333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3783330"/>
                    </a:xfrm>
                    <a:prstGeom prst="rect">
                      <a:avLst/>
                    </a:prstGeom>
                  </pic:spPr>
                </pic:pic>
              </a:graphicData>
            </a:graphic>
          </wp:inline>
        </w:drawing>
      </w:r>
    </w:p>
    <w:p w14:paraId="07D77D31" w14:textId="77777777" w:rsidR="00042FF7" w:rsidRDefault="00042FF7" w:rsidP="00FB7555">
      <w:pPr>
        <w:jc w:val="both"/>
        <w:rPr>
          <w:lang w:val="es-AR"/>
        </w:rPr>
      </w:pPr>
      <w:r>
        <w:rPr>
          <w:lang w:val="es-AR"/>
        </w:rPr>
        <w:t>Fuente: FIEL en base a INTRACEN</w:t>
      </w:r>
    </w:p>
    <w:p w14:paraId="5E3F3F1D" w14:textId="77777777" w:rsidR="004222B5" w:rsidRDefault="004222B5" w:rsidP="00FB7555">
      <w:pPr>
        <w:jc w:val="both"/>
        <w:rPr>
          <w:lang w:val="es-AR"/>
        </w:rPr>
      </w:pPr>
    </w:p>
    <w:p w14:paraId="337B4CCF" w14:textId="77777777" w:rsidR="004222B5" w:rsidRDefault="004222B5" w:rsidP="00FB7555">
      <w:pPr>
        <w:jc w:val="both"/>
        <w:rPr>
          <w:lang w:val="es-AR"/>
        </w:rPr>
      </w:pPr>
    </w:p>
    <w:p w14:paraId="70EA879B" w14:textId="3B652CFA" w:rsidR="00042FF7" w:rsidRDefault="00042FF7" w:rsidP="00FB7555">
      <w:pPr>
        <w:jc w:val="both"/>
        <w:rPr>
          <w:lang w:val="es-AR"/>
        </w:rPr>
      </w:pPr>
      <w:r>
        <w:rPr>
          <w:lang w:val="es-AR"/>
        </w:rPr>
        <w:t>Si bien la participación agregada fluctúa dentro de un rango acotado</w:t>
      </w:r>
      <w:r w:rsidR="004A43F7">
        <w:rPr>
          <w:lang w:val="es-AR"/>
        </w:rPr>
        <w:t xml:space="preserve"> entre el 4,6% y el 6% del comercio mundial de mercancías</w:t>
      </w:r>
      <w:r>
        <w:rPr>
          <w:lang w:val="es-AR"/>
        </w:rPr>
        <w:t>, el comportamiento de los distintos países es muy diferente</w:t>
      </w:r>
      <w:r w:rsidR="00607A1B">
        <w:rPr>
          <w:lang w:val="es-AR"/>
        </w:rPr>
        <w:t>. Algunos de ellos, como Chile, Colombia, México y Perú buscaron ampliar activamente su inserción internacional mientras que</w:t>
      </w:r>
      <w:r w:rsidR="004A43F7">
        <w:rPr>
          <w:lang w:val="es-AR"/>
        </w:rPr>
        <w:t xml:space="preserve"> otros, como</w:t>
      </w:r>
      <w:r w:rsidR="00607A1B">
        <w:rPr>
          <w:lang w:val="es-AR"/>
        </w:rPr>
        <w:t xml:space="preserve"> Brasil y Argentina permanecieron </w:t>
      </w:r>
      <w:r w:rsidR="004A43F7">
        <w:rPr>
          <w:lang w:val="es-AR"/>
        </w:rPr>
        <w:t>dentro d</w:t>
      </w:r>
      <w:r w:rsidR="00607A1B">
        <w:rPr>
          <w:lang w:val="es-AR"/>
        </w:rPr>
        <w:t>el conjunto de las economías más cerradas al comercio del mundo</w:t>
      </w:r>
      <w:r w:rsidR="004A43F7">
        <w:rPr>
          <w:lang w:val="es-AR"/>
        </w:rPr>
        <w:t xml:space="preserve"> (Ver coeficientes de apertura y exportaciones per cápita en Gráficos A-1 y A-2 del Anexo Estadístico)</w:t>
      </w:r>
      <w:r w:rsidR="00607A1B">
        <w:rPr>
          <w:lang w:val="es-AR"/>
        </w:rPr>
        <w:t>.</w:t>
      </w:r>
    </w:p>
    <w:p w14:paraId="70613819" w14:textId="0E9E254E" w:rsidR="00C34E4C" w:rsidRDefault="00C34E4C" w:rsidP="00C34E4C">
      <w:pPr>
        <w:jc w:val="both"/>
        <w:rPr>
          <w:lang w:val="es-AR"/>
        </w:rPr>
      </w:pPr>
      <w:bookmarkStart w:id="6" w:name="_Hlk53410795"/>
      <w:r>
        <w:rPr>
          <w:lang w:val="es-AR"/>
        </w:rPr>
        <w:t xml:space="preserve">Los países de ALC se caracterizan por comerciar con un gran número de países en el mundo, son </w:t>
      </w:r>
      <w:r w:rsidRPr="002053B6">
        <w:rPr>
          <w:i/>
          <w:iCs/>
          <w:lang w:val="es-AR"/>
        </w:rPr>
        <w:t xml:space="preserve">global </w:t>
      </w:r>
      <w:proofErr w:type="spellStart"/>
      <w:r w:rsidRPr="002053B6">
        <w:rPr>
          <w:i/>
          <w:iCs/>
          <w:lang w:val="es-AR"/>
        </w:rPr>
        <w:t>traders</w:t>
      </w:r>
      <w:proofErr w:type="spellEnd"/>
      <w:r w:rsidR="004A43F7">
        <w:rPr>
          <w:i/>
          <w:iCs/>
          <w:lang w:val="es-AR"/>
        </w:rPr>
        <w:t xml:space="preserve"> </w:t>
      </w:r>
      <w:r>
        <w:rPr>
          <w:lang w:val="es-AR"/>
        </w:rPr>
        <w:t>(ver</w:t>
      </w:r>
      <w:r w:rsidR="002E37D5">
        <w:rPr>
          <w:lang w:val="es-AR"/>
        </w:rPr>
        <w:t xml:space="preserve"> número de destinos exportadores en</w:t>
      </w:r>
      <w:r>
        <w:rPr>
          <w:lang w:val="es-AR"/>
        </w:rPr>
        <w:t xml:space="preserve"> Cuadro A-1 de Anexo </w:t>
      </w:r>
      <w:r w:rsidR="00552502">
        <w:rPr>
          <w:lang w:val="es-AR"/>
        </w:rPr>
        <w:t>E</w:t>
      </w:r>
      <w:r>
        <w:rPr>
          <w:lang w:val="es-AR"/>
        </w:rPr>
        <w:t xml:space="preserve">stadístico). Esa condición deriva, precisamente, de su oferta de bienes básicos. Teniendo en cuenta el contexto actual (2020) </w:t>
      </w:r>
      <w:r w:rsidRPr="00031606">
        <w:rPr>
          <w:lang w:val="es-AR"/>
        </w:rPr>
        <w:t xml:space="preserve">en el caso de América del Sur, en torno del 40% de sus exportaciones se distribuyen entre países </w:t>
      </w:r>
      <w:r>
        <w:rPr>
          <w:lang w:val="es-AR"/>
        </w:rPr>
        <w:t>de altos ingresos o alta demanda</w:t>
      </w:r>
      <w:r w:rsidR="002E37D5">
        <w:rPr>
          <w:lang w:val="es-AR"/>
        </w:rPr>
        <w:t xml:space="preserve"> </w:t>
      </w:r>
      <w:r w:rsidRPr="00031606">
        <w:rPr>
          <w:lang w:val="es-AR"/>
        </w:rPr>
        <w:t>que</w:t>
      </w:r>
      <w:r w:rsidR="002E37D5">
        <w:rPr>
          <w:lang w:val="es-AR"/>
        </w:rPr>
        <w:t>, a la vez, han mostrado importantes conflictos</w:t>
      </w:r>
      <w:r w:rsidRPr="00031606">
        <w:rPr>
          <w:lang w:val="es-AR"/>
        </w:rPr>
        <w:t xml:space="preserve"> comerciales</w:t>
      </w:r>
      <w:r>
        <w:rPr>
          <w:lang w:val="es-AR"/>
        </w:rPr>
        <w:t xml:space="preserve"> entre sí</w:t>
      </w:r>
      <w:r w:rsidRPr="00031606">
        <w:rPr>
          <w:lang w:val="es-AR"/>
        </w:rPr>
        <w:t xml:space="preserve"> (los Estados Unidos, China y la Unión Europea). En el caso de México, el destino mayoritario de sus exportaciones son los Estados Unidos (80%). Ese mismo destino es prioritario para todos los países de América Central. En el Caribe la situación se caracteriza por su heterogeneidad. </w:t>
      </w:r>
      <w:r w:rsidR="002E37D5">
        <w:rPr>
          <w:lang w:val="es-AR"/>
        </w:rPr>
        <w:t>Dentro de este panorama cabe destacar que,</w:t>
      </w:r>
      <w:r w:rsidRPr="00031606">
        <w:rPr>
          <w:lang w:val="es-AR"/>
        </w:rPr>
        <w:t xml:space="preserve"> en una </w:t>
      </w:r>
      <w:r w:rsidR="002E37D5">
        <w:rPr>
          <w:lang w:val="es-AR"/>
        </w:rPr>
        <w:t xml:space="preserve">gran </w:t>
      </w:r>
      <w:r w:rsidRPr="00031606">
        <w:rPr>
          <w:lang w:val="es-AR"/>
        </w:rPr>
        <w:t xml:space="preserve">mayoría de los países de nuestra región, el comercio con China </w:t>
      </w:r>
      <w:r w:rsidR="002E37D5">
        <w:rPr>
          <w:lang w:val="es-AR"/>
        </w:rPr>
        <w:t>ha exhibido</w:t>
      </w:r>
      <w:r w:rsidRPr="00031606">
        <w:rPr>
          <w:lang w:val="es-AR"/>
        </w:rPr>
        <w:t xml:space="preserve"> una participación creciente a lo largo de la última década</w:t>
      </w:r>
      <w:r>
        <w:rPr>
          <w:lang w:val="es-AR"/>
        </w:rPr>
        <w:t>.</w:t>
      </w:r>
    </w:p>
    <w:p w14:paraId="5CB1FB69" w14:textId="7C09CF7C" w:rsidR="005079E9" w:rsidRPr="002E37D5" w:rsidRDefault="002E37D5" w:rsidP="00FB7555">
      <w:pPr>
        <w:jc w:val="both"/>
        <w:rPr>
          <w:i/>
          <w:iCs/>
          <w:lang w:val="es-AR"/>
        </w:rPr>
      </w:pPr>
      <w:bookmarkStart w:id="7" w:name="_Hlk53410919"/>
      <w:bookmarkEnd w:id="6"/>
      <w:r>
        <w:rPr>
          <w:lang w:val="es-AR"/>
        </w:rPr>
        <w:t xml:space="preserve">Con respecto al comercio </w:t>
      </w:r>
      <w:proofErr w:type="spellStart"/>
      <w:r>
        <w:rPr>
          <w:lang w:val="es-AR"/>
        </w:rPr>
        <w:t>intra-regional</w:t>
      </w:r>
      <w:proofErr w:type="spellEnd"/>
      <w:r w:rsidR="00042E33">
        <w:rPr>
          <w:lang w:val="es-AR"/>
        </w:rPr>
        <w:t>, CEPAL (2019)</w:t>
      </w:r>
      <w:r w:rsidR="00F04D98">
        <w:rPr>
          <w:lang w:val="es-AR"/>
        </w:rPr>
        <w:t xml:space="preserve"> describe que </w:t>
      </w:r>
      <w:r>
        <w:rPr>
          <w:lang w:val="es-AR"/>
        </w:rPr>
        <w:t>ese</w:t>
      </w:r>
      <w:r w:rsidR="00F04D98">
        <w:rPr>
          <w:lang w:val="es-AR"/>
        </w:rPr>
        <w:t xml:space="preserve"> intercambio se basa en un poco más del 80% en productos manufacturados (incluidos alimentos y bebidas) y en menos de un 20% en productos primarios (</w:t>
      </w:r>
      <w:r w:rsidR="00F71E6F">
        <w:rPr>
          <w:lang w:val="es-AR"/>
        </w:rPr>
        <w:t>productos básicos de la agricultura</w:t>
      </w:r>
      <w:r w:rsidR="00F04D98">
        <w:rPr>
          <w:lang w:val="es-AR"/>
        </w:rPr>
        <w:t xml:space="preserve"> y minerales). Además, esos intercambios son facilitados por aranceles promedio en torno al 2%, aunque las medidas de protección comercial no arancelarias sumarían aproximadamente un 3,8% adicional. Ambos valores están por debajo de las barreras latinoamericanas al resto del mundo (salvo, probablemente, en el caso de Chile que exhibe un importante nivel de apertura logrado a través</w:t>
      </w:r>
      <w:r w:rsidR="008735B7">
        <w:rPr>
          <w:lang w:val="es-AR"/>
        </w:rPr>
        <w:t xml:space="preserve"> de una iniciativa unilateral y </w:t>
      </w:r>
      <w:r w:rsidR="00F04D98">
        <w:rPr>
          <w:lang w:val="es-AR"/>
        </w:rPr>
        <w:t>de sus múltiples acuerdos preferenciales de comercio)</w:t>
      </w:r>
      <w:r w:rsidR="00C34E4C">
        <w:rPr>
          <w:lang w:val="es-AR"/>
        </w:rPr>
        <w:t xml:space="preserve">. </w:t>
      </w:r>
      <w:bookmarkStart w:id="8" w:name="_Hlk54082206"/>
      <w:r w:rsidR="00C34E4C">
        <w:rPr>
          <w:lang w:val="es-AR"/>
        </w:rPr>
        <w:t xml:space="preserve">Entre 2010 y 2019 las exportaciones </w:t>
      </w:r>
      <w:proofErr w:type="spellStart"/>
      <w:r w:rsidR="00C34E4C">
        <w:rPr>
          <w:lang w:val="es-AR"/>
        </w:rPr>
        <w:t>intra-regionales</w:t>
      </w:r>
      <w:proofErr w:type="spellEnd"/>
      <w:r w:rsidR="00C34E4C">
        <w:rPr>
          <w:lang w:val="es-AR"/>
        </w:rPr>
        <w:t xml:space="preserve"> tuvieron una persistente tendencia decreciente como parte del comercio total de ALC, </w:t>
      </w:r>
      <w:r w:rsidR="00C34E4C" w:rsidRPr="00C3635A">
        <w:rPr>
          <w:lang w:val="es-AR"/>
        </w:rPr>
        <w:t>desde el 20% hasta el 15,5% a mediados de 2019</w:t>
      </w:r>
      <w:r w:rsidR="00356520">
        <w:rPr>
          <w:lang w:val="es-AR"/>
        </w:rPr>
        <w:t xml:space="preserve"> (CEPAL,2019-b)</w:t>
      </w:r>
      <w:r w:rsidR="00607A1B">
        <w:rPr>
          <w:rStyle w:val="Refdenotaalpie"/>
          <w:lang w:val="es-AR"/>
        </w:rPr>
        <w:footnoteReference w:id="4"/>
      </w:r>
      <w:r w:rsidR="00C34E4C">
        <w:rPr>
          <w:lang w:val="es-AR"/>
        </w:rPr>
        <w:t xml:space="preserve">. Esto se debe en parte al ciclo económico de la región, pero también </w:t>
      </w:r>
      <w:r w:rsidR="00C34E4C" w:rsidRPr="002E37D5">
        <w:rPr>
          <w:i/>
          <w:iCs/>
          <w:lang w:val="es-AR"/>
        </w:rPr>
        <w:t xml:space="preserve">al desplazamiento de la oferta local por oferentes del resto del mundo, particularmente de China. Esta información confirma la importancia de la reducción de los costos de la logística regional de las manufacturas como factor de la integración comercial. </w:t>
      </w:r>
      <w:bookmarkEnd w:id="8"/>
    </w:p>
    <w:bookmarkEnd w:id="7"/>
    <w:p w14:paraId="3306CD60" w14:textId="30910D65" w:rsidR="00042E33" w:rsidRDefault="00042E33" w:rsidP="00FB7555">
      <w:pPr>
        <w:jc w:val="both"/>
        <w:rPr>
          <w:lang w:val="es-AR"/>
        </w:rPr>
      </w:pPr>
      <w:r>
        <w:rPr>
          <w:lang w:val="es-AR"/>
        </w:rPr>
        <w:t xml:space="preserve">En </w:t>
      </w:r>
      <w:r w:rsidR="002E37D5">
        <w:rPr>
          <w:lang w:val="es-AR"/>
        </w:rPr>
        <w:t>los</w:t>
      </w:r>
      <w:r>
        <w:rPr>
          <w:lang w:val="es-AR"/>
        </w:rPr>
        <w:t xml:space="preserve"> informes</w:t>
      </w:r>
      <w:r w:rsidR="002E37D5">
        <w:rPr>
          <w:lang w:val="es-AR"/>
        </w:rPr>
        <w:t xml:space="preserve"> disponibles (</w:t>
      </w:r>
      <w:r w:rsidR="00F71E6F">
        <w:rPr>
          <w:lang w:val="es-AR"/>
        </w:rPr>
        <w:t xml:space="preserve">informes regulares de comercio de </w:t>
      </w:r>
      <w:r w:rsidR="002E37D5">
        <w:rPr>
          <w:lang w:val="es-AR"/>
        </w:rPr>
        <w:t>CEPAL, INTAL</w:t>
      </w:r>
      <w:r w:rsidR="00F71E6F">
        <w:rPr>
          <w:lang w:val="es-AR"/>
        </w:rPr>
        <w:t xml:space="preserve"> y el</w:t>
      </w:r>
      <w:r w:rsidR="002E37D5">
        <w:rPr>
          <w:lang w:val="es-AR"/>
        </w:rPr>
        <w:t xml:space="preserve"> BID</w:t>
      </w:r>
      <w:r w:rsidR="00F71E6F">
        <w:rPr>
          <w:lang w:val="es-AR"/>
        </w:rPr>
        <w:t>. entre otros</w:t>
      </w:r>
      <w:r w:rsidR="002E37D5">
        <w:rPr>
          <w:lang w:val="es-AR"/>
        </w:rPr>
        <w:t>)</w:t>
      </w:r>
      <w:r>
        <w:rPr>
          <w:lang w:val="es-AR"/>
        </w:rPr>
        <w:t xml:space="preserve"> se refleja una tendencia ya conocida del comercio exterior de ALC, que puede resumirse en los siguientes puntos:</w:t>
      </w:r>
    </w:p>
    <w:p w14:paraId="2701BABC" w14:textId="49094FAB" w:rsidR="00042E33" w:rsidRDefault="00042E33" w:rsidP="00FB7555">
      <w:pPr>
        <w:pStyle w:val="Prrafodelista"/>
        <w:numPr>
          <w:ilvl w:val="0"/>
          <w:numId w:val="2"/>
        </w:numPr>
        <w:jc w:val="both"/>
        <w:rPr>
          <w:lang w:val="es-AR"/>
        </w:rPr>
      </w:pPr>
      <w:r>
        <w:rPr>
          <w:lang w:val="es-AR"/>
        </w:rPr>
        <w:t xml:space="preserve">La dinámica de las exportaciones depende significativamente del valor de sus principales productos, los </w:t>
      </w:r>
      <w:proofErr w:type="spellStart"/>
      <w:r w:rsidRPr="00D62CA0">
        <w:rPr>
          <w:i/>
          <w:iCs/>
          <w:lang w:val="es-AR"/>
        </w:rPr>
        <w:t>commodities</w:t>
      </w:r>
      <w:proofErr w:type="spellEnd"/>
      <w:r w:rsidR="002E37D5">
        <w:rPr>
          <w:i/>
          <w:iCs/>
          <w:lang w:val="es-AR"/>
        </w:rPr>
        <w:t xml:space="preserve"> </w:t>
      </w:r>
      <w:r>
        <w:rPr>
          <w:lang w:val="es-AR"/>
        </w:rPr>
        <w:t>básicos (petróleo, minerales</w:t>
      </w:r>
      <w:r w:rsidR="00375D78">
        <w:rPr>
          <w:lang w:val="es-AR"/>
        </w:rPr>
        <w:t>,</w:t>
      </w:r>
      <w:r>
        <w:rPr>
          <w:lang w:val="es-AR"/>
        </w:rPr>
        <w:t xml:space="preserve"> productos agr</w:t>
      </w:r>
      <w:r w:rsidR="00375D78">
        <w:rPr>
          <w:lang w:val="es-AR"/>
        </w:rPr>
        <w:t>opecuarios y agroindustriales</w:t>
      </w:r>
      <w:r>
        <w:rPr>
          <w:lang w:val="es-AR"/>
        </w:rPr>
        <w:t>).</w:t>
      </w:r>
      <w:r w:rsidR="002E37D5">
        <w:rPr>
          <w:lang w:val="es-AR"/>
        </w:rPr>
        <w:t xml:space="preserve"> Además,</w:t>
      </w:r>
      <w:r>
        <w:rPr>
          <w:lang w:val="es-AR"/>
        </w:rPr>
        <w:t xml:space="preserve"> </w:t>
      </w:r>
      <w:r w:rsidR="00F13825">
        <w:rPr>
          <w:lang w:val="es-AR"/>
        </w:rPr>
        <w:t xml:space="preserve">ALC sigue teniendo una baja inserción internacional en el comercio. </w:t>
      </w:r>
    </w:p>
    <w:p w14:paraId="0865967E" w14:textId="77777777" w:rsidR="00042E33" w:rsidRDefault="00042E33" w:rsidP="00FB7555">
      <w:pPr>
        <w:pStyle w:val="Prrafodelista"/>
        <w:numPr>
          <w:ilvl w:val="0"/>
          <w:numId w:val="2"/>
        </w:numPr>
        <w:jc w:val="both"/>
        <w:rPr>
          <w:lang w:val="es-AR"/>
        </w:rPr>
      </w:pPr>
      <w:r>
        <w:rPr>
          <w:lang w:val="es-AR"/>
        </w:rPr>
        <w:t xml:space="preserve">ALC exporta pocas manufacturas al resto del mundo y no interviene activamente en las cadenas de valor internacionales salvo en contados casos (México en su asociación con los Estados Unidos y algunos casos en Centroamérica). Por lo mismo, la evidencia muestra poco </w:t>
      </w:r>
      <w:proofErr w:type="spellStart"/>
      <w:r>
        <w:rPr>
          <w:lang w:val="es-AR"/>
        </w:rPr>
        <w:t>intra</w:t>
      </w:r>
      <w:r w:rsidR="00D62CA0">
        <w:rPr>
          <w:lang w:val="es-AR"/>
        </w:rPr>
        <w:t>-</w:t>
      </w:r>
      <w:r>
        <w:rPr>
          <w:lang w:val="es-AR"/>
        </w:rPr>
        <w:t>comercio</w:t>
      </w:r>
      <w:proofErr w:type="spellEnd"/>
      <w:r>
        <w:rPr>
          <w:lang w:val="es-AR"/>
        </w:rPr>
        <w:t xml:space="preserve"> de mercancías entre los flujos de exportación e importación</w:t>
      </w:r>
      <w:r w:rsidR="00D62CA0">
        <w:rPr>
          <w:lang w:val="es-AR"/>
        </w:rPr>
        <w:t>. Estos flujos exhiben</w:t>
      </w:r>
      <w:r>
        <w:rPr>
          <w:lang w:val="es-AR"/>
        </w:rPr>
        <w:t xml:space="preserve"> patrones muy diferentes</w:t>
      </w:r>
      <w:r w:rsidR="007F4DCC">
        <w:rPr>
          <w:lang w:val="es-AR"/>
        </w:rPr>
        <w:t>: se exportan productos básicos y se importan productos industriales (insumos y equipos y, en menor medida, bienes de consumo final)</w:t>
      </w:r>
      <w:r>
        <w:rPr>
          <w:lang w:val="es-AR"/>
        </w:rPr>
        <w:t>.</w:t>
      </w:r>
    </w:p>
    <w:p w14:paraId="3C4B0B3B" w14:textId="563111A2" w:rsidR="00042E33" w:rsidRDefault="00042E33" w:rsidP="00FB7555">
      <w:pPr>
        <w:pStyle w:val="Prrafodelista"/>
        <w:numPr>
          <w:ilvl w:val="0"/>
          <w:numId w:val="2"/>
        </w:numPr>
        <w:jc w:val="both"/>
        <w:rPr>
          <w:lang w:val="es-AR"/>
        </w:rPr>
      </w:pPr>
      <w:r>
        <w:rPr>
          <w:lang w:val="es-AR"/>
        </w:rPr>
        <w:lastRenderedPageBreak/>
        <w:t>El comercio</w:t>
      </w:r>
      <w:r w:rsidR="00F55532">
        <w:rPr>
          <w:lang w:val="es-AR"/>
        </w:rPr>
        <w:t xml:space="preserve"> </w:t>
      </w:r>
      <w:proofErr w:type="spellStart"/>
      <w:r w:rsidR="007F4DCC">
        <w:rPr>
          <w:lang w:val="es-AR"/>
        </w:rPr>
        <w:t>intra-</w:t>
      </w:r>
      <w:r>
        <w:rPr>
          <w:lang w:val="es-AR"/>
        </w:rPr>
        <w:t>regional</w:t>
      </w:r>
      <w:proofErr w:type="spellEnd"/>
      <w:r>
        <w:rPr>
          <w:lang w:val="es-AR"/>
        </w:rPr>
        <w:t xml:space="preserve"> tiene importancia</w:t>
      </w:r>
      <w:r w:rsidR="007F4DCC">
        <w:rPr>
          <w:lang w:val="es-AR"/>
        </w:rPr>
        <w:t xml:space="preserve"> baja y decreciente</w:t>
      </w:r>
      <w:r>
        <w:rPr>
          <w:lang w:val="es-AR"/>
        </w:rPr>
        <w:t xml:space="preserve"> a pesar de la larga histori</w:t>
      </w:r>
      <w:r w:rsidR="00DD0D13">
        <w:rPr>
          <w:lang w:val="es-AR"/>
        </w:rPr>
        <w:t>a de iniciativas de integración</w:t>
      </w:r>
      <w:r w:rsidR="007F4DCC">
        <w:rPr>
          <w:lang w:val="es-AR"/>
        </w:rPr>
        <w:t xml:space="preserve"> económica</w:t>
      </w:r>
      <w:r w:rsidR="00DD0D13">
        <w:rPr>
          <w:lang w:val="es-AR"/>
        </w:rPr>
        <w:t>, comenzando por la Asociación Latinoamericana de Libre Comercio en los años 60.</w:t>
      </w:r>
      <w:r w:rsidR="00F55532">
        <w:rPr>
          <w:lang w:val="es-AR"/>
        </w:rPr>
        <w:t xml:space="preserve"> </w:t>
      </w:r>
      <w:r w:rsidR="00375D78">
        <w:rPr>
          <w:lang w:val="es-AR"/>
        </w:rPr>
        <w:t>E</w:t>
      </w:r>
      <w:r w:rsidR="00F55532">
        <w:rPr>
          <w:lang w:val="es-AR"/>
        </w:rPr>
        <w:t>l</w:t>
      </w:r>
      <w:r w:rsidR="00F13825">
        <w:rPr>
          <w:lang w:val="es-AR"/>
        </w:rPr>
        <w:t xml:space="preserve"> patrón </w:t>
      </w:r>
      <w:r w:rsidR="00F55532">
        <w:rPr>
          <w:lang w:val="es-AR"/>
        </w:rPr>
        <w:t xml:space="preserve">del </w:t>
      </w:r>
      <w:proofErr w:type="spellStart"/>
      <w:r w:rsidR="00F55532">
        <w:rPr>
          <w:lang w:val="es-AR"/>
        </w:rPr>
        <w:t>intra-comercio</w:t>
      </w:r>
      <w:proofErr w:type="spellEnd"/>
      <w:r w:rsidR="00F55532">
        <w:rPr>
          <w:lang w:val="es-AR"/>
        </w:rPr>
        <w:t xml:space="preserve"> </w:t>
      </w:r>
      <w:r w:rsidR="00D62CA0">
        <w:rPr>
          <w:lang w:val="es-AR"/>
        </w:rPr>
        <w:t xml:space="preserve">se </w:t>
      </w:r>
      <w:r w:rsidR="00F13825">
        <w:rPr>
          <w:lang w:val="es-AR"/>
        </w:rPr>
        <w:t xml:space="preserve">concentra relativamente </w:t>
      </w:r>
      <w:r w:rsidR="00D62CA0">
        <w:rPr>
          <w:lang w:val="es-AR"/>
        </w:rPr>
        <w:t xml:space="preserve">en </w:t>
      </w:r>
      <w:r w:rsidR="00F13825">
        <w:rPr>
          <w:lang w:val="es-AR"/>
        </w:rPr>
        <w:t>productos manufactureros.</w:t>
      </w:r>
    </w:p>
    <w:p w14:paraId="25FABDC3" w14:textId="337E5F99" w:rsidR="00E1680F" w:rsidRDefault="00DD0D13" w:rsidP="00FB7555">
      <w:pPr>
        <w:jc w:val="both"/>
        <w:rPr>
          <w:lang w:val="es-AR"/>
        </w:rPr>
      </w:pPr>
      <w:r>
        <w:rPr>
          <w:lang w:val="es-AR"/>
        </w:rPr>
        <w:t xml:space="preserve">Por otra parte, los diagnósticos sobre el desarrollo regional coinciden en la necesidad de mejorar el desempeño exportador como instrumento para financiar el crecimiento. </w:t>
      </w:r>
      <w:r w:rsidR="007F4DCC">
        <w:rPr>
          <w:lang w:val="es-AR"/>
        </w:rPr>
        <w:t>Se señala</w:t>
      </w:r>
      <w:r w:rsidR="00F55532">
        <w:rPr>
          <w:lang w:val="es-AR"/>
        </w:rPr>
        <w:t>n</w:t>
      </w:r>
      <w:r w:rsidR="007F4DCC">
        <w:rPr>
          <w:lang w:val="es-AR"/>
        </w:rPr>
        <w:t xml:space="preserve"> tanto el aumento de las ventas externas como la diversificación del patrón exportador </w:t>
      </w:r>
      <w:r w:rsidR="00B5127A">
        <w:rPr>
          <w:lang w:val="es-AR"/>
        </w:rPr>
        <w:t xml:space="preserve">entre </w:t>
      </w:r>
      <w:r w:rsidR="007F4DCC">
        <w:rPr>
          <w:lang w:val="es-AR"/>
        </w:rPr>
        <w:t>los</w:t>
      </w:r>
      <w:r w:rsidR="00B5127A">
        <w:rPr>
          <w:lang w:val="es-AR"/>
        </w:rPr>
        <w:t xml:space="preserve"> principales</w:t>
      </w:r>
      <w:r w:rsidR="007F4DCC">
        <w:rPr>
          <w:lang w:val="es-AR"/>
        </w:rPr>
        <w:t xml:space="preserve"> aspectos </w:t>
      </w:r>
      <w:r w:rsidR="00F55532">
        <w:rPr>
          <w:lang w:val="es-AR"/>
        </w:rPr>
        <w:t>para</w:t>
      </w:r>
      <w:r w:rsidR="007F4DCC">
        <w:rPr>
          <w:lang w:val="es-AR"/>
        </w:rPr>
        <w:t xml:space="preserve"> tener en cuenta. </w:t>
      </w:r>
      <w:r w:rsidR="00E1680F">
        <w:rPr>
          <w:lang w:val="es-AR"/>
        </w:rPr>
        <w:t xml:space="preserve">A su vez, </w:t>
      </w:r>
      <w:r w:rsidR="00F71E6F">
        <w:rPr>
          <w:lang w:val="es-AR"/>
        </w:rPr>
        <w:t xml:space="preserve">como se verá más adelante, </w:t>
      </w:r>
      <w:r w:rsidR="00E1680F">
        <w:rPr>
          <w:lang w:val="es-AR"/>
        </w:rPr>
        <w:t xml:space="preserve">numerosos trabajos recientes destacan las limitaciones que impone la infraestructura al crecimiento en general de </w:t>
      </w:r>
      <w:r w:rsidR="00F55532">
        <w:rPr>
          <w:lang w:val="es-AR"/>
        </w:rPr>
        <w:t>ALC</w:t>
      </w:r>
      <w:r w:rsidR="00E1680F">
        <w:rPr>
          <w:lang w:val="es-AR"/>
        </w:rPr>
        <w:t xml:space="preserve"> y a su desarrollo exportador</w:t>
      </w:r>
      <w:r w:rsidR="00326275">
        <w:rPr>
          <w:lang w:val="es-AR"/>
        </w:rPr>
        <w:t>.</w:t>
      </w:r>
      <w:r w:rsidR="00F55532">
        <w:rPr>
          <w:lang w:val="es-AR"/>
        </w:rPr>
        <w:t xml:space="preserve"> </w:t>
      </w:r>
    </w:p>
    <w:p w14:paraId="1F4EA7D3" w14:textId="442C77D2" w:rsidR="007F4DCC" w:rsidRDefault="006240A2" w:rsidP="00FB7555">
      <w:pPr>
        <w:jc w:val="both"/>
        <w:rPr>
          <w:lang w:val="es-AR"/>
        </w:rPr>
      </w:pPr>
      <w:r>
        <w:rPr>
          <w:lang w:val="es-AR"/>
        </w:rPr>
        <w:t>En</w:t>
      </w:r>
      <w:r w:rsidR="00F55532">
        <w:rPr>
          <w:lang w:val="es-AR"/>
        </w:rPr>
        <w:t xml:space="preserve"> este </w:t>
      </w:r>
      <w:r>
        <w:rPr>
          <w:lang w:val="es-AR"/>
        </w:rPr>
        <w:t>trabajo</w:t>
      </w:r>
      <w:r w:rsidR="00ED6248">
        <w:rPr>
          <w:lang w:val="es-AR"/>
        </w:rPr>
        <w:t xml:space="preserve"> se </w:t>
      </w:r>
      <w:r>
        <w:rPr>
          <w:lang w:val="es-AR"/>
        </w:rPr>
        <w:t>estudian</w:t>
      </w:r>
      <w:r w:rsidR="00ED6248">
        <w:rPr>
          <w:lang w:val="es-AR"/>
        </w:rPr>
        <w:t>, específicamente, en</w:t>
      </w:r>
      <w:r w:rsidR="00DD0D13">
        <w:rPr>
          <w:lang w:val="es-AR"/>
        </w:rPr>
        <w:t xml:space="preserve"> los limitantes de las exportaciones</w:t>
      </w:r>
      <w:r w:rsidR="00F55532">
        <w:rPr>
          <w:lang w:val="es-AR"/>
        </w:rPr>
        <w:t xml:space="preserve"> </w:t>
      </w:r>
      <w:r w:rsidR="00ED6248">
        <w:rPr>
          <w:lang w:val="es-AR"/>
        </w:rPr>
        <w:t>manufactureras regionales e internacionales</w:t>
      </w:r>
      <w:r>
        <w:rPr>
          <w:lang w:val="es-AR"/>
        </w:rPr>
        <w:t xml:space="preserve"> de ALC</w:t>
      </w:r>
      <w:r w:rsidR="00ED6248">
        <w:rPr>
          <w:lang w:val="es-AR"/>
        </w:rPr>
        <w:t xml:space="preserve"> en relación con </w:t>
      </w:r>
      <w:r w:rsidR="00DD0D13">
        <w:rPr>
          <w:lang w:val="es-AR"/>
        </w:rPr>
        <w:t>los problemas de la infraestructura física y los costos burocráticos y logísticos en pasos transfronterizos</w:t>
      </w:r>
      <w:r w:rsidR="00ED6248">
        <w:rPr>
          <w:lang w:val="es-AR"/>
        </w:rPr>
        <w:t>, puertos</w:t>
      </w:r>
      <w:r w:rsidR="00DD0D13">
        <w:rPr>
          <w:lang w:val="es-AR"/>
        </w:rPr>
        <w:t xml:space="preserve"> y </w:t>
      </w:r>
      <w:r w:rsidR="00ED6248">
        <w:rPr>
          <w:lang w:val="es-AR"/>
        </w:rPr>
        <w:t>aero</w:t>
      </w:r>
      <w:r w:rsidR="00DD0D13">
        <w:rPr>
          <w:lang w:val="es-AR"/>
        </w:rPr>
        <w:t>puertos.</w:t>
      </w:r>
    </w:p>
    <w:p w14:paraId="27891628" w14:textId="73E1B5B9" w:rsidR="006149D9" w:rsidRDefault="00ED6248" w:rsidP="00FB7555">
      <w:pPr>
        <w:jc w:val="both"/>
        <w:rPr>
          <w:lang w:val="es-AR"/>
        </w:rPr>
      </w:pPr>
      <w:r>
        <w:rPr>
          <w:lang w:val="es-AR"/>
        </w:rPr>
        <w:t xml:space="preserve">Para visualizar los elementos del análisis en el </w:t>
      </w:r>
      <w:r w:rsidR="005B22C5">
        <w:rPr>
          <w:lang w:val="es-AR"/>
        </w:rPr>
        <w:t>Cuadro</w:t>
      </w:r>
      <w:r w:rsidRPr="00C34E4C">
        <w:rPr>
          <w:lang w:val="es-AR"/>
        </w:rPr>
        <w:t xml:space="preserve"> </w:t>
      </w:r>
      <w:r w:rsidR="00C34E4C">
        <w:rPr>
          <w:lang w:val="es-AR"/>
        </w:rPr>
        <w:t>1.</w:t>
      </w:r>
      <w:r w:rsidR="005B22C5">
        <w:rPr>
          <w:lang w:val="es-AR"/>
        </w:rPr>
        <w:t>1</w:t>
      </w:r>
      <w:r w:rsidR="00C34E4C">
        <w:rPr>
          <w:lang w:val="es-AR"/>
        </w:rPr>
        <w:t>.</w:t>
      </w:r>
      <w:r>
        <w:rPr>
          <w:lang w:val="es-AR"/>
        </w:rPr>
        <w:t xml:space="preserve"> se muestra el circuito de actividades logísticas que mejor describen este proceso exportador/importador</w:t>
      </w:r>
      <w:r w:rsidR="0070520E">
        <w:rPr>
          <w:lang w:val="es-AR"/>
        </w:rPr>
        <w:t xml:space="preserve"> y en el </w:t>
      </w:r>
      <w:r w:rsidR="0070520E" w:rsidRPr="00C34E4C">
        <w:rPr>
          <w:lang w:val="es-AR"/>
        </w:rPr>
        <w:t xml:space="preserve">Recuadro </w:t>
      </w:r>
      <w:r w:rsidR="00C34E4C">
        <w:rPr>
          <w:lang w:val="es-AR"/>
        </w:rPr>
        <w:t>1</w:t>
      </w:r>
      <w:r w:rsidR="0070520E">
        <w:rPr>
          <w:lang w:val="es-AR"/>
        </w:rPr>
        <w:t xml:space="preserve"> se definen los principales actores de la cadena logística según sus funciones. </w:t>
      </w:r>
    </w:p>
    <w:p w14:paraId="5123C177" w14:textId="77777777" w:rsidR="007F4DCC" w:rsidRDefault="007F4DCC" w:rsidP="00FB7555">
      <w:pPr>
        <w:jc w:val="both"/>
        <w:rPr>
          <w:lang w:val="es-AR"/>
        </w:rPr>
      </w:pPr>
    </w:p>
    <w:p w14:paraId="63C1D043" w14:textId="2F4CA06B" w:rsidR="00033CE4" w:rsidRPr="00033CE4" w:rsidRDefault="005B22C5" w:rsidP="00033CE4">
      <w:pPr>
        <w:jc w:val="center"/>
        <w:rPr>
          <w:b/>
          <w:bCs/>
          <w:lang w:val="es-AR"/>
        </w:rPr>
      </w:pPr>
      <w:r>
        <w:rPr>
          <w:b/>
          <w:bCs/>
          <w:lang w:val="es-AR"/>
        </w:rPr>
        <w:t>Cuadro</w:t>
      </w:r>
      <w:r w:rsidR="00C34E4C">
        <w:rPr>
          <w:b/>
          <w:bCs/>
          <w:lang w:val="es-AR"/>
        </w:rPr>
        <w:t xml:space="preserve"> 1.</w:t>
      </w:r>
      <w:r>
        <w:rPr>
          <w:b/>
          <w:bCs/>
          <w:lang w:val="es-AR"/>
        </w:rPr>
        <w:t>1</w:t>
      </w:r>
      <w:r w:rsidR="00C34E4C">
        <w:rPr>
          <w:b/>
          <w:bCs/>
          <w:lang w:val="es-AR"/>
        </w:rPr>
        <w:t xml:space="preserve">. </w:t>
      </w:r>
      <w:r w:rsidR="00033CE4">
        <w:rPr>
          <w:b/>
          <w:bCs/>
          <w:lang w:val="es-AR"/>
        </w:rPr>
        <w:t>Sistema logístico internacional: componentes seleccionados</w:t>
      </w:r>
    </w:p>
    <w:p w14:paraId="1D5F98F9" w14:textId="77777777" w:rsidR="00033CE4" w:rsidRDefault="002C7DF0" w:rsidP="00A930A6">
      <w:pPr>
        <w:jc w:val="center"/>
        <w:rPr>
          <w:lang w:val="es-AR"/>
        </w:rPr>
      </w:pPr>
      <w:r w:rsidRPr="002C7DF0">
        <w:rPr>
          <w:noProof/>
          <w:lang w:val="es-AR" w:eastAsia="es-AR"/>
        </w:rPr>
        <w:drawing>
          <wp:inline distT="0" distB="0" distL="0" distR="0" wp14:anchorId="5F5AA8EF" wp14:editId="340FCF49">
            <wp:extent cx="5188585" cy="3478985"/>
            <wp:effectExtent l="0" t="0" r="0" b="762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197377" cy="3484880"/>
                    </a:xfrm>
                    <a:prstGeom prst="rect">
                      <a:avLst/>
                    </a:prstGeom>
                  </pic:spPr>
                </pic:pic>
              </a:graphicData>
            </a:graphic>
          </wp:inline>
        </w:drawing>
      </w:r>
    </w:p>
    <w:p w14:paraId="777C3AE1" w14:textId="25B8D92B" w:rsidR="00033CE4" w:rsidRDefault="004222B5" w:rsidP="00FB7555">
      <w:pPr>
        <w:jc w:val="both"/>
        <w:rPr>
          <w:lang w:val="es-AR"/>
        </w:rPr>
      </w:pPr>
      <w:r>
        <w:rPr>
          <w:lang w:val="es-AR"/>
        </w:rPr>
        <w:t xml:space="preserve">         </w:t>
      </w:r>
      <w:r w:rsidR="002C7DF0" w:rsidRPr="002C7DF0">
        <w:rPr>
          <w:lang w:val="es-AR"/>
        </w:rPr>
        <w:t>Fuente: FIEL en base a referencias bibliográficas</w:t>
      </w:r>
    </w:p>
    <w:p w14:paraId="3F700569" w14:textId="478C6F3A" w:rsidR="004222B5" w:rsidRDefault="004222B5" w:rsidP="00FB7555">
      <w:pPr>
        <w:jc w:val="both"/>
        <w:rPr>
          <w:lang w:val="es-AR"/>
        </w:rPr>
      </w:pPr>
    </w:p>
    <w:p w14:paraId="7193D4FD" w14:textId="4F5EF4B5" w:rsidR="004222B5" w:rsidRDefault="004222B5" w:rsidP="00FB7555">
      <w:pPr>
        <w:jc w:val="both"/>
        <w:rPr>
          <w:lang w:val="es-AR"/>
        </w:rPr>
      </w:pPr>
    </w:p>
    <w:p w14:paraId="08DE94E8" w14:textId="5E0330E4" w:rsidR="004222B5" w:rsidRDefault="004222B5" w:rsidP="00FB7555">
      <w:pPr>
        <w:jc w:val="both"/>
        <w:rPr>
          <w:lang w:val="es-AR"/>
        </w:rPr>
      </w:pPr>
    </w:p>
    <w:p w14:paraId="3B7785E7" w14:textId="7358B80C" w:rsidR="004222B5" w:rsidRDefault="004222B5" w:rsidP="00FB7555">
      <w:pPr>
        <w:jc w:val="both"/>
        <w:rPr>
          <w:lang w:val="es-AR"/>
        </w:rPr>
      </w:pPr>
    </w:p>
    <w:p w14:paraId="2D9988FD" w14:textId="762929A6" w:rsidR="004222B5" w:rsidRDefault="004222B5" w:rsidP="00FB7555">
      <w:pPr>
        <w:jc w:val="both"/>
        <w:rPr>
          <w:lang w:val="es-AR"/>
        </w:rPr>
      </w:pPr>
    </w:p>
    <w:p w14:paraId="1583C4C9" w14:textId="7B210F69" w:rsidR="004222B5" w:rsidRDefault="004222B5" w:rsidP="00FB7555">
      <w:pPr>
        <w:jc w:val="both"/>
        <w:rPr>
          <w:lang w:val="es-AR"/>
        </w:rPr>
      </w:pPr>
    </w:p>
    <w:p w14:paraId="3E59186B" w14:textId="48C68C14" w:rsidR="004222B5" w:rsidRPr="004222B5" w:rsidRDefault="004222B5" w:rsidP="004222B5">
      <w:pPr>
        <w:ind w:firstLine="720"/>
        <w:jc w:val="both"/>
        <w:rPr>
          <w:b/>
          <w:bCs/>
          <w:lang w:val="es-AR"/>
        </w:rPr>
      </w:pPr>
      <w:r>
        <w:rPr>
          <w:b/>
          <w:bCs/>
          <w:lang w:val="es-AR"/>
        </w:rPr>
        <w:t xml:space="preserve">          </w:t>
      </w:r>
      <w:r w:rsidRPr="004222B5">
        <w:rPr>
          <w:b/>
          <w:bCs/>
          <w:lang w:val="es-AR"/>
        </w:rPr>
        <w:t>Recuadro 1</w:t>
      </w:r>
    </w:p>
    <w:p w14:paraId="73EBD34E" w14:textId="77777777" w:rsidR="002C7DF0" w:rsidRDefault="002C7DF0" w:rsidP="002C7DF0">
      <w:pPr>
        <w:jc w:val="center"/>
        <w:rPr>
          <w:lang w:val="es-AR"/>
        </w:rPr>
      </w:pPr>
      <w:r>
        <w:rPr>
          <w:noProof/>
          <w:lang w:val="es-AR" w:eastAsia="es-AR"/>
        </w:rPr>
        <w:drawing>
          <wp:inline distT="0" distB="0" distL="0" distR="0" wp14:anchorId="5D900407" wp14:editId="78F75895">
            <wp:extent cx="4077335" cy="2579742"/>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87219" cy="2585996"/>
                    </a:xfrm>
                    <a:prstGeom prst="rect">
                      <a:avLst/>
                    </a:prstGeom>
                    <a:noFill/>
                  </pic:spPr>
                </pic:pic>
              </a:graphicData>
            </a:graphic>
          </wp:inline>
        </w:drawing>
      </w:r>
    </w:p>
    <w:p w14:paraId="3916440F" w14:textId="77777777" w:rsidR="00033CE4" w:rsidRDefault="00033CE4" w:rsidP="00FB7555">
      <w:pPr>
        <w:jc w:val="both"/>
        <w:rPr>
          <w:lang w:val="es-AR"/>
        </w:rPr>
      </w:pPr>
    </w:p>
    <w:p w14:paraId="263DBC82" w14:textId="4580D7D2" w:rsidR="00853CC4" w:rsidRPr="00853CC4" w:rsidRDefault="00657C6A" w:rsidP="00FB7555">
      <w:pPr>
        <w:jc w:val="both"/>
        <w:rPr>
          <w:rFonts w:cstheme="minorHAnsi"/>
          <w:lang w:val="es-AR" w:eastAsia="es-AR"/>
        </w:rPr>
      </w:pPr>
      <w:r w:rsidRPr="00853CC4">
        <w:rPr>
          <w:rFonts w:cstheme="minorHAnsi"/>
          <w:lang w:val="es-AR"/>
        </w:rPr>
        <w:t xml:space="preserve">Como se aprecia en el </w:t>
      </w:r>
      <w:r w:rsidR="005B22C5">
        <w:rPr>
          <w:rFonts w:cstheme="minorHAnsi"/>
          <w:lang w:val="es-AR"/>
        </w:rPr>
        <w:t>Cuadro</w:t>
      </w:r>
      <w:r w:rsidR="00C34E4C">
        <w:rPr>
          <w:rFonts w:cstheme="minorHAnsi"/>
          <w:lang w:val="es-AR"/>
        </w:rPr>
        <w:t xml:space="preserve"> 1.</w:t>
      </w:r>
      <w:r w:rsidR="005B22C5">
        <w:rPr>
          <w:rFonts w:cstheme="minorHAnsi"/>
          <w:lang w:val="es-AR"/>
        </w:rPr>
        <w:t>1</w:t>
      </w:r>
      <w:r w:rsidR="007F4DCC">
        <w:rPr>
          <w:rFonts w:cstheme="minorHAnsi"/>
          <w:lang w:val="es-AR"/>
        </w:rPr>
        <w:t>,</w:t>
      </w:r>
      <w:r w:rsidRPr="00853CC4">
        <w:rPr>
          <w:rFonts w:cstheme="minorHAnsi"/>
          <w:lang w:val="es-AR"/>
        </w:rPr>
        <w:t xml:space="preserve"> la logística del comercio exterior es un proceso complejo del que participan </w:t>
      </w:r>
      <w:r w:rsidR="00113E05">
        <w:rPr>
          <w:rFonts w:cstheme="minorHAnsi"/>
          <w:lang w:val="es-AR"/>
        </w:rPr>
        <w:t>múltiple</w:t>
      </w:r>
      <w:r w:rsidRPr="00853CC4">
        <w:rPr>
          <w:rFonts w:cstheme="minorHAnsi"/>
          <w:lang w:val="es-AR"/>
        </w:rPr>
        <w:t>s actores</w:t>
      </w:r>
      <w:r w:rsidR="00F55532">
        <w:rPr>
          <w:rFonts w:cstheme="minorHAnsi"/>
          <w:lang w:val="es-AR"/>
        </w:rPr>
        <w:t>. S</w:t>
      </w:r>
      <w:r w:rsidRPr="00853CC4">
        <w:rPr>
          <w:rFonts w:cstheme="minorHAnsi"/>
          <w:lang w:val="es-AR"/>
        </w:rPr>
        <w:t>u organización puede variar significativamente según las empresas, sectores y destinos de que se trate</w:t>
      </w:r>
      <w:r w:rsidR="002C7DF0" w:rsidRPr="00853CC4">
        <w:rPr>
          <w:rFonts w:cstheme="minorHAnsi"/>
          <w:lang w:val="es-AR"/>
        </w:rPr>
        <w:t>. El obje</w:t>
      </w:r>
      <w:r w:rsidR="00667394" w:rsidRPr="00853CC4">
        <w:rPr>
          <w:rFonts w:cstheme="minorHAnsi"/>
          <w:lang w:val="es-AR" w:eastAsia="es-AR"/>
        </w:rPr>
        <w:t>tivo de las empresas</w:t>
      </w:r>
      <w:r w:rsidR="00853CC4">
        <w:rPr>
          <w:rFonts w:cstheme="minorHAnsi"/>
          <w:lang w:val="es-AR" w:eastAsia="es-AR"/>
        </w:rPr>
        <w:t xml:space="preserve"> vendedor</w:t>
      </w:r>
      <w:r w:rsidR="00C34E4C">
        <w:rPr>
          <w:rFonts w:cstheme="minorHAnsi"/>
          <w:lang w:val="es-AR" w:eastAsia="es-AR"/>
        </w:rPr>
        <w:t>a</w:t>
      </w:r>
      <w:r w:rsidR="00853CC4">
        <w:rPr>
          <w:rFonts w:cstheme="minorHAnsi"/>
          <w:lang w:val="es-AR" w:eastAsia="es-AR"/>
        </w:rPr>
        <w:t>s es</w:t>
      </w:r>
      <w:r w:rsidR="00667394" w:rsidRPr="00853CC4">
        <w:rPr>
          <w:rFonts w:cstheme="minorHAnsi"/>
          <w:lang w:val="es-AR" w:eastAsia="es-AR"/>
        </w:rPr>
        <w:t xml:space="preserve"> minimizar el costo logístico, que incluye el</w:t>
      </w:r>
      <w:r w:rsidR="003F6251">
        <w:rPr>
          <w:rFonts w:cstheme="minorHAnsi"/>
          <w:lang w:val="es-AR" w:eastAsia="es-AR"/>
        </w:rPr>
        <w:t xml:space="preserve"> </w:t>
      </w:r>
      <w:r w:rsidR="00667394" w:rsidRPr="00853CC4">
        <w:rPr>
          <w:rFonts w:cstheme="minorHAnsi"/>
          <w:lang w:val="es-AR" w:eastAsia="es-AR"/>
        </w:rPr>
        <w:t xml:space="preserve">transporte </w:t>
      </w:r>
      <w:proofErr w:type="spellStart"/>
      <w:r w:rsidR="00667394" w:rsidRPr="00853CC4">
        <w:rPr>
          <w:rFonts w:cstheme="minorHAnsi"/>
          <w:i/>
          <w:iCs/>
          <w:lang w:val="es-AR" w:eastAsia="es-AR"/>
        </w:rPr>
        <w:t>inbound</w:t>
      </w:r>
      <w:proofErr w:type="spellEnd"/>
      <w:r w:rsidR="00667394" w:rsidRPr="00853CC4">
        <w:rPr>
          <w:rFonts w:cstheme="minorHAnsi"/>
          <w:i/>
          <w:iCs/>
          <w:lang w:val="es-AR" w:eastAsia="es-AR"/>
        </w:rPr>
        <w:t xml:space="preserve"> y </w:t>
      </w:r>
      <w:proofErr w:type="spellStart"/>
      <w:r w:rsidR="00667394" w:rsidRPr="00853CC4">
        <w:rPr>
          <w:rFonts w:cstheme="minorHAnsi"/>
          <w:i/>
          <w:iCs/>
          <w:lang w:val="es-AR" w:eastAsia="es-AR"/>
        </w:rPr>
        <w:t>outbound</w:t>
      </w:r>
      <w:proofErr w:type="spellEnd"/>
      <w:r w:rsidR="00667394" w:rsidRPr="00853CC4">
        <w:rPr>
          <w:rFonts w:cstheme="minorHAnsi"/>
          <w:i/>
          <w:iCs/>
          <w:lang w:val="es-AR" w:eastAsia="es-AR"/>
        </w:rPr>
        <w:t xml:space="preserve">, </w:t>
      </w:r>
      <w:r w:rsidR="00667394" w:rsidRPr="00853CC4">
        <w:rPr>
          <w:rFonts w:cstheme="minorHAnsi"/>
          <w:lang w:val="es-AR" w:eastAsia="es-AR"/>
        </w:rPr>
        <w:t>el almacenamiento,</w:t>
      </w:r>
      <w:r w:rsidR="003F6251">
        <w:rPr>
          <w:rFonts w:cstheme="minorHAnsi"/>
          <w:lang w:val="es-AR" w:eastAsia="es-AR"/>
        </w:rPr>
        <w:t xml:space="preserve"> </w:t>
      </w:r>
      <w:r w:rsidR="00667394" w:rsidRPr="00853CC4">
        <w:rPr>
          <w:rFonts w:cstheme="minorHAnsi"/>
          <w:lang w:val="es-AR" w:eastAsia="es-AR"/>
        </w:rPr>
        <w:t xml:space="preserve">los costos de inventario </w:t>
      </w:r>
      <w:r w:rsidR="006240A2">
        <w:rPr>
          <w:rFonts w:cstheme="minorHAnsi"/>
          <w:lang w:val="es-AR" w:eastAsia="es-AR"/>
        </w:rPr>
        <w:t xml:space="preserve">y los costos administrativos, </w:t>
      </w:r>
      <w:r w:rsidR="00F55532">
        <w:rPr>
          <w:rFonts w:cstheme="minorHAnsi"/>
          <w:lang w:val="es-AR" w:eastAsia="es-AR"/>
        </w:rPr>
        <w:t>y evitar</w:t>
      </w:r>
      <w:r w:rsidR="003F6251">
        <w:rPr>
          <w:rFonts w:cstheme="minorHAnsi"/>
          <w:lang w:val="es-AR" w:eastAsia="es-AR"/>
        </w:rPr>
        <w:t xml:space="preserve"> </w:t>
      </w:r>
      <w:r w:rsidR="00667394" w:rsidRPr="00853CC4">
        <w:rPr>
          <w:rFonts w:cstheme="minorHAnsi"/>
          <w:lang w:val="es-AR" w:eastAsia="es-AR"/>
        </w:rPr>
        <w:t>el deterioro de la mercadería</w:t>
      </w:r>
      <w:r w:rsidR="00853CC4">
        <w:rPr>
          <w:rFonts w:cstheme="minorHAnsi"/>
          <w:lang w:val="es-AR" w:eastAsia="es-AR"/>
        </w:rPr>
        <w:t xml:space="preserve"> hasta la </w:t>
      </w:r>
      <w:r w:rsidR="002C7DF0" w:rsidRPr="00853CC4">
        <w:rPr>
          <w:rFonts w:cstheme="minorHAnsi"/>
          <w:lang w:val="es-AR" w:eastAsia="es-AR"/>
        </w:rPr>
        <w:t xml:space="preserve">recepción del cliente </w:t>
      </w:r>
      <w:r w:rsidR="00853CC4" w:rsidRPr="00853CC4">
        <w:rPr>
          <w:rFonts w:cstheme="minorHAnsi"/>
          <w:lang w:val="es-AR" w:eastAsia="es-AR"/>
        </w:rPr>
        <w:t xml:space="preserve">en una plaza extranjera. </w:t>
      </w:r>
    </w:p>
    <w:p w14:paraId="29757E86" w14:textId="12655DA7" w:rsidR="00DD0D13" w:rsidRDefault="00C34E4C" w:rsidP="00FB7555">
      <w:pPr>
        <w:jc w:val="both"/>
        <w:rPr>
          <w:lang w:val="es-AR"/>
        </w:rPr>
      </w:pPr>
      <w:r>
        <w:rPr>
          <w:lang w:val="es-AR"/>
        </w:rPr>
        <w:t>L</w:t>
      </w:r>
      <w:r w:rsidR="004C29CA">
        <w:rPr>
          <w:lang w:val="es-AR"/>
        </w:rPr>
        <w:t>as dos siguientes subsecciones utilizan las estadísticas disponibles para</w:t>
      </w:r>
      <w:r w:rsidR="00853CC4">
        <w:rPr>
          <w:lang w:val="es-AR"/>
        </w:rPr>
        <w:t xml:space="preserve"> hacer una breve descripción del grado y modalidad de la </w:t>
      </w:r>
      <w:r w:rsidR="00113E05">
        <w:rPr>
          <w:lang w:val="es-AR"/>
        </w:rPr>
        <w:t>inserción</w:t>
      </w:r>
      <w:r w:rsidR="00853CC4">
        <w:rPr>
          <w:lang w:val="es-AR"/>
        </w:rPr>
        <w:t xml:space="preserve"> comercial de ALC, focalizando</w:t>
      </w:r>
      <w:r w:rsidR="003F6251">
        <w:rPr>
          <w:lang w:val="es-AR"/>
        </w:rPr>
        <w:t xml:space="preserve"> </w:t>
      </w:r>
      <w:r w:rsidR="00624B38">
        <w:rPr>
          <w:lang w:val="es-AR"/>
        </w:rPr>
        <w:t>el análisis en los principales productos que circulan a través del comercio internacional y regional (sección 1.a.)</w:t>
      </w:r>
      <w:r w:rsidR="00C72CB2">
        <w:rPr>
          <w:lang w:val="es-AR"/>
        </w:rPr>
        <w:t xml:space="preserve"> y</w:t>
      </w:r>
      <w:r>
        <w:rPr>
          <w:lang w:val="es-AR"/>
        </w:rPr>
        <w:t xml:space="preserve"> presenta</w:t>
      </w:r>
      <w:r w:rsidR="00C72CB2">
        <w:rPr>
          <w:lang w:val="es-AR"/>
        </w:rPr>
        <w:t>ndo una</w:t>
      </w:r>
      <w:r w:rsidR="00853CC4">
        <w:rPr>
          <w:lang w:val="es-AR"/>
        </w:rPr>
        <w:t xml:space="preserve"> evaluación del funcionamiento </w:t>
      </w:r>
      <w:r w:rsidR="00657C6A">
        <w:rPr>
          <w:lang w:val="es-AR"/>
        </w:rPr>
        <w:t>de</w:t>
      </w:r>
      <w:r w:rsidR="00624B38">
        <w:rPr>
          <w:lang w:val="es-AR"/>
        </w:rPr>
        <w:t xml:space="preserve"> los principales componentes de la infraestructura y</w:t>
      </w:r>
      <w:r w:rsidR="00D31DF5">
        <w:rPr>
          <w:lang w:val="es-AR"/>
        </w:rPr>
        <w:t xml:space="preserve"> los</w:t>
      </w:r>
      <w:r w:rsidR="00624B38">
        <w:rPr>
          <w:lang w:val="es-AR"/>
        </w:rPr>
        <w:t xml:space="preserve"> procedimientos administrativos </w:t>
      </w:r>
      <w:r w:rsidR="00113E05">
        <w:rPr>
          <w:lang w:val="es-AR"/>
        </w:rPr>
        <w:t>que intervienen en el comercio</w:t>
      </w:r>
      <w:r w:rsidR="00D31DF5">
        <w:rPr>
          <w:lang w:val="es-AR"/>
        </w:rPr>
        <w:t xml:space="preserve"> </w:t>
      </w:r>
      <w:r w:rsidR="00624B38">
        <w:rPr>
          <w:lang w:val="es-AR"/>
        </w:rPr>
        <w:t>(</w:t>
      </w:r>
      <w:r w:rsidR="00D31DF5">
        <w:rPr>
          <w:lang w:val="es-AR"/>
        </w:rPr>
        <w:t>sección 1.b.)</w:t>
      </w:r>
      <w:r w:rsidR="00C72CB2">
        <w:rPr>
          <w:lang w:val="es-AR"/>
        </w:rPr>
        <w:t>.</w:t>
      </w:r>
    </w:p>
    <w:p w14:paraId="1B83B678" w14:textId="77777777" w:rsidR="004C29CA" w:rsidRDefault="004C29CA" w:rsidP="00FB7555">
      <w:pPr>
        <w:jc w:val="both"/>
        <w:rPr>
          <w:lang w:val="es-AR"/>
        </w:rPr>
      </w:pPr>
    </w:p>
    <w:p w14:paraId="26FBE0A1" w14:textId="77777777" w:rsidR="004C29CA" w:rsidRPr="004C29CA" w:rsidRDefault="00657C6A" w:rsidP="00657C6A">
      <w:pPr>
        <w:pStyle w:val="Ttulo2"/>
      </w:pPr>
      <w:bookmarkStart w:id="9" w:name="_Toc62066676"/>
      <w:r>
        <w:t xml:space="preserve">1.a. Las exportaciones manufactureras de América Latina: </w:t>
      </w:r>
      <w:r w:rsidR="00977C77">
        <w:t>integración regional y competitividad global</w:t>
      </w:r>
      <w:bookmarkEnd w:id="9"/>
    </w:p>
    <w:p w14:paraId="27E53B75" w14:textId="6D35E74F" w:rsidR="00977C77" w:rsidRDefault="00D31DF5" w:rsidP="00977C77">
      <w:pPr>
        <w:jc w:val="both"/>
        <w:rPr>
          <w:lang w:val="es-AR"/>
        </w:rPr>
      </w:pPr>
      <w:r>
        <w:rPr>
          <w:lang w:val="es-AR"/>
        </w:rPr>
        <w:t>En el plano regional, a</w:t>
      </w:r>
      <w:r w:rsidR="00977C77" w:rsidRPr="00977C77">
        <w:rPr>
          <w:lang w:val="es-AR"/>
        </w:rPr>
        <w:t xml:space="preserve"> pesar de </w:t>
      </w:r>
      <w:r w:rsidR="00ED3585">
        <w:rPr>
          <w:lang w:val="es-AR"/>
        </w:rPr>
        <w:t>las</w:t>
      </w:r>
      <w:r w:rsidR="00977C77" w:rsidRPr="00977C77">
        <w:rPr>
          <w:lang w:val="es-AR"/>
        </w:rPr>
        <w:t xml:space="preserve"> diversas iniciativas</w:t>
      </w:r>
      <w:r>
        <w:rPr>
          <w:lang w:val="es-AR"/>
        </w:rPr>
        <w:t xml:space="preserve"> </w:t>
      </w:r>
      <w:r w:rsidR="00ED3585">
        <w:rPr>
          <w:lang w:val="es-AR"/>
        </w:rPr>
        <w:t xml:space="preserve">de integración económica </w:t>
      </w:r>
      <w:r>
        <w:rPr>
          <w:lang w:val="es-AR"/>
        </w:rPr>
        <w:t>desde la década de los 60</w:t>
      </w:r>
      <w:r w:rsidR="00977C77" w:rsidRPr="00977C77">
        <w:rPr>
          <w:lang w:val="es-AR"/>
        </w:rPr>
        <w:t xml:space="preserve">, el nivel de integración </w:t>
      </w:r>
      <w:r w:rsidR="00977C77" w:rsidRPr="00790AB2">
        <w:rPr>
          <w:lang w:val="es-AR"/>
        </w:rPr>
        <w:t xml:space="preserve">comercial de ALC sigue siendo bajo. </w:t>
      </w:r>
      <w:r w:rsidRPr="00790AB2">
        <w:rPr>
          <w:lang w:val="es-AR"/>
        </w:rPr>
        <w:t>Así, en los años recientes</w:t>
      </w:r>
      <w:r w:rsidR="00E17407" w:rsidRPr="00790AB2">
        <w:rPr>
          <w:lang w:val="es-AR"/>
        </w:rPr>
        <w:t xml:space="preserve"> </w:t>
      </w:r>
      <w:r w:rsidRPr="00790AB2">
        <w:rPr>
          <w:lang w:val="es-AR"/>
        </w:rPr>
        <w:t>l</w:t>
      </w:r>
      <w:r w:rsidR="00977C77" w:rsidRPr="00790AB2">
        <w:rPr>
          <w:lang w:val="es-AR"/>
        </w:rPr>
        <w:t>a región present</w:t>
      </w:r>
      <w:r w:rsidRPr="00790AB2">
        <w:rPr>
          <w:lang w:val="es-AR"/>
        </w:rPr>
        <w:t>a</w:t>
      </w:r>
      <w:r w:rsidR="00977C77" w:rsidRPr="00790AB2">
        <w:rPr>
          <w:lang w:val="es-AR"/>
        </w:rPr>
        <w:t xml:space="preserve"> una integración </w:t>
      </w:r>
      <w:r w:rsidR="00E17407" w:rsidRPr="00790AB2">
        <w:rPr>
          <w:lang w:val="es-AR"/>
        </w:rPr>
        <w:t xml:space="preserve">en torno </w:t>
      </w:r>
      <w:r w:rsidR="00977C77" w:rsidRPr="00790AB2">
        <w:rPr>
          <w:lang w:val="es-AR"/>
        </w:rPr>
        <w:t xml:space="preserve">del </w:t>
      </w:r>
      <w:r w:rsidR="00CA02C8" w:rsidRPr="00790AB2">
        <w:rPr>
          <w:lang w:val="es-AR"/>
        </w:rPr>
        <w:t>1</w:t>
      </w:r>
      <w:r w:rsidR="00E17407" w:rsidRPr="00790AB2">
        <w:rPr>
          <w:lang w:val="es-AR"/>
        </w:rPr>
        <w:t>3</w:t>
      </w:r>
      <w:r w:rsidR="00977C77" w:rsidRPr="00790AB2">
        <w:rPr>
          <w:lang w:val="es-AR"/>
        </w:rPr>
        <w:t xml:space="preserve">% del </w:t>
      </w:r>
      <w:r w:rsidRPr="00790AB2">
        <w:rPr>
          <w:lang w:val="es-AR"/>
        </w:rPr>
        <w:t>comercio regional</w:t>
      </w:r>
      <w:r w:rsidR="006240A2">
        <w:rPr>
          <w:lang w:val="es-AR"/>
        </w:rPr>
        <w:t xml:space="preserve"> sobre su comercio internacional total</w:t>
      </w:r>
      <w:r w:rsidR="00977C77" w:rsidRPr="00977C77">
        <w:rPr>
          <w:lang w:val="es-AR"/>
        </w:rPr>
        <w:t>, mientras que en la Unión Europea</w:t>
      </w:r>
      <w:r w:rsidR="00CA02C8">
        <w:rPr>
          <w:lang w:val="es-AR"/>
        </w:rPr>
        <w:t xml:space="preserve"> y en el Asia esa participación supera el 50%.</w:t>
      </w:r>
    </w:p>
    <w:p w14:paraId="2026CF79" w14:textId="68E9F4A9" w:rsidR="00D83D92" w:rsidRDefault="00D83D92" w:rsidP="00463597">
      <w:pPr>
        <w:jc w:val="both"/>
        <w:rPr>
          <w:lang w:val="es-AR"/>
        </w:rPr>
      </w:pPr>
      <w:r>
        <w:rPr>
          <w:lang w:val="es-AR"/>
        </w:rPr>
        <w:t xml:space="preserve">En el Cuadro </w:t>
      </w:r>
      <w:r w:rsidR="00152AB2">
        <w:rPr>
          <w:lang w:val="es-AR"/>
        </w:rPr>
        <w:t>1.</w:t>
      </w:r>
      <w:r w:rsidR="00CA02C8">
        <w:rPr>
          <w:lang w:val="es-AR"/>
        </w:rPr>
        <w:t>2</w:t>
      </w:r>
      <w:r w:rsidR="00152AB2">
        <w:rPr>
          <w:lang w:val="es-AR"/>
        </w:rPr>
        <w:t>.</w:t>
      </w:r>
      <w:r>
        <w:rPr>
          <w:lang w:val="es-AR"/>
        </w:rPr>
        <w:t xml:space="preserve"> se muestra </w:t>
      </w:r>
      <w:r w:rsidR="00D31DF5">
        <w:rPr>
          <w:lang w:val="es-AR"/>
        </w:rPr>
        <w:t>la distribución del destino del comercio de ALC</w:t>
      </w:r>
      <w:r w:rsidR="003F6251">
        <w:rPr>
          <w:lang w:val="es-AR"/>
        </w:rPr>
        <w:t xml:space="preserve"> </w:t>
      </w:r>
      <w:r w:rsidR="00F13825">
        <w:rPr>
          <w:lang w:val="es-AR"/>
        </w:rPr>
        <w:t xml:space="preserve">e </w:t>
      </w:r>
      <w:proofErr w:type="spellStart"/>
      <w:proofErr w:type="gramStart"/>
      <w:r w:rsidR="00F13825">
        <w:rPr>
          <w:lang w:val="es-AR"/>
        </w:rPr>
        <w:t>intra</w:t>
      </w:r>
      <w:r w:rsidR="00152AB2">
        <w:rPr>
          <w:lang w:val="es-AR"/>
        </w:rPr>
        <w:t>-</w:t>
      </w:r>
      <w:r w:rsidR="00F13825">
        <w:rPr>
          <w:lang w:val="es-AR"/>
        </w:rPr>
        <w:t>zona</w:t>
      </w:r>
      <w:proofErr w:type="spellEnd"/>
      <w:proofErr w:type="gramEnd"/>
      <w:r>
        <w:rPr>
          <w:lang w:val="es-AR"/>
        </w:rPr>
        <w:t xml:space="preserve">. </w:t>
      </w:r>
    </w:p>
    <w:p w14:paraId="7770DCAB" w14:textId="77777777" w:rsidR="004222B5" w:rsidRDefault="004222B5" w:rsidP="005B22C5">
      <w:pPr>
        <w:jc w:val="center"/>
        <w:rPr>
          <w:b/>
          <w:bCs/>
          <w:lang w:val="es-AR"/>
        </w:rPr>
      </w:pPr>
    </w:p>
    <w:p w14:paraId="6EF3400A" w14:textId="77777777" w:rsidR="004222B5" w:rsidRDefault="004222B5" w:rsidP="005B22C5">
      <w:pPr>
        <w:jc w:val="center"/>
        <w:rPr>
          <w:b/>
          <w:bCs/>
          <w:lang w:val="es-AR"/>
        </w:rPr>
      </w:pPr>
    </w:p>
    <w:p w14:paraId="06D385BC" w14:textId="59365FF7" w:rsidR="004222B5" w:rsidRDefault="004222B5" w:rsidP="005B22C5">
      <w:pPr>
        <w:jc w:val="center"/>
        <w:rPr>
          <w:b/>
          <w:bCs/>
          <w:lang w:val="es-AR"/>
        </w:rPr>
      </w:pPr>
    </w:p>
    <w:p w14:paraId="160C7853" w14:textId="7770C9B6" w:rsidR="0076544F" w:rsidRDefault="0076544F" w:rsidP="005B22C5">
      <w:pPr>
        <w:jc w:val="center"/>
        <w:rPr>
          <w:b/>
          <w:bCs/>
          <w:lang w:val="es-AR"/>
        </w:rPr>
      </w:pPr>
    </w:p>
    <w:p w14:paraId="3CF748D9" w14:textId="77777777" w:rsidR="0076544F" w:rsidRDefault="0076544F" w:rsidP="005B22C5">
      <w:pPr>
        <w:jc w:val="center"/>
        <w:rPr>
          <w:b/>
          <w:bCs/>
          <w:lang w:val="es-AR"/>
        </w:rPr>
      </w:pPr>
    </w:p>
    <w:p w14:paraId="4BC37DB2" w14:textId="77777777" w:rsidR="004222B5" w:rsidRDefault="004222B5" w:rsidP="005B22C5">
      <w:pPr>
        <w:jc w:val="center"/>
        <w:rPr>
          <w:b/>
          <w:bCs/>
          <w:lang w:val="es-AR"/>
        </w:rPr>
      </w:pPr>
    </w:p>
    <w:p w14:paraId="0BF211E1" w14:textId="117DD5F4" w:rsidR="00D83D92" w:rsidRPr="00152AB2" w:rsidRDefault="00D83D92" w:rsidP="005B22C5">
      <w:pPr>
        <w:jc w:val="center"/>
        <w:rPr>
          <w:b/>
          <w:bCs/>
          <w:lang w:val="es-AR"/>
        </w:rPr>
      </w:pPr>
      <w:r w:rsidRPr="00152AB2">
        <w:rPr>
          <w:b/>
          <w:bCs/>
          <w:lang w:val="es-AR"/>
        </w:rPr>
        <w:lastRenderedPageBreak/>
        <w:t>Cuadro</w:t>
      </w:r>
      <w:r w:rsidR="00152AB2" w:rsidRPr="00152AB2">
        <w:rPr>
          <w:b/>
          <w:bCs/>
          <w:lang w:val="es-AR"/>
        </w:rPr>
        <w:t xml:space="preserve"> 1.</w:t>
      </w:r>
      <w:r w:rsidR="00CA02C8">
        <w:rPr>
          <w:b/>
          <w:bCs/>
          <w:lang w:val="es-AR"/>
        </w:rPr>
        <w:t>2</w:t>
      </w:r>
    </w:p>
    <w:p w14:paraId="60A48BB3" w14:textId="6064F2FB" w:rsidR="00D83D92" w:rsidRDefault="000C798E" w:rsidP="005B22C5">
      <w:pPr>
        <w:jc w:val="center"/>
        <w:rPr>
          <w:lang w:val="es-AR"/>
        </w:rPr>
      </w:pPr>
      <w:r w:rsidRPr="000C798E">
        <w:rPr>
          <w:noProof/>
        </w:rPr>
        <w:drawing>
          <wp:inline distT="0" distB="0" distL="0" distR="0" wp14:anchorId="1E452F3B" wp14:editId="2E28C680">
            <wp:extent cx="4875084" cy="180468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908963" cy="1817222"/>
                    </a:xfrm>
                    <a:prstGeom prst="rect">
                      <a:avLst/>
                    </a:prstGeom>
                  </pic:spPr>
                </pic:pic>
              </a:graphicData>
            </a:graphic>
          </wp:inline>
        </w:drawing>
      </w:r>
    </w:p>
    <w:p w14:paraId="1BCA67D8" w14:textId="5002B43C" w:rsidR="00CD286C" w:rsidRPr="00CD286C" w:rsidRDefault="00CD286C" w:rsidP="00CD286C">
      <w:pPr>
        <w:jc w:val="both"/>
        <w:rPr>
          <w:sz w:val="20"/>
          <w:szCs w:val="20"/>
          <w:lang w:val="es-AR"/>
        </w:rPr>
      </w:pPr>
      <w:bookmarkStart w:id="10" w:name="_Hlk60849804"/>
      <w:r>
        <w:rPr>
          <w:b/>
          <w:bCs/>
          <w:sz w:val="20"/>
          <w:szCs w:val="20"/>
          <w:lang w:val="es-AR"/>
        </w:rPr>
        <w:t xml:space="preserve">              </w:t>
      </w:r>
      <w:r w:rsidRPr="00CD286C">
        <w:rPr>
          <w:b/>
          <w:bCs/>
          <w:sz w:val="20"/>
          <w:szCs w:val="20"/>
          <w:lang w:val="es-AR"/>
        </w:rPr>
        <w:t>Nota</w:t>
      </w:r>
      <w:r w:rsidRPr="00CD286C">
        <w:rPr>
          <w:sz w:val="20"/>
          <w:szCs w:val="20"/>
          <w:lang w:val="es-AR"/>
        </w:rPr>
        <w:t>: Las exportaciones se registran a valor FOB y las importaciones a valor CIF.</w:t>
      </w:r>
    </w:p>
    <w:bookmarkEnd w:id="10"/>
    <w:p w14:paraId="23903D40" w14:textId="25A268DF" w:rsidR="00F13825" w:rsidRDefault="00F13825" w:rsidP="00FB7555">
      <w:pPr>
        <w:jc w:val="both"/>
        <w:rPr>
          <w:lang w:val="es-AR"/>
        </w:rPr>
      </w:pPr>
      <w:r>
        <w:rPr>
          <w:lang w:val="es-AR"/>
        </w:rPr>
        <w:t xml:space="preserve">Con respecto a las diferencias en los patrones exportadores e importadores, el </w:t>
      </w:r>
      <w:r w:rsidR="00463597">
        <w:rPr>
          <w:lang w:val="es-AR"/>
        </w:rPr>
        <w:t>C</w:t>
      </w:r>
      <w:r>
        <w:rPr>
          <w:lang w:val="es-AR"/>
        </w:rPr>
        <w:t xml:space="preserve">uadro </w:t>
      </w:r>
      <w:r w:rsidR="00152AB2">
        <w:rPr>
          <w:lang w:val="es-AR"/>
        </w:rPr>
        <w:t>1.</w:t>
      </w:r>
      <w:r w:rsidR="00CC5AAB">
        <w:rPr>
          <w:lang w:val="es-AR"/>
        </w:rPr>
        <w:t>3</w:t>
      </w:r>
      <w:r>
        <w:rPr>
          <w:lang w:val="es-AR"/>
        </w:rPr>
        <w:t xml:space="preserve"> d</w:t>
      </w:r>
      <w:r w:rsidR="00152AB2">
        <w:rPr>
          <w:lang w:val="es-AR"/>
        </w:rPr>
        <w:t>a</w:t>
      </w:r>
      <w:r>
        <w:rPr>
          <w:lang w:val="es-AR"/>
        </w:rPr>
        <w:t xml:space="preserve"> una idea de la composición del comercio en base a las estadísticas a dos dígitos del Sistema Armonizado. </w:t>
      </w:r>
      <w:r w:rsidR="00463597">
        <w:rPr>
          <w:lang w:val="es-AR"/>
        </w:rPr>
        <w:t xml:space="preserve"> A prior</w:t>
      </w:r>
      <w:r w:rsidR="00CC5AAB">
        <w:rPr>
          <w:lang w:val="es-AR"/>
        </w:rPr>
        <w:t>i</w:t>
      </w:r>
      <w:r w:rsidR="00463597">
        <w:rPr>
          <w:lang w:val="es-AR"/>
        </w:rPr>
        <w:t>, e</w:t>
      </w:r>
      <w:r>
        <w:rPr>
          <w:lang w:val="es-AR"/>
        </w:rPr>
        <w:t xml:space="preserve">ste grado de agregación debería permitir </w:t>
      </w:r>
      <w:r w:rsidR="00463597">
        <w:rPr>
          <w:lang w:val="es-AR"/>
        </w:rPr>
        <w:t xml:space="preserve">identificar algún grado de </w:t>
      </w:r>
      <w:proofErr w:type="spellStart"/>
      <w:r w:rsidR="00463597">
        <w:rPr>
          <w:lang w:val="es-AR"/>
        </w:rPr>
        <w:t>intra</w:t>
      </w:r>
      <w:r w:rsidR="00CC5AAB">
        <w:rPr>
          <w:lang w:val="es-AR"/>
        </w:rPr>
        <w:t>-</w:t>
      </w:r>
      <w:r w:rsidR="00463597">
        <w:rPr>
          <w:lang w:val="es-AR"/>
        </w:rPr>
        <w:t>comercio</w:t>
      </w:r>
      <w:proofErr w:type="spellEnd"/>
      <w:r w:rsidR="007277DA">
        <w:rPr>
          <w:lang w:val="es-AR"/>
        </w:rPr>
        <w:t xml:space="preserve"> (flujos bidireccionales dentro de un mismo capítulo)</w:t>
      </w:r>
      <w:r w:rsidR="00463597">
        <w:rPr>
          <w:lang w:val="es-AR"/>
        </w:rPr>
        <w:t xml:space="preserve"> de la región con el resto del mundo, dado el</w:t>
      </w:r>
      <w:r>
        <w:rPr>
          <w:lang w:val="es-AR"/>
        </w:rPr>
        <w:t xml:space="preserve"> nivel </w:t>
      </w:r>
      <w:r w:rsidR="00463597">
        <w:rPr>
          <w:lang w:val="es-AR"/>
        </w:rPr>
        <w:t xml:space="preserve">alto en la agregación de productos por capítulo </w:t>
      </w:r>
      <w:r>
        <w:rPr>
          <w:lang w:val="es-AR"/>
        </w:rPr>
        <w:t>(</w:t>
      </w:r>
      <w:r w:rsidR="00991E8A">
        <w:rPr>
          <w:lang w:val="es-AR"/>
        </w:rPr>
        <w:t>un total de 98</w:t>
      </w:r>
      <w:r w:rsidR="007C1C78">
        <w:rPr>
          <w:lang w:val="es-AR"/>
        </w:rPr>
        <w:t xml:space="preserve"> capítulos</w:t>
      </w:r>
      <w:r w:rsidR="00991E8A">
        <w:rPr>
          <w:lang w:val="es-AR"/>
        </w:rPr>
        <w:t xml:space="preserve"> a dos dígitos dentro de 22 secciones,</w:t>
      </w:r>
      <w:r w:rsidR="003F6251">
        <w:rPr>
          <w:lang w:val="es-AR"/>
        </w:rPr>
        <w:t xml:space="preserve"> </w:t>
      </w:r>
      <w:r w:rsidR="00991E8A">
        <w:rPr>
          <w:lang w:val="es-AR"/>
        </w:rPr>
        <w:t>que contienen</w:t>
      </w:r>
      <w:r w:rsidR="007C1C78">
        <w:rPr>
          <w:lang w:val="es-AR"/>
        </w:rPr>
        <w:t xml:space="preserve"> aproximadamente</w:t>
      </w:r>
      <w:r w:rsidR="00991E8A">
        <w:rPr>
          <w:lang w:val="es-AR"/>
        </w:rPr>
        <w:t xml:space="preserve"> 1231 partidas a cuatro dígitos y </w:t>
      </w:r>
      <w:r w:rsidR="007C1C78">
        <w:rPr>
          <w:lang w:val="es-AR"/>
        </w:rPr>
        <w:t>52</w:t>
      </w:r>
      <w:r w:rsidR="00991E8A">
        <w:rPr>
          <w:lang w:val="es-AR"/>
        </w:rPr>
        <w:t>12</w:t>
      </w:r>
      <w:r w:rsidR="003F6251">
        <w:rPr>
          <w:lang w:val="es-AR"/>
        </w:rPr>
        <w:t xml:space="preserve"> </w:t>
      </w:r>
      <w:r w:rsidR="00991E8A">
        <w:rPr>
          <w:lang w:val="es-AR"/>
        </w:rPr>
        <w:t>subpartidas a seis dígitos, versión 2017</w:t>
      </w:r>
      <w:r w:rsidR="007C1C78">
        <w:rPr>
          <w:lang w:val="es-AR"/>
        </w:rPr>
        <w:t>)</w:t>
      </w:r>
      <w:r w:rsidR="00991E8A">
        <w:rPr>
          <w:lang w:val="es-AR"/>
        </w:rPr>
        <w:t>.</w:t>
      </w:r>
      <w:r w:rsidR="00463597">
        <w:rPr>
          <w:lang w:val="es-AR"/>
        </w:rPr>
        <w:t xml:space="preserve"> Sin embargo, </w:t>
      </w:r>
      <w:r w:rsidR="007277DA">
        <w:rPr>
          <w:lang w:val="es-AR"/>
        </w:rPr>
        <w:t>la elevada</w:t>
      </w:r>
      <w:r w:rsidR="00463597">
        <w:rPr>
          <w:lang w:val="es-AR"/>
        </w:rPr>
        <w:t xml:space="preserve"> especialización en productos básicos de ALC limita ese comercio bidireccional</w:t>
      </w:r>
      <w:r w:rsidR="006240A2">
        <w:rPr>
          <w:lang w:val="es-AR"/>
        </w:rPr>
        <w:t xml:space="preserve">, </w:t>
      </w:r>
      <w:r w:rsidR="003F6251">
        <w:rPr>
          <w:lang w:val="es-AR"/>
        </w:rPr>
        <w:t>aun</w:t>
      </w:r>
      <w:r w:rsidR="00463597">
        <w:rPr>
          <w:lang w:val="es-AR"/>
        </w:rPr>
        <w:t xml:space="preserve"> considerando</w:t>
      </w:r>
      <w:r w:rsidR="005B22C5">
        <w:rPr>
          <w:lang w:val="es-AR"/>
        </w:rPr>
        <w:t xml:space="preserve"> estos</w:t>
      </w:r>
      <w:r w:rsidR="00463597">
        <w:rPr>
          <w:lang w:val="es-AR"/>
        </w:rPr>
        <w:t xml:space="preserve"> niveles tan agregados.</w:t>
      </w:r>
      <w:r w:rsidR="00F2606F">
        <w:rPr>
          <w:lang w:val="es-AR"/>
        </w:rPr>
        <w:t xml:space="preserve"> Este hecho ilustra la limitada participación de ALC en las cadenas de valor manufactureras internacionales.</w:t>
      </w:r>
    </w:p>
    <w:p w14:paraId="67347E6A" w14:textId="77777777" w:rsidR="00152AB2" w:rsidRPr="00152AB2" w:rsidRDefault="00152AB2" w:rsidP="005B22C5">
      <w:pPr>
        <w:jc w:val="center"/>
        <w:rPr>
          <w:b/>
          <w:bCs/>
          <w:lang w:val="es-AR"/>
        </w:rPr>
      </w:pPr>
      <w:r w:rsidRPr="00D55FAD">
        <w:rPr>
          <w:b/>
          <w:bCs/>
          <w:lang w:val="es-AR"/>
        </w:rPr>
        <w:t>Cuadro 1.</w:t>
      </w:r>
      <w:r w:rsidR="00CC5AAB" w:rsidRPr="00D55FAD">
        <w:rPr>
          <w:b/>
          <w:bCs/>
          <w:lang w:val="es-AR"/>
        </w:rPr>
        <w:t>3</w:t>
      </w:r>
      <w:r w:rsidRPr="00D55FAD">
        <w:rPr>
          <w:b/>
          <w:bCs/>
          <w:lang w:val="es-AR"/>
        </w:rPr>
        <w:t>.</w:t>
      </w:r>
    </w:p>
    <w:p w14:paraId="63E2A5B6" w14:textId="286FA167" w:rsidR="00174FE8" w:rsidRDefault="00D55FAD" w:rsidP="00FB7555">
      <w:pPr>
        <w:jc w:val="both"/>
        <w:rPr>
          <w:lang w:val="es-AR"/>
        </w:rPr>
      </w:pPr>
      <w:r w:rsidRPr="00D55FAD">
        <w:rPr>
          <w:noProof/>
        </w:rPr>
        <w:drawing>
          <wp:inline distT="0" distB="0" distL="0" distR="0" wp14:anchorId="5D8FBBD7" wp14:editId="69A9C216">
            <wp:extent cx="6391275" cy="3800475"/>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3800475"/>
                    </a:xfrm>
                    <a:prstGeom prst="rect">
                      <a:avLst/>
                    </a:prstGeom>
                  </pic:spPr>
                </pic:pic>
              </a:graphicData>
            </a:graphic>
          </wp:inline>
        </w:drawing>
      </w:r>
    </w:p>
    <w:p w14:paraId="60179F7E" w14:textId="77777777" w:rsidR="00CD286C" w:rsidRDefault="00463597" w:rsidP="00FB7555">
      <w:pPr>
        <w:jc w:val="both"/>
        <w:rPr>
          <w:lang w:val="es-AR"/>
        </w:rPr>
      </w:pPr>
      <w:r>
        <w:rPr>
          <w:lang w:val="es-AR"/>
        </w:rPr>
        <w:t>Fuente: FIEL en base a INTRACEN</w:t>
      </w:r>
      <w:r w:rsidR="00CD286C">
        <w:rPr>
          <w:lang w:val="es-AR"/>
        </w:rPr>
        <w:t xml:space="preserve">. </w:t>
      </w:r>
    </w:p>
    <w:p w14:paraId="3EA7B266" w14:textId="2A462574" w:rsidR="00CD286C" w:rsidRDefault="00CD286C" w:rsidP="00FB7555">
      <w:pPr>
        <w:jc w:val="both"/>
        <w:rPr>
          <w:lang w:val="es-AR"/>
        </w:rPr>
      </w:pPr>
      <w:r w:rsidRPr="00CD286C">
        <w:rPr>
          <w:lang w:val="es-AR"/>
        </w:rPr>
        <w:t>Nota: Las exportaciones se registran a valor FOB y las importaciones a valor CIF.</w:t>
      </w:r>
    </w:p>
    <w:p w14:paraId="730E2F5B" w14:textId="77777777" w:rsidR="00246BED" w:rsidRDefault="00246BED" w:rsidP="00FB7555">
      <w:pPr>
        <w:jc w:val="both"/>
        <w:rPr>
          <w:lang w:val="es-AR"/>
        </w:rPr>
      </w:pPr>
    </w:p>
    <w:p w14:paraId="46284CF8" w14:textId="77777777" w:rsidR="00246BED" w:rsidRDefault="00246BED" w:rsidP="00FB7555">
      <w:pPr>
        <w:jc w:val="both"/>
        <w:rPr>
          <w:lang w:val="es-AR"/>
        </w:rPr>
      </w:pPr>
    </w:p>
    <w:p w14:paraId="4C22D625" w14:textId="023BAB53" w:rsidR="00991E8A" w:rsidRDefault="00CF0110" w:rsidP="00246BED">
      <w:pPr>
        <w:spacing w:line="276" w:lineRule="auto"/>
        <w:jc w:val="both"/>
        <w:rPr>
          <w:u w:val="single"/>
          <w:lang w:val="es-AR"/>
        </w:rPr>
      </w:pPr>
      <w:r>
        <w:rPr>
          <w:lang w:val="es-AR"/>
        </w:rPr>
        <w:t xml:space="preserve">El Cuadro </w:t>
      </w:r>
      <w:r w:rsidR="00152AB2">
        <w:rPr>
          <w:lang w:val="es-AR"/>
        </w:rPr>
        <w:t>1.</w:t>
      </w:r>
      <w:r w:rsidR="00CC5AAB">
        <w:rPr>
          <w:lang w:val="es-AR"/>
        </w:rPr>
        <w:t>3</w:t>
      </w:r>
      <w:r w:rsidR="005B22C5">
        <w:rPr>
          <w:lang w:val="es-AR"/>
        </w:rPr>
        <w:t xml:space="preserve"> </w:t>
      </w:r>
      <w:r w:rsidR="00463597">
        <w:rPr>
          <w:lang w:val="es-AR"/>
        </w:rPr>
        <w:t xml:space="preserve">agrupa </w:t>
      </w:r>
      <w:r w:rsidR="000C3186">
        <w:rPr>
          <w:lang w:val="es-AR"/>
        </w:rPr>
        <w:t>l</w:t>
      </w:r>
      <w:r>
        <w:rPr>
          <w:lang w:val="es-AR"/>
        </w:rPr>
        <w:t>os flujos de exportaciones intra y extra</w:t>
      </w:r>
      <w:r w:rsidR="00701D18">
        <w:rPr>
          <w:lang w:val="es-AR"/>
        </w:rPr>
        <w:t>-</w:t>
      </w:r>
      <w:r>
        <w:rPr>
          <w:lang w:val="es-AR"/>
        </w:rPr>
        <w:t xml:space="preserve"> zona y las importaciones extra</w:t>
      </w:r>
      <w:r w:rsidR="00701D18">
        <w:rPr>
          <w:lang w:val="es-AR"/>
        </w:rPr>
        <w:t>-</w:t>
      </w:r>
      <w:r>
        <w:rPr>
          <w:lang w:val="es-AR"/>
        </w:rPr>
        <w:t xml:space="preserve"> zona. En las tres primeras líneas se muestran los capítulos correspondientes a las </w:t>
      </w:r>
      <w:proofErr w:type="spellStart"/>
      <w:r w:rsidRPr="00463597">
        <w:rPr>
          <w:i/>
          <w:iCs/>
          <w:lang w:val="es-AR"/>
        </w:rPr>
        <w:t>commod</w:t>
      </w:r>
      <w:r w:rsidR="00701D18" w:rsidRPr="00463597">
        <w:rPr>
          <w:i/>
          <w:iCs/>
          <w:lang w:val="es-AR"/>
        </w:rPr>
        <w:t>ities</w:t>
      </w:r>
      <w:proofErr w:type="spellEnd"/>
      <w:r w:rsidR="00701D18">
        <w:rPr>
          <w:lang w:val="es-AR"/>
        </w:rPr>
        <w:t xml:space="preserve"> básicas (productos agrope</w:t>
      </w:r>
      <w:r>
        <w:rPr>
          <w:lang w:val="es-AR"/>
        </w:rPr>
        <w:t xml:space="preserve">cuarios y sus grasas y aceites, </w:t>
      </w:r>
      <w:r w:rsidR="00542D7A">
        <w:rPr>
          <w:lang w:val="es-AR"/>
        </w:rPr>
        <w:t xml:space="preserve">preparaciones de alimentos, bebidas y alimentos balanceados para animales, minerales metalíferos y combustibles). Estos productos destacan en el patrón exportador latinoamericano sumando el 41% de las exportaciones extrazona vs. el 18% de las importaciones. En los intercambios </w:t>
      </w:r>
      <w:proofErr w:type="spellStart"/>
      <w:r w:rsidR="00542D7A">
        <w:rPr>
          <w:lang w:val="es-AR"/>
        </w:rPr>
        <w:t>intra</w:t>
      </w:r>
      <w:r w:rsidR="00701D18">
        <w:rPr>
          <w:lang w:val="es-AR"/>
        </w:rPr>
        <w:t>-</w:t>
      </w:r>
      <w:r w:rsidR="00542D7A">
        <w:rPr>
          <w:lang w:val="es-AR"/>
        </w:rPr>
        <w:t>comerciales</w:t>
      </w:r>
      <w:proofErr w:type="spellEnd"/>
      <w:r w:rsidR="00542D7A">
        <w:rPr>
          <w:lang w:val="es-AR"/>
        </w:rPr>
        <w:t xml:space="preserve"> con el resto del mundo</w:t>
      </w:r>
      <w:r w:rsidR="00463597">
        <w:rPr>
          <w:lang w:val="es-AR"/>
        </w:rPr>
        <w:t xml:space="preserve"> (flujos bidireccionales entre ALC y el resto del mundo dentro de cada capítulo)</w:t>
      </w:r>
      <w:r w:rsidR="003F6251">
        <w:rPr>
          <w:lang w:val="es-AR"/>
        </w:rPr>
        <w:t xml:space="preserve"> </w:t>
      </w:r>
      <w:r w:rsidR="00542D7A" w:rsidRPr="00701D18">
        <w:rPr>
          <w:lang w:val="es-AR"/>
        </w:rPr>
        <w:t>destacan las bebidas alcohólicas y no alcohólicas</w:t>
      </w:r>
      <w:r w:rsidR="00542D7A" w:rsidRPr="00C61DC8">
        <w:rPr>
          <w:u w:val="single"/>
          <w:lang w:val="es-AR"/>
        </w:rPr>
        <w:t xml:space="preserve">. </w:t>
      </w:r>
    </w:p>
    <w:p w14:paraId="6F7E2F0B" w14:textId="054E8223" w:rsidR="00C61DC8" w:rsidRDefault="00C61DC8" w:rsidP="00246BED">
      <w:pPr>
        <w:spacing w:line="276" w:lineRule="auto"/>
        <w:jc w:val="both"/>
        <w:rPr>
          <w:lang w:val="es-AR"/>
        </w:rPr>
      </w:pPr>
      <w:r>
        <w:rPr>
          <w:lang w:val="es-AR"/>
        </w:rPr>
        <w:t>En segundo lugar</w:t>
      </w:r>
      <w:r w:rsidR="00463597">
        <w:rPr>
          <w:lang w:val="es-AR"/>
        </w:rPr>
        <w:t>,</w:t>
      </w:r>
      <w:r>
        <w:rPr>
          <w:lang w:val="es-AR"/>
        </w:rPr>
        <w:t xml:space="preserve"> en el patrón comercial se observa que hay un conjunto de mercancías que tienen un fluido intercambio regional</w:t>
      </w:r>
      <w:r w:rsidR="00F935F0">
        <w:rPr>
          <w:lang w:val="es-AR"/>
        </w:rPr>
        <w:t xml:space="preserve"> (25% del flujo intrarregional)</w:t>
      </w:r>
      <w:r>
        <w:rPr>
          <w:lang w:val="es-AR"/>
        </w:rPr>
        <w:t xml:space="preserve"> pero para las que </w:t>
      </w:r>
      <w:r w:rsidR="005B22C5">
        <w:rPr>
          <w:lang w:val="es-AR"/>
        </w:rPr>
        <w:t xml:space="preserve">también </w:t>
      </w:r>
      <w:r>
        <w:rPr>
          <w:lang w:val="es-AR"/>
        </w:rPr>
        <w:t>el abastecimiento descansa en las importaciones (</w:t>
      </w:r>
      <w:r w:rsidR="00F935F0">
        <w:rPr>
          <w:lang w:val="es-AR"/>
        </w:rPr>
        <w:t xml:space="preserve">22% del </w:t>
      </w:r>
      <w:r w:rsidR="00422901">
        <w:rPr>
          <w:lang w:val="es-AR"/>
        </w:rPr>
        <w:t>valor</w:t>
      </w:r>
      <w:r w:rsidR="00F935F0">
        <w:rPr>
          <w:lang w:val="es-AR"/>
        </w:rPr>
        <w:t xml:space="preserve"> de importaciones, </w:t>
      </w:r>
      <w:r>
        <w:rPr>
          <w:lang w:val="es-AR"/>
        </w:rPr>
        <w:t>secciones VI, VII,</w:t>
      </w:r>
      <w:r w:rsidR="005B22C5">
        <w:rPr>
          <w:lang w:val="es-AR"/>
        </w:rPr>
        <w:t xml:space="preserve"> </w:t>
      </w:r>
      <w:r>
        <w:rPr>
          <w:lang w:val="es-AR"/>
        </w:rPr>
        <w:t>IX a XII). Esos productos corresponden a químicos, plásticos y caucho, madera y papel, textiles</w:t>
      </w:r>
      <w:r w:rsidR="00463597">
        <w:rPr>
          <w:lang w:val="es-AR"/>
        </w:rPr>
        <w:t xml:space="preserve"> y</w:t>
      </w:r>
      <w:r>
        <w:rPr>
          <w:lang w:val="es-AR"/>
        </w:rPr>
        <w:t xml:space="preserve"> calzado.</w:t>
      </w:r>
    </w:p>
    <w:p w14:paraId="56DF9E86" w14:textId="77777777" w:rsidR="00C61DC8" w:rsidRDefault="00C61DC8" w:rsidP="00FB7555">
      <w:pPr>
        <w:jc w:val="both"/>
        <w:rPr>
          <w:lang w:val="es-AR"/>
        </w:rPr>
      </w:pPr>
      <w:r>
        <w:rPr>
          <w:lang w:val="es-AR"/>
        </w:rPr>
        <w:t>El capítulo XVI</w:t>
      </w:r>
      <w:r w:rsidR="00463597">
        <w:rPr>
          <w:lang w:val="es-AR"/>
        </w:rPr>
        <w:t>,</w:t>
      </w:r>
      <w:r>
        <w:rPr>
          <w:lang w:val="es-AR"/>
        </w:rPr>
        <w:t xml:space="preserve"> que corresponde a Maquinarias</w:t>
      </w:r>
      <w:r w:rsidR="00463597">
        <w:rPr>
          <w:lang w:val="es-AR"/>
        </w:rPr>
        <w:t>,</w:t>
      </w:r>
      <w:r>
        <w:rPr>
          <w:lang w:val="es-AR"/>
        </w:rPr>
        <w:t xml:space="preserve"> tiene un interesante comportamiento con importancia en el patrón exportador </w:t>
      </w:r>
      <w:r w:rsidR="00C26B31">
        <w:rPr>
          <w:lang w:val="es-AR"/>
        </w:rPr>
        <w:t xml:space="preserve">latinoamericano, </w:t>
      </w:r>
      <w:r>
        <w:rPr>
          <w:lang w:val="es-AR"/>
        </w:rPr>
        <w:t>pero con un relativamente mayor abastecimiento del exterior</w:t>
      </w:r>
      <w:r w:rsidR="00F935F0">
        <w:rPr>
          <w:lang w:val="es-AR"/>
        </w:rPr>
        <w:t xml:space="preserve"> (31% del total importado extrazona)</w:t>
      </w:r>
      <w:r>
        <w:rPr>
          <w:lang w:val="es-AR"/>
        </w:rPr>
        <w:t xml:space="preserve">. </w:t>
      </w:r>
    </w:p>
    <w:p w14:paraId="5BD15950" w14:textId="77777777" w:rsidR="00C61DC8" w:rsidRDefault="00F935F0" w:rsidP="00FB7555">
      <w:pPr>
        <w:jc w:val="both"/>
        <w:rPr>
          <w:lang w:val="es-AR"/>
        </w:rPr>
      </w:pPr>
      <w:r>
        <w:rPr>
          <w:lang w:val="es-AR"/>
        </w:rPr>
        <w:t xml:space="preserve">Por último, los capítulos XIII y XIV y XVII, </w:t>
      </w:r>
      <w:r w:rsidR="00C26B31">
        <w:rPr>
          <w:lang w:val="es-AR"/>
        </w:rPr>
        <w:t>que corresponden</w:t>
      </w:r>
      <w:r>
        <w:rPr>
          <w:lang w:val="es-AR"/>
        </w:rPr>
        <w:t xml:space="preserve"> a vidrio y sus manufacturas y a vehículos muestran un significativo peso en el patrón exportador extrazona en comparación con su importancia en el patrón importador.</w:t>
      </w:r>
    </w:p>
    <w:p w14:paraId="326B934E" w14:textId="07A4FF45" w:rsidR="00F935F0" w:rsidRDefault="00F935F0" w:rsidP="00246BED">
      <w:pPr>
        <w:spacing w:line="276" w:lineRule="auto"/>
        <w:jc w:val="both"/>
        <w:rPr>
          <w:lang w:val="es-AR"/>
        </w:rPr>
      </w:pPr>
      <w:r>
        <w:rPr>
          <w:lang w:val="es-AR"/>
        </w:rPr>
        <w:t xml:space="preserve">Esta descripción también sugiere que a medida que los productos </w:t>
      </w:r>
      <w:r w:rsidR="00C26B31">
        <w:rPr>
          <w:lang w:val="es-AR"/>
        </w:rPr>
        <w:t xml:space="preserve">se especifican más, </w:t>
      </w:r>
      <w:r>
        <w:rPr>
          <w:lang w:val="es-AR"/>
        </w:rPr>
        <w:t xml:space="preserve">aparecen más claramente las diferencias de patrones entre exportaciones e importaciones. Un ejercicio sencillo que muestra la correlación simple entre los flujos exportados e </w:t>
      </w:r>
      <w:r w:rsidR="00CC5AAB">
        <w:rPr>
          <w:lang w:val="es-AR"/>
        </w:rPr>
        <w:t>importados</w:t>
      </w:r>
      <w:r w:rsidR="00623323">
        <w:rPr>
          <w:lang w:val="es-AR"/>
        </w:rPr>
        <w:t xml:space="preserve"> </w:t>
      </w:r>
      <w:r>
        <w:rPr>
          <w:lang w:val="es-AR"/>
        </w:rPr>
        <w:t xml:space="preserve">a nivel de cuatro dígitos de la clasificación del Código Armonizado lo confirma. En el Cuadro </w:t>
      </w:r>
      <w:r w:rsidR="00152AB2">
        <w:rPr>
          <w:lang w:val="es-AR"/>
        </w:rPr>
        <w:t>1.</w:t>
      </w:r>
      <w:r w:rsidR="00CC5AAB">
        <w:rPr>
          <w:lang w:val="es-AR"/>
        </w:rPr>
        <w:t>4</w:t>
      </w:r>
      <w:r>
        <w:rPr>
          <w:lang w:val="es-AR"/>
        </w:rPr>
        <w:t xml:space="preserve"> se muestran los coeficientes de correlación indicados.</w:t>
      </w:r>
    </w:p>
    <w:p w14:paraId="63FED72C" w14:textId="77777777" w:rsidR="00F935F0" w:rsidRPr="00152AB2" w:rsidRDefault="00F935F0" w:rsidP="005B22C5">
      <w:pPr>
        <w:jc w:val="center"/>
        <w:rPr>
          <w:b/>
          <w:bCs/>
          <w:lang w:val="es-AR"/>
        </w:rPr>
      </w:pPr>
      <w:r w:rsidRPr="00152AB2">
        <w:rPr>
          <w:b/>
          <w:bCs/>
          <w:lang w:val="es-AR"/>
        </w:rPr>
        <w:t>Cuadro</w:t>
      </w:r>
      <w:r w:rsidR="00152AB2" w:rsidRPr="00152AB2">
        <w:rPr>
          <w:b/>
          <w:bCs/>
          <w:lang w:val="es-AR"/>
        </w:rPr>
        <w:t xml:space="preserve"> 1.</w:t>
      </w:r>
      <w:r w:rsidR="00CC5AAB">
        <w:rPr>
          <w:b/>
          <w:bCs/>
          <w:lang w:val="es-AR"/>
        </w:rPr>
        <w:t>4</w:t>
      </w:r>
    </w:p>
    <w:p w14:paraId="4291A9E5" w14:textId="18DCD18A" w:rsidR="00F935F0" w:rsidRPr="00623323" w:rsidRDefault="00F935F0" w:rsidP="005B22C5">
      <w:pPr>
        <w:jc w:val="center"/>
        <w:rPr>
          <w:b/>
          <w:bCs/>
          <w:lang w:val="es-AR"/>
        </w:rPr>
      </w:pPr>
      <w:r w:rsidRPr="00623323">
        <w:rPr>
          <w:b/>
          <w:bCs/>
          <w:lang w:val="es-AR"/>
        </w:rPr>
        <w:t>Correlación entre patrones de exportación e importación</w:t>
      </w:r>
      <w:r w:rsidR="00C86024" w:rsidRPr="00623323">
        <w:rPr>
          <w:b/>
          <w:bCs/>
          <w:lang w:val="es-AR"/>
        </w:rPr>
        <w:t xml:space="preserve"> </w:t>
      </w:r>
      <w:r w:rsidRPr="00623323">
        <w:rPr>
          <w:b/>
          <w:bCs/>
          <w:lang w:val="es-AR"/>
        </w:rPr>
        <w:t>de ALC</w:t>
      </w:r>
    </w:p>
    <w:p w14:paraId="692F9A25" w14:textId="77777777" w:rsidR="00F935F0" w:rsidRDefault="00F935F0" w:rsidP="005B22C5">
      <w:pPr>
        <w:jc w:val="center"/>
        <w:rPr>
          <w:lang w:val="es-AR"/>
        </w:rPr>
      </w:pPr>
      <w:r>
        <w:rPr>
          <w:lang w:val="es-AR"/>
        </w:rPr>
        <w:t>(</w:t>
      </w:r>
      <w:r w:rsidR="009E41F3">
        <w:rPr>
          <w:lang w:val="es-AR"/>
        </w:rPr>
        <w:t xml:space="preserve">Porcentajes de participación en el total correspondiente- </w:t>
      </w:r>
      <w:r>
        <w:rPr>
          <w:lang w:val="es-AR"/>
        </w:rPr>
        <w:t>4 dígitos de la clasificación del Código Aduanero Armonizado)</w:t>
      </w:r>
    </w:p>
    <w:tbl>
      <w:tblPr>
        <w:tblStyle w:val="Tablaconcuadrcula"/>
        <w:tblW w:w="0" w:type="auto"/>
        <w:jc w:val="center"/>
        <w:tblLook w:val="04A0" w:firstRow="1" w:lastRow="0" w:firstColumn="1" w:lastColumn="0" w:noHBand="0" w:noVBand="1"/>
      </w:tblPr>
      <w:tblGrid>
        <w:gridCol w:w="3005"/>
        <w:gridCol w:w="3005"/>
      </w:tblGrid>
      <w:tr w:rsidR="009E41F3" w:rsidRPr="002A569C" w14:paraId="60779721" w14:textId="77777777" w:rsidTr="005B22C5">
        <w:trPr>
          <w:jc w:val="center"/>
        </w:trPr>
        <w:tc>
          <w:tcPr>
            <w:tcW w:w="3005" w:type="dxa"/>
          </w:tcPr>
          <w:p w14:paraId="2B2292F8" w14:textId="77777777" w:rsidR="005B22C5" w:rsidRPr="005B22C5" w:rsidRDefault="005B22C5" w:rsidP="00FB7555">
            <w:pPr>
              <w:jc w:val="both"/>
              <w:rPr>
                <w:lang w:val="es-AR"/>
              </w:rPr>
            </w:pPr>
          </w:p>
          <w:p w14:paraId="6239631E" w14:textId="7B4542DA" w:rsidR="009E41F3" w:rsidRPr="005B22C5" w:rsidRDefault="009E41F3" w:rsidP="00623323">
            <w:pPr>
              <w:jc w:val="center"/>
              <w:rPr>
                <w:lang w:val="es-AR"/>
              </w:rPr>
            </w:pPr>
            <w:r w:rsidRPr="005B22C5">
              <w:rPr>
                <w:lang w:val="es-AR"/>
              </w:rPr>
              <w:t>Flujos del comercio</w:t>
            </w:r>
          </w:p>
        </w:tc>
        <w:tc>
          <w:tcPr>
            <w:tcW w:w="3005" w:type="dxa"/>
          </w:tcPr>
          <w:p w14:paraId="4E9C6265" w14:textId="77777777" w:rsidR="009E41F3" w:rsidRPr="00623323" w:rsidRDefault="009E41F3" w:rsidP="00246BED">
            <w:pPr>
              <w:jc w:val="center"/>
              <w:rPr>
                <w:sz w:val="20"/>
                <w:szCs w:val="20"/>
                <w:lang w:val="es-AR"/>
              </w:rPr>
            </w:pPr>
            <w:r w:rsidRPr="00623323">
              <w:rPr>
                <w:sz w:val="20"/>
                <w:szCs w:val="20"/>
                <w:lang w:val="es-AR"/>
              </w:rPr>
              <w:t>Coeficiente de correlación simple sobre la participación de cada partida en el total correspondiente (en %)</w:t>
            </w:r>
          </w:p>
        </w:tc>
      </w:tr>
      <w:tr w:rsidR="009E41F3" w14:paraId="3297EDE1" w14:textId="77777777" w:rsidTr="00623323">
        <w:trPr>
          <w:trHeight w:val="559"/>
          <w:jc w:val="center"/>
        </w:trPr>
        <w:tc>
          <w:tcPr>
            <w:tcW w:w="3005" w:type="dxa"/>
          </w:tcPr>
          <w:p w14:paraId="66EDB00B" w14:textId="77777777" w:rsidR="009E41F3" w:rsidRPr="00623323" w:rsidRDefault="009E41F3" w:rsidP="00246BED">
            <w:pPr>
              <w:jc w:val="both"/>
              <w:rPr>
                <w:sz w:val="20"/>
                <w:szCs w:val="20"/>
                <w:lang w:val="es-AR"/>
              </w:rPr>
            </w:pPr>
            <w:r w:rsidRPr="00623323">
              <w:rPr>
                <w:sz w:val="20"/>
                <w:szCs w:val="20"/>
                <w:lang w:val="es-AR"/>
              </w:rPr>
              <w:t xml:space="preserve">Exportaciones intrarregionales y Exportaciones al resto del mundo     </w:t>
            </w:r>
          </w:p>
        </w:tc>
        <w:tc>
          <w:tcPr>
            <w:tcW w:w="3005" w:type="dxa"/>
          </w:tcPr>
          <w:p w14:paraId="478774C8" w14:textId="77777777" w:rsidR="009E41F3" w:rsidRPr="00246BED" w:rsidRDefault="009E41F3" w:rsidP="00152AB2">
            <w:pPr>
              <w:spacing w:before="240"/>
              <w:jc w:val="center"/>
              <w:rPr>
                <w:sz w:val="20"/>
                <w:szCs w:val="20"/>
                <w:lang w:val="es-AR"/>
              </w:rPr>
            </w:pPr>
            <w:r w:rsidRPr="00246BED">
              <w:rPr>
                <w:sz w:val="20"/>
                <w:szCs w:val="20"/>
                <w:lang w:val="es-AR"/>
              </w:rPr>
              <w:t>77%</w:t>
            </w:r>
          </w:p>
        </w:tc>
      </w:tr>
      <w:tr w:rsidR="009E41F3" w14:paraId="2F1D3CC4" w14:textId="77777777" w:rsidTr="005B22C5">
        <w:trPr>
          <w:trHeight w:val="569"/>
          <w:jc w:val="center"/>
        </w:trPr>
        <w:tc>
          <w:tcPr>
            <w:tcW w:w="3005" w:type="dxa"/>
          </w:tcPr>
          <w:p w14:paraId="098DA6AF" w14:textId="77777777" w:rsidR="009E41F3" w:rsidRPr="00623323" w:rsidRDefault="009E41F3" w:rsidP="00246BED">
            <w:pPr>
              <w:jc w:val="both"/>
              <w:rPr>
                <w:sz w:val="20"/>
                <w:szCs w:val="20"/>
                <w:lang w:val="es-AR"/>
              </w:rPr>
            </w:pPr>
            <w:r w:rsidRPr="00623323">
              <w:rPr>
                <w:sz w:val="20"/>
                <w:szCs w:val="20"/>
                <w:lang w:val="es-AR"/>
              </w:rPr>
              <w:t>Exportaciones al resto del mundo e Importaciones del resto del mundo</w:t>
            </w:r>
          </w:p>
        </w:tc>
        <w:tc>
          <w:tcPr>
            <w:tcW w:w="3005" w:type="dxa"/>
          </w:tcPr>
          <w:p w14:paraId="1A40482A" w14:textId="77777777" w:rsidR="009E41F3" w:rsidRPr="00246BED" w:rsidRDefault="009E41F3" w:rsidP="00152AB2">
            <w:pPr>
              <w:spacing w:before="240"/>
              <w:jc w:val="center"/>
              <w:rPr>
                <w:sz w:val="20"/>
                <w:szCs w:val="20"/>
                <w:lang w:val="es-AR"/>
              </w:rPr>
            </w:pPr>
            <w:r w:rsidRPr="00246BED">
              <w:rPr>
                <w:sz w:val="20"/>
                <w:szCs w:val="20"/>
                <w:lang w:val="es-AR"/>
              </w:rPr>
              <w:t>43%</w:t>
            </w:r>
          </w:p>
        </w:tc>
      </w:tr>
      <w:tr w:rsidR="009E41F3" w14:paraId="0E99F8E4" w14:textId="77777777" w:rsidTr="005B22C5">
        <w:trPr>
          <w:jc w:val="center"/>
        </w:trPr>
        <w:tc>
          <w:tcPr>
            <w:tcW w:w="3005" w:type="dxa"/>
          </w:tcPr>
          <w:p w14:paraId="0FB0E5F3" w14:textId="77777777" w:rsidR="009E41F3" w:rsidRPr="00623323" w:rsidRDefault="009E41F3" w:rsidP="00246BED">
            <w:pPr>
              <w:jc w:val="both"/>
              <w:rPr>
                <w:sz w:val="20"/>
                <w:szCs w:val="20"/>
                <w:lang w:val="es-AR"/>
              </w:rPr>
            </w:pPr>
            <w:r w:rsidRPr="00623323">
              <w:rPr>
                <w:sz w:val="20"/>
                <w:szCs w:val="20"/>
                <w:lang w:val="es-AR"/>
              </w:rPr>
              <w:t>Exportaciones intrarregionales e importaciones del resto del mundo</w:t>
            </w:r>
          </w:p>
        </w:tc>
        <w:tc>
          <w:tcPr>
            <w:tcW w:w="3005" w:type="dxa"/>
          </w:tcPr>
          <w:p w14:paraId="10725E57" w14:textId="77777777" w:rsidR="009E41F3" w:rsidRPr="00246BED" w:rsidRDefault="009E41F3" w:rsidP="00152AB2">
            <w:pPr>
              <w:spacing w:before="240"/>
              <w:jc w:val="center"/>
              <w:rPr>
                <w:sz w:val="20"/>
                <w:szCs w:val="20"/>
                <w:lang w:val="es-AR"/>
              </w:rPr>
            </w:pPr>
            <w:r w:rsidRPr="00246BED">
              <w:rPr>
                <w:sz w:val="20"/>
                <w:szCs w:val="20"/>
                <w:lang w:val="es-AR"/>
              </w:rPr>
              <w:t>52%</w:t>
            </w:r>
          </w:p>
        </w:tc>
      </w:tr>
    </w:tbl>
    <w:p w14:paraId="43EDE8AB" w14:textId="5096B0ED" w:rsidR="009E41F3" w:rsidRDefault="00C86024" w:rsidP="00FB7555">
      <w:pPr>
        <w:jc w:val="both"/>
        <w:rPr>
          <w:lang w:val="es-AR"/>
        </w:rPr>
      </w:pPr>
      <w:r>
        <w:rPr>
          <w:lang w:val="es-AR"/>
        </w:rPr>
        <w:t xml:space="preserve">                           </w:t>
      </w:r>
      <w:r w:rsidRPr="00C86024">
        <w:rPr>
          <w:b/>
          <w:bCs/>
          <w:lang w:val="es-AR"/>
        </w:rPr>
        <w:t xml:space="preserve">   Fuente</w:t>
      </w:r>
      <w:r>
        <w:rPr>
          <w:lang w:val="es-AR"/>
        </w:rPr>
        <w:t>: FIEL en base a datos INTRACEN</w:t>
      </w:r>
    </w:p>
    <w:p w14:paraId="2E733F82" w14:textId="77777777" w:rsidR="00246BED" w:rsidRDefault="00246BED" w:rsidP="00FB7555">
      <w:pPr>
        <w:jc w:val="both"/>
        <w:rPr>
          <w:lang w:val="es-AR"/>
        </w:rPr>
      </w:pPr>
    </w:p>
    <w:p w14:paraId="507A40B6" w14:textId="77777777" w:rsidR="00246BED" w:rsidRDefault="00246BED" w:rsidP="00FB7555">
      <w:pPr>
        <w:jc w:val="both"/>
        <w:rPr>
          <w:lang w:val="es-AR"/>
        </w:rPr>
      </w:pPr>
    </w:p>
    <w:p w14:paraId="1903B78C" w14:textId="3DD3C2AC" w:rsidR="009E41F3" w:rsidRDefault="009E41F3" w:rsidP="00FB7555">
      <w:pPr>
        <w:jc w:val="both"/>
        <w:rPr>
          <w:lang w:val="es-AR"/>
        </w:rPr>
      </w:pPr>
      <w:r>
        <w:rPr>
          <w:lang w:val="es-AR"/>
        </w:rPr>
        <w:lastRenderedPageBreak/>
        <w:t xml:space="preserve">Como puede apreciarse, el patrón exportador </w:t>
      </w:r>
      <w:r w:rsidR="00C26B31">
        <w:rPr>
          <w:lang w:val="es-AR"/>
        </w:rPr>
        <w:t>regional y hacia el</w:t>
      </w:r>
      <w:r>
        <w:rPr>
          <w:lang w:val="es-AR"/>
        </w:rPr>
        <w:t xml:space="preserve"> exterior es parecido salvo</w:t>
      </w:r>
      <w:r w:rsidR="00CD286C">
        <w:rPr>
          <w:lang w:val="es-AR"/>
        </w:rPr>
        <w:t>,</w:t>
      </w:r>
      <w:r>
        <w:rPr>
          <w:lang w:val="es-AR"/>
        </w:rPr>
        <w:t xml:space="preserve"> como se </w:t>
      </w:r>
      <w:proofErr w:type="gramStart"/>
      <w:r>
        <w:rPr>
          <w:lang w:val="es-AR"/>
        </w:rPr>
        <w:t>mencionara</w:t>
      </w:r>
      <w:proofErr w:type="gramEnd"/>
      <w:r>
        <w:rPr>
          <w:lang w:val="es-AR"/>
        </w:rPr>
        <w:t xml:space="preserve"> más arriba</w:t>
      </w:r>
      <w:r w:rsidR="00CD286C">
        <w:rPr>
          <w:lang w:val="es-AR"/>
        </w:rPr>
        <w:t>,</w:t>
      </w:r>
      <w:r>
        <w:rPr>
          <w:lang w:val="es-AR"/>
        </w:rPr>
        <w:t xml:space="preserve"> en el caso de </w:t>
      </w:r>
      <w:r w:rsidR="00CD286C">
        <w:rPr>
          <w:lang w:val="es-AR"/>
        </w:rPr>
        <w:t xml:space="preserve">las </w:t>
      </w:r>
      <w:r>
        <w:rPr>
          <w:lang w:val="es-AR"/>
        </w:rPr>
        <w:t xml:space="preserve">manufacturas que circulan más al interior que </w:t>
      </w:r>
      <w:r w:rsidR="00701D18">
        <w:rPr>
          <w:lang w:val="es-AR"/>
        </w:rPr>
        <w:t>hacia</w:t>
      </w:r>
      <w:r w:rsidR="008644BB">
        <w:rPr>
          <w:lang w:val="es-AR"/>
        </w:rPr>
        <w:t xml:space="preserve"> e</w:t>
      </w:r>
      <w:r>
        <w:rPr>
          <w:lang w:val="es-AR"/>
        </w:rPr>
        <w:t>l exterior de la región.</w:t>
      </w:r>
    </w:p>
    <w:p w14:paraId="3EA53E04" w14:textId="77777777" w:rsidR="009E41F3" w:rsidRDefault="009E41F3" w:rsidP="00FB7555">
      <w:pPr>
        <w:jc w:val="both"/>
        <w:rPr>
          <w:lang w:val="es-AR"/>
        </w:rPr>
      </w:pPr>
      <w:r>
        <w:rPr>
          <w:lang w:val="es-AR"/>
        </w:rPr>
        <w:t xml:space="preserve">El patrón de exportaciones especializado en </w:t>
      </w:r>
      <w:proofErr w:type="spellStart"/>
      <w:r w:rsidRPr="00C26B31">
        <w:rPr>
          <w:i/>
          <w:iCs/>
          <w:lang w:val="es-AR"/>
        </w:rPr>
        <w:t>commodities</w:t>
      </w:r>
      <w:proofErr w:type="spellEnd"/>
      <w:r>
        <w:rPr>
          <w:lang w:val="es-AR"/>
        </w:rPr>
        <w:t xml:space="preserve"> contrasta con el de importaciones, m</w:t>
      </w:r>
      <w:r w:rsidR="00F02AA3">
        <w:rPr>
          <w:lang w:val="es-AR"/>
        </w:rPr>
        <w:t>ás vinculado a las manufacturas</w:t>
      </w:r>
      <w:r w:rsidR="00701D18">
        <w:rPr>
          <w:lang w:val="es-AR"/>
        </w:rPr>
        <w:t>,</w:t>
      </w:r>
      <w:r w:rsidR="00F02AA3">
        <w:rPr>
          <w:lang w:val="es-AR"/>
        </w:rPr>
        <w:t xml:space="preserve"> ilustrando la complementariedad esperada entre la región y el resto del mundo</w:t>
      </w:r>
      <w:r w:rsidR="008644BB">
        <w:rPr>
          <w:lang w:val="es-AR"/>
        </w:rPr>
        <w:t xml:space="preserve"> (bajo nivel de coincidencia entre patrones del 43%)</w:t>
      </w:r>
      <w:r w:rsidR="00F02AA3">
        <w:rPr>
          <w:lang w:val="es-AR"/>
        </w:rPr>
        <w:t>.</w:t>
      </w:r>
    </w:p>
    <w:p w14:paraId="6448F638" w14:textId="3227650E" w:rsidR="003D71F1" w:rsidRPr="00C86024" w:rsidRDefault="009E41F3" w:rsidP="00FB7555">
      <w:pPr>
        <w:jc w:val="both"/>
        <w:rPr>
          <w:i/>
          <w:iCs/>
          <w:lang w:val="es-AR"/>
        </w:rPr>
      </w:pPr>
      <w:r>
        <w:rPr>
          <w:lang w:val="es-AR"/>
        </w:rPr>
        <w:t>Por último, un nivel bajo pero que muestra un poco más de coincidencia es el del patrón de exportaciones intrarregionales con las importaciones del resto del mundo</w:t>
      </w:r>
      <w:r w:rsidR="00701D18">
        <w:rPr>
          <w:lang w:val="es-AR"/>
        </w:rPr>
        <w:t>. Es</w:t>
      </w:r>
      <w:r w:rsidR="00F02AA3">
        <w:rPr>
          <w:lang w:val="es-AR"/>
        </w:rPr>
        <w:t xml:space="preserve">e mayor grado de semejanza viene dado </w:t>
      </w:r>
      <w:r>
        <w:rPr>
          <w:lang w:val="es-AR"/>
        </w:rPr>
        <w:t xml:space="preserve">por </w:t>
      </w:r>
      <w:r w:rsidR="00DC3785">
        <w:rPr>
          <w:lang w:val="es-AR"/>
        </w:rPr>
        <w:t>la circulación de manufacturas de nivel de complejidad</w:t>
      </w:r>
      <w:r w:rsidR="00F02AA3">
        <w:rPr>
          <w:lang w:val="es-AR"/>
        </w:rPr>
        <w:t xml:space="preserve"> </w:t>
      </w:r>
      <w:r w:rsidR="004F137D">
        <w:rPr>
          <w:lang w:val="es-AR"/>
        </w:rPr>
        <w:t xml:space="preserve">intermedio </w:t>
      </w:r>
      <w:r w:rsidR="00F02AA3">
        <w:rPr>
          <w:lang w:val="es-AR"/>
        </w:rPr>
        <w:t>entre los países de la región</w:t>
      </w:r>
      <w:r w:rsidR="00422901">
        <w:rPr>
          <w:lang w:val="es-AR"/>
        </w:rPr>
        <w:t>.</w:t>
      </w:r>
      <w:r w:rsidR="00475AB4">
        <w:rPr>
          <w:rStyle w:val="Refdenotaalpie"/>
          <w:lang w:val="es-AR"/>
        </w:rPr>
        <w:footnoteReference w:id="5"/>
      </w:r>
      <w:r w:rsidR="00422901">
        <w:rPr>
          <w:lang w:val="es-AR"/>
        </w:rPr>
        <w:t xml:space="preserve"> Son productos</w:t>
      </w:r>
      <w:r w:rsidR="00F02AA3">
        <w:rPr>
          <w:lang w:val="es-AR"/>
        </w:rPr>
        <w:t xml:space="preserve"> que </w:t>
      </w:r>
      <w:r w:rsidR="00CC5AAB">
        <w:rPr>
          <w:lang w:val="es-AR"/>
        </w:rPr>
        <w:t>suelen competir</w:t>
      </w:r>
      <w:r w:rsidR="00F02AA3">
        <w:rPr>
          <w:lang w:val="es-AR"/>
        </w:rPr>
        <w:t xml:space="preserve"> localmente bien con las mercaderías importadas debido a las diferencias</w:t>
      </w:r>
      <w:r w:rsidR="00422901">
        <w:rPr>
          <w:lang w:val="es-AR"/>
        </w:rPr>
        <w:t xml:space="preserve">, entre otras, </w:t>
      </w:r>
      <w:r w:rsidR="00F02AA3">
        <w:rPr>
          <w:lang w:val="es-AR"/>
        </w:rPr>
        <w:t xml:space="preserve">en </w:t>
      </w:r>
      <w:r w:rsidR="00422901">
        <w:rPr>
          <w:lang w:val="es-AR"/>
        </w:rPr>
        <w:t xml:space="preserve">los </w:t>
      </w:r>
      <w:r w:rsidR="00F02AA3">
        <w:rPr>
          <w:lang w:val="es-AR"/>
        </w:rPr>
        <w:t>costos de transporte.</w:t>
      </w:r>
      <w:r w:rsidR="003F6251">
        <w:rPr>
          <w:lang w:val="es-AR"/>
        </w:rPr>
        <w:t xml:space="preserve"> </w:t>
      </w:r>
      <w:r w:rsidR="008644BB" w:rsidRPr="00C86024">
        <w:rPr>
          <w:i/>
          <w:iCs/>
          <w:lang w:val="es-AR"/>
        </w:rPr>
        <w:t xml:space="preserve">De allí que los costos </w:t>
      </w:r>
      <w:r w:rsidR="003D71F1" w:rsidRPr="00C86024">
        <w:rPr>
          <w:i/>
          <w:iCs/>
          <w:lang w:val="es-AR"/>
        </w:rPr>
        <w:t>de logística y facilitación del comercio</w:t>
      </w:r>
      <w:r w:rsidR="008644BB" w:rsidRPr="00C86024">
        <w:rPr>
          <w:i/>
          <w:iCs/>
          <w:lang w:val="es-AR"/>
        </w:rPr>
        <w:t xml:space="preserve"> sean variable</w:t>
      </w:r>
      <w:r w:rsidR="003D71F1" w:rsidRPr="00C86024">
        <w:rPr>
          <w:i/>
          <w:iCs/>
          <w:lang w:val="es-AR"/>
        </w:rPr>
        <w:t>s</w:t>
      </w:r>
      <w:r w:rsidR="008644BB" w:rsidRPr="00C86024">
        <w:rPr>
          <w:i/>
          <w:iCs/>
          <w:lang w:val="es-AR"/>
        </w:rPr>
        <w:t xml:space="preserve"> clave para mejorar el grado de industrialización en ALC.</w:t>
      </w:r>
    </w:p>
    <w:p w14:paraId="5E1AA938" w14:textId="745A30A9" w:rsidR="00F935F0" w:rsidRDefault="003D71F1" w:rsidP="00FB7555">
      <w:pPr>
        <w:jc w:val="both"/>
        <w:rPr>
          <w:lang w:val="es-AR"/>
        </w:rPr>
      </w:pPr>
      <w:r>
        <w:rPr>
          <w:lang w:val="es-AR"/>
        </w:rPr>
        <w:t>Por último</w:t>
      </w:r>
      <w:r w:rsidR="00776DB2">
        <w:rPr>
          <w:lang w:val="es-AR"/>
        </w:rPr>
        <w:t>,</w:t>
      </w:r>
      <w:r>
        <w:rPr>
          <w:lang w:val="es-AR"/>
        </w:rPr>
        <w:t xml:space="preserve"> dentro de esta descripción general, en la última década e</w:t>
      </w:r>
      <w:r w:rsidR="00CC5AAB">
        <w:rPr>
          <w:lang w:val="es-AR"/>
        </w:rPr>
        <w:t xml:space="preserve">l aumento de </w:t>
      </w:r>
      <w:r>
        <w:rPr>
          <w:lang w:val="es-AR"/>
        </w:rPr>
        <w:t>la demanda de</w:t>
      </w:r>
      <w:r w:rsidR="00CC5AAB">
        <w:rPr>
          <w:lang w:val="es-AR"/>
        </w:rPr>
        <w:t xml:space="preserve"> China </w:t>
      </w:r>
      <w:r>
        <w:rPr>
          <w:lang w:val="es-AR"/>
        </w:rPr>
        <w:t>por los</w:t>
      </w:r>
      <w:r w:rsidR="00CC5AAB">
        <w:rPr>
          <w:lang w:val="es-AR"/>
        </w:rPr>
        <w:t xml:space="preserve"> productos básicos</w:t>
      </w:r>
      <w:r>
        <w:rPr>
          <w:lang w:val="es-AR"/>
        </w:rPr>
        <w:t xml:space="preserve"> de la región ha </w:t>
      </w:r>
      <w:r w:rsidR="00CC5AAB">
        <w:rPr>
          <w:lang w:val="es-AR"/>
        </w:rPr>
        <w:t>ido ampliando un flujo bidireccional</w:t>
      </w:r>
      <w:r w:rsidR="004F137D">
        <w:rPr>
          <w:lang w:val="es-AR"/>
        </w:rPr>
        <w:t xml:space="preserve"> entre ese país y ALC</w:t>
      </w:r>
      <w:r>
        <w:rPr>
          <w:lang w:val="es-AR"/>
        </w:rPr>
        <w:t xml:space="preserve">. El rol de China como “fábrica del mundo” ha tendido a </w:t>
      </w:r>
      <w:r w:rsidR="00CC5AAB">
        <w:rPr>
          <w:lang w:val="es-AR"/>
        </w:rPr>
        <w:t>afectar el comercio</w:t>
      </w:r>
      <w:r>
        <w:rPr>
          <w:lang w:val="es-AR"/>
        </w:rPr>
        <w:t xml:space="preserve"> manufacturero</w:t>
      </w:r>
      <w:r w:rsidR="003F6251">
        <w:rPr>
          <w:lang w:val="es-AR"/>
        </w:rPr>
        <w:t xml:space="preserve"> </w:t>
      </w:r>
      <w:proofErr w:type="spellStart"/>
      <w:r w:rsidR="00CC5AAB">
        <w:rPr>
          <w:lang w:val="es-AR"/>
        </w:rPr>
        <w:t>intra-regional</w:t>
      </w:r>
      <w:proofErr w:type="spellEnd"/>
      <w:r>
        <w:rPr>
          <w:lang w:val="es-AR"/>
        </w:rPr>
        <w:t>, disminuyendo su participación</w:t>
      </w:r>
      <w:r w:rsidR="00475AB4">
        <w:rPr>
          <w:lang w:val="es-AR"/>
        </w:rPr>
        <w:t>.</w:t>
      </w:r>
      <w:r w:rsidR="00C86024">
        <w:rPr>
          <w:lang w:val="es-AR"/>
        </w:rPr>
        <w:t xml:space="preserve"> </w:t>
      </w:r>
    </w:p>
    <w:p w14:paraId="3FDAB23E" w14:textId="6D4295C2" w:rsidR="004B2C06" w:rsidRDefault="00DD5119" w:rsidP="00FB7555">
      <w:pPr>
        <w:jc w:val="both"/>
        <w:rPr>
          <w:lang w:val="es-AR"/>
        </w:rPr>
      </w:pPr>
      <w:r>
        <w:rPr>
          <w:lang w:val="es-AR"/>
        </w:rPr>
        <w:t xml:space="preserve">Focalizando ahora el análisis en </w:t>
      </w:r>
      <w:r w:rsidR="004B2C06">
        <w:rPr>
          <w:lang w:val="es-AR"/>
        </w:rPr>
        <w:t>los países seleccionados para este estudio</w:t>
      </w:r>
      <w:r>
        <w:rPr>
          <w:lang w:val="es-AR"/>
        </w:rPr>
        <w:t xml:space="preserve">, </w:t>
      </w:r>
      <w:r w:rsidR="004F137D">
        <w:rPr>
          <w:lang w:val="es-AR"/>
        </w:rPr>
        <w:t>e</w:t>
      </w:r>
      <w:r>
        <w:rPr>
          <w:lang w:val="es-AR"/>
        </w:rPr>
        <w:t>stos</w:t>
      </w:r>
      <w:r w:rsidR="004B2C06">
        <w:rPr>
          <w:lang w:val="es-AR"/>
        </w:rPr>
        <w:t xml:space="preserve"> muestran un comportamiento similar. En el Cuadro 1.</w:t>
      </w:r>
      <w:r w:rsidR="00CC5AAB">
        <w:rPr>
          <w:lang w:val="es-AR"/>
        </w:rPr>
        <w:t>5</w:t>
      </w:r>
      <w:r w:rsidR="004B2C06">
        <w:rPr>
          <w:lang w:val="es-AR"/>
        </w:rPr>
        <w:t xml:space="preserve"> se sintetizan los flujos de exportaciones </w:t>
      </w:r>
      <w:proofErr w:type="spellStart"/>
      <w:r w:rsidR="004B2C06">
        <w:rPr>
          <w:lang w:val="es-AR"/>
        </w:rPr>
        <w:t>intra-regionales</w:t>
      </w:r>
      <w:proofErr w:type="spellEnd"/>
      <w:r w:rsidR="004B2C06">
        <w:rPr>
          <w:lang w:val="es-AR"/>
        </w:rPr>
        <w:t xml:space="preserve"> y hacia el resto del mundo de los principales capítulos de exportación</w:t>
      </w:r>
      <w:r w:rsidR="00C86024">
        <w:rPr>
          <w:lang w:val="es-AR"/>
        </w:rPr>
        <w:t xml:space="preserve"> para esos países</w:t>
      </w:r>
      <w:r w:rsidR="004B2C06">
        <w:rPr>
          <w:lang w:val="es-AR"/>
        </w:rPr>
        <w:t>. (Ver detalle en Anexo metodológico, Cuadro A-1)</w:t>
      </w:r>
    </w:p>
    <w:p w14:paraId="280B60F9" w14:textId="77777777" w:rsidR="00C86024" w:rsidRDefault="00C86024" w:rsidP="00FB7555">
      <w:pPr>
        <w:jc w:val="both"/>
        <w:rPr>
          <w:b/>
          <w:bCs/>
          <w:highlight w:val="yellow"/>
          <w:lang w:val="es-AR"/>
        </w:rPr>
      </w:pPr>
    </w:p>
    <w:p w14:paraId="3BD813B6" w14:textId="77777777" w:rsidR="004B2C06" w:rsidRDefault="004B2C06" w:rsidP="00C86024">
      <w:pPr>
        <w:jc w:val="center"/>
        <w:rPr>
          <w:b/>
          <w:bCs/>
          <w:lang w:val="es-AR"/>
        </w:rPr>
      </w:pPr>
      <w:r w:rsidRPr="00C12D7C">
        <w:rPr>
          <w:b/>
          <w:bCs/>
          <w:lang w:val="es-AR"/>
        </w:rPr>
        <w:t>Cuadro 1.</w:t>
      </w:r>
      <w:r w:rsidR="00CC5AAB" w:rsidRPr="00C12D7C">
        <w:rPr>
          <w:b/>
          <w:bCs/>
          <w:lang w:val="es-AR"/>
        </w:rPr>
        <w:t>5</w:t>
      </w:r>
      <w:r w:rsidRPr="00C12D7C">
        <w:rPr>
          <w:b/>
          <w:bCs/>
          <w:lang w:val="es-AR"/>
        </w:rPr>
        <w:t>.</w:t>
      </w:r>
    </w:p>
    <w:p w14:paraId="6B7906E1" w14:textId="77777777" w:rsidR="004B2C06" w:rsidRDefault="004B2C06" w:rsidP="00FB7555">
      <w:pPr>
        <w:jc w:val="both"/>
        <w:rPr>
          <w:b/>
          <w:bCs/>
          <w:lang w:val="es-AR"/>
        </w:rPr>
      </w:pPr>
      <w:r w:rsidRPr="004B2C06">
        <w:rPr>
          <w:noProof/>
          <w:lang w:val="es-AR" w:eastAsia="es-AR"/>
        </w:rPr>
        <w:drawing>
          <wp:inline distT="0" distB="0" distL="0" distR="0" wp14:anchorId="0E5EB420" wp14:editId="6230FAA0">
            <wp:extent cx="5731510" cy="2767965"/>
            <wp:effectExtent l="0" t="0" r="254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2767965"/>
                    </a:xfrm>
                    <a:prstGeom prst="rect">
                      <a:avLst/>
                    </a:prstGeom>
                  </pic:spPr>
                </pic:pic>
              </a:graphicData>
            </a:graphic>
          </wp:inline>
        </w:drawing>
      </w:r>
    </w:p>
    <w:p w14:paraId="1D09D6CF" w14:textId="73AF5E25" w:rsidR="00285614" w:rsidRDefault="00285614" w:rsidP="00FB7555">
      <w:pPr>
        <w:jc w:val="both"/>
        <w:rPr>
          <w:lang w:val="es-AR"/>
        </w:rPr>
      </w:pPr>
      <w:r>
        <w:rPr>
          <w:lang w:val="es-AR"/>
        </w:rPr>
        <w:lastRenderedPageBreak/>
        <w:t>Como se observa en el cuadro</w:t>
      </w:r>
      <w:r w:rsidR="00C12D7C">
        <w:rPr>
          <w:lang w:val="es-AR"/>
        </w:rPr>
        <w:t xml:space="preserve"> 1.5</w:t>
      </w:r>
      <w:r>
        <w:rPr>
          <w:lang w:val="es-AR"/>
        </w:rPr>
        <w:t>, ALC es</w:t>
      </w:r>
      <w:r w:rsidR="00776DB2">
        <w:rPr>
          <w:lang w:val="es-AR"/>
        </w:rPr>
        <w:t xml:space="preserve"> el principal cliente de Paraguay y </w:t>
      </w:r>
      <w:r>
        <w:rPr>
          <w:lang w:val="es-AR"/>
        </w:rPr>
        <w:t xml:space="preserve">un cliente </w:t>
      </w:r>
      <w:r w:rsidR="004F137D">
        <w:rPr>
          <w:lang w:val="es-AR"/>
        </w:rPr>
        <w:t xml:space="preserve">significativo </w:t>
      </w:r>
      <w:r>
        <w:rPr>
          <w:lang w:val="es-AR"/>
        </w:rPr>
        <w:t>para las principales exportaciones de Argentina y Uruguay</w:t>
      </w:r>
      <w:r w:rsidR="00776DB2">
        <w:rPr>
          <w:lang w:val="es-AR"/>
        </w:rPr>
        <w:t>. Su importancia como mercado decrece</w:t>
      </w:r>
      <w:r>
        <w:rPr>
          <w:lang w:val="es-AR"/>
        </w:rPr>
        <w:t xml:space="preserve"> en los casos de Brasil y Chile.</w:t>
      </w:r>
    </w:p>
    <w:p w14:paraId="52C24095" w14:textId="77777777" w:rsidR="00246BED" w:rsidRDefault="001F4B84" w:rsidP="00FB7555">
      <w:pPr>
        <w:jc w:val="both"/>
        <w:rPr>
          <w:lang w:val="es-AR"/>
        </w:rPr>
      </w:pPr>
      <w:r>
        <w:rPr>
          <w:lang w:val="es-AR"/>
        </w:rPr>
        <w:t>Entre los países seleccionados, Argentina, Brasil, Paraguay y Uruguay conforman el MERCOSUR, un acuerdo aduanero que desde 1991 ha registrado un aumento muy importante de la facilitación del comercio, aunque</w:t>
      </w:r>
      <w:r w:rsidR="00E960D1">
        <w:rPr>
          <w:lang w:val="es-AR"/>
        </w:rPr>
        <w:t xml:space="preserve"> sus estándares</w:t>
      </w:r>
      <w:r>
        <w:rPr>
          <w:lang w:val="es-AR"/>
        </w:rPr>
        <w:t xml:space="preserve"> aún se encuentr</w:t>
      </w:r>
      <w:r w:rsidR="00DD5119">
        <w:rPr>
          <w:lang w:val="es-AR"/>
        </w:rPr>
        <w:t>a</w:t>
      </w:r>
      <w:r w:rsidR="00E960D1">
        <w:rPr>
          <w:lang w:val="es-AR"/>
        </w:rPr>
        <w:t>n</w:t>
      </w:r>
      <w:r>
        <w:rPr>
          <w:lang w:val="es-AR"/>
        </w:rPr>
        <w:t xml:space="preserve"> por debajo de los estándares internacionales</w:t>
      </w:r>
      <w:r w:rsidR="00E960D1">
        <w:rPr>
          <w:lang w:val="es-AR"/>
        </w:rPr>
        <w:t xml:space="preserve">. </w:t>
      </w:r>
    </w:p>
    <w:p w14:paraId="520444EE" w14:textId="77777777" w:rsidR="00246BED" w:rsidRDefault="00246BED" w:rsidP="00FB7555">
      <w:pPr>
        <w:jc w:val="both"/>
        <w:rPr>
          <w:lang w:val="es-AR"/>
        </w:rPr>
      </w:pPr>
    </w:p>
    <w:p w14:paraId="5216B148" w14:textId="4A056DE9" w:rsidR="001129D3" w:rsidRDefault="00E960D1" w:rsidP="00246BED">
      <w:pPr>
        <w:spacing w:line="276" w:lineRule="auto"/>
        <w:jc w:val="both"/>
        <w:rPr>
          <w:lang w:val="es-AR"/>
        </w:rPr>
      </w:pPr>
      <w:r>
        <w:rPr>
          <w:lang w:val="es-AR"/>
        </w:rPr>
        <w:t>Lu</w:t>
      </w:r>
      <w:r w:rsidR="00F77F63" w:rsidRPr="00F77F63">
        <w:rPr>
          <w:lang w:val="es-AR"/>
        </w:rPr>
        <w:t>ego del impulso inicial en los 90 cuando el comercio entre los socios</w:t>
      </w:r>
      <w:r>
        <w:rPr>
          <w:lang w:val="es-AR"/>
        </w:rPr>
        <w:t xml:space="preserve"> del MERCOSUR</w:t>
      </w:r>
      <w:r w:rsidR="00F77F63" w:rsidRPr="00F77F63">
        <w:rPr>
          <w:lang w:val="es-AR"/>
        </w:rPr>
        <w:t xml:space="preserve"> alcanzó al 25%, esa participación se redujo a la mitad</w:t>
      </w:r>
      <w:r w:rsidR="00533090">
        <w:rPr>
          <w:lang w:val="es-AR"/>
        </w:rPr>
        <w:t xml:space="preserve"> </w:t>
      </w:r>
      <w:r w:rsidRPr="00F77F63">
        <w:rPr>
          <w:lang w:val="es-AR"/>
        </w:rPr>
        <w:t>a partir de los 2000</w:t>
      </w:r>
      <w:r w:rsidR="00F77F63" w:rsidRPr="00F77F63">
        <w:rPr>
          <w:lang w:val="es-AR"/>
        </w:rPr>
        <w:t xml:space="preserve">. Esto es consecuencia, en parte, del aumento del </w:t>
      </w:r>
      <w:r w:rsidR="00784E7F">
        <w:rPr>
          <w:lang w:val="es-AR"/>
        </w:rPr>
        <w:t xml:space="preserve">volumen del </w:t>
      </w:r>
      <w:r w:rsidR="00F77F63" w:rsidRPr="00F77F63">
        <w:rPr>
          <w:lang w:val="es-AR"/>
        </w:rPr>
        <w:t xml:space="preserve">comercio de productos básicos </w:t>
      </w:r>
      <w:r w:rsidR="00784E7F">
        <w:rPr>
          <w:lang w:val="es-AR"/>
        </w:rPr>
        <w:t>dentro d</w:t>
      </w:r>
      <w:r w:rsidR="00F77F63" w:rsidRPr="00F77F63">
        <w:rPr>
          <w:lang w:val="es-AR"/>
        </w:rPr>
        <w:t>el patrón productivo de los socios (sus exportaciones crec</w:t>
      </w:r>
      <w:r>
        <w:rPr>
          <w:lang w:val="es-AR"/>
        </w:rPr>
        <w:t>iero</w:t>
      </w:r>
      <w:r w:rsidR="00F77F63" w:rsidRPr="00F77F63">
        <w:rPr>
          <w:lang w:val="es-AR"/>
        </w:rPr>
        <w:t xml:space="preserve">n en productos de la agroindustria y minería </w:t>
      </w:r>
      <w:r w:rsidR="00784E7F">
        <w:rPr>
          <w:lang w:val="es-AR"/>
        </w:rPr>
        <w:t xml:space="preserve">que se dirigen </w:t>
      </w:r>
      <w:proofErr w:type="spellStart"/>
      <w:proofErr w:type="gramStart"/>
      <w:r w:rsidR="00784E7F">
        <w:rPr>
          <w:lang w:val="es-AR"/>
        </w:rPr>
        <w:t>extra-zona</w:t>
      </w:r>
      <w:proofErr w:type="spellEnd"/>
      <w:proofErr w:type="gramEnd"/>
      <w:r w:rsidR="00F77F63" w:rsidRPr="00F77F63">
        <w:rPr>
          <w:lang w:val="es-AR"/>
        </w:rPr>
        <w:t xml:space="preserve">). </w:t>
      </w:r>
    </w:p>
    <w:p w14:paraId="48B5223D" w14:textId="561CBDFA" w:rsidR="00F77F63" w:rsidRDefault="001129D3" w:rsidP="00246BED">
      <w:pPr>
        <w:spacing w:line="276" w:lineRule="auto"/>
        <w:jc w:val="both"/>
        <w:rPr>
          <w:lang w:val="es-AR"/>
        </w:rPr>
      </w:pPr>
      <w:r>
        <w:rPr>
          <w:lang w:val="es-AR"/>
        </w:rPr>
        <w:t>A la vez, p</w:t>
      </w:r>
      <w:r w:rsidR="00DD5119">
        <w:rPr>
          <w:lang w:val="es-AR"/>
        </w:rPr>
        <w:t xml:space="preserve">arte de </w:t>
      </w:r>
      <w:r w:rsidR="00F77F63" w:rsidRPr="00F77F63">
        <w:rPr>
          <w:lang w:val="es-AR"/>
        </w:rPr>
        <w:t xml:space="preserve">esa reducción </w:t>
      </w:r>
      <w:r w:rsidR="00E960D1">
        <w:rPr>
          <w:lang w:val="es-AR"/>
        </w:rPr>
        <w:t xml:space="preserve">también se </w:t>
      </w:r>
      <w:r w:rsidR="00DD5119">
        <w:rPr>
          <w:lang w:val="es-AR"/>
        </w:rPr>
        <w:t>explica por</w:t>
      </w:r>
      <w:r w:rsidR="00F77F63" w:rsidRPr="00F77F63">
        <w:rPr>
          <w:lang w:val="es-AR"/>
        </w:rPr>
        <w:t xml:space="preserve"> la irrupción de China como proveedor de bienes industriales</w:t>
      </w:r>
      <w:r w:rsidR="00DD5119">
        <w:rPr>
          <w:lang w:val="es-AR"/>
        </w:rPr>
        <w:t xml:space="preserve"> al mundo y a la región</w:t>
      </w:r>
      <w:r w:rsidR="00F77F63">
        <w:rPr>
          <w:lang w:val="es-AR"/>
        </w:rPr>
        <w:t>.</w:t>
      </w:r>
      <w:r w:rsidR="00533090">
        <w:rPr>
          <w:lang w:val="es-AR"/>
        </w:rPr>
        <w:t xml:space="preserve"> </w:t>
      </w:r>
      <w:r w:rsidR="00F77F63">
        <w:rPr>
          <w:lang w:val="es-AR"/>
        </w:rPr>
        <w:t>Por ejemplo</w:t>
      </w:r>
      <w:r w:rsidR="00F77F63" w:rsidRPr="00F77F63">
        <w:rPr>
          <w:lang w:val="es-AR"/>
        </w:rPr>
        <w:t xml:space="preserve">, </w:t>
      </w:r>
      <w:bookmarkStart w:id="11" w:name="_Hlk54084860"/>
      <w:r w:rsidR="00F77F63" w:rsidRPr="00F77F63">
        <w:rPr>
          <w:lang w:val="es-AR"/>
        </w:rPr>
        <w:t xml:space="preserve">la Argentina redujo la participación en las importaciones de Brasil </w:t>
      </w:r>
      <w:r w:rsidR="00F77F63" w:rsidRPr="00397E48">
        <w:rPr>
          <w:lang w:val="es-AR"/>
        </w:rPr>
        <w:t>desde el 11.2% en 2001 hasta el 6%</w:t>
      </w:r>
      <w:r w:rsidR="00F77F63" w:rsidRPr="00F77F63">
        <w:rPr>
          <w:lang w:val="es-AR"/>
        </w:rPr>
        <w:t xml:space="preserve"> en 2019, mientras que China incrementó esa participación desde el 2.4% al 19.9%.</w:t>
      </w:r>
      <w:bookmarkEnd w:id="11"/>
      <w:r w:rsidR="00DD5119">
        <w:rPr>
          <w:lang w:val="es-AR"/>
        </w:rPr>
        <w:t xml:space="preserve"> </w:t>
      </w:r>
      <w:r w:rsidR="00397E48">
        <w:rPr>
          <w:lang w:val="es-AR"/>
        </w:rPr>
        <w:t xml:space="preserve">En el </w:t>
      </w:r>
      <w:r w:rsidR="00397E48" w:rsidRPr="00DD5119">
        <w:rPr>
          <w:lang w:val="es-AR"/>
        </w:rPr>
        <w:t>Cuadr</w:t>
      </w:r>
      <w:r w:rsidR="00DD5119">
        <w:rPr>
          <w:lang w:val="es-AR"/>
        </w:rPr>
        <w:t>o 1.6</w:t>
      </w:r>
      <w:r w:rsidR="00397E48">
        <w:rPr>
          <w:lang w:val="es-AR"/>
        </w:rPr>
        <w:t xml:space="preserve"> se muestran las participaciones de los países seleccionados como proveedores de productos industriales a sus socios y vecinos en el presente y en el año 2007. En ese último año </w:t>
      </w:r>
      <w:bookmarkStart w:id="12" w:name="_Hlk54084623"/>
      <w:r w:rsidR="00397E48">
        <w:rPr>
          <w:lang w:val="es-AR"/>
        </w:rPr>
        <w:t xml:space="preserve">el </w:t>
      </w:r>
      <w:proofErr w:type="spellStart"/>
      <w:r w:rsidR="00397E48">
        <w:rPr>
          <w:lang w:val="es-AR"/>
        </w:rPr>
        <w:t>intra-comercio</w:t>
      </w:r>
      <w:proofErr w:type="spellEnd"/>
      <w:r w:rsidR="00397E48">
        <w:rPr>
          <w:lang w:val="es-AR"/>
        </w:rPr>
        <w:t xml:space="preserve"> de bienes industriales llegaba al 16,5% mientras que en 2019 había descendido al 11,5%. Los mayores cambios se deben al </w:t>
      </w:r>
      <w:r w:rsidR="002A722B">
        <w:rPr>
          <w:lang w:val="es-AR"/>
        </w:rPr>
        <w:t>desacople industrial entre Argentina y Brasil.</w:t>
      </w:r>
      <w:bookmarkEnd w:id="12"/>
      <w:r w:rsidR="002A722B">
        <w:rPr>
          <w:lang w:val="es-AR"/>
        </w:rPr>
        <w:t xml:space="preserve"> </w:t>
      </w:r>
      <w:r w:rsidR="00DD5119">
        <w:rPr>
          <w:lang w:val="es-AR"/>
        </w:rPr>
        <w:t xml:space="preserve">En 2007, </w:t>
      </w:r>
      <w:r w:rsidR="002A722B">
        <w:rPr>
          <w:lang w:val="es-AR"/>
        </w:rPr>
        <w:t>Argentin</w:t>
      </w:r>
      <w:r w:rsidR="00DD5119">
        <w:rPr>
          <w:lang w:val="es-AR"/>
        </w:rPr>
        <w:t xml:space="preserve">a </w:t>
      </w:r>
      <w:r w:rsidR="002A722B">
        <w:rPr>
          <w:lang w:val="es-AR"/>
        </w:rPr>
        <w:t>recibía el 32% de sus importaciones industriales desde Brasil y ese porcentaje se ha reducido al 20,8%. Del mismo modo, el 6,8% de las importaciones industriales del Brasil provenían de la Argentina</w:t>
      </w:r>
      <w:r w:rsidR="00DD5119">
        <w:rPr>
          <w:lang w:val="es-AR"/>
        </w:rPr>
        <w:t xml:space="preserve"> en 2007</w:t>
      </w:r>
      <w:r w:rsidR="002A722B">
        <w:rPr>
          <w:lang w:val="es-AR"/>
        </w:rPr>
        <w:t xml:space="preserve"> y en 2019 ese porcentaje había caído al 5.4%. Todos los países reciben ahora menos</w:t>
      </w:r>
      <w:r w:rsidR="00DD5119">
        <w:rPr>
          <w:lang w:val="es-AR"/>
        </w:rPr>
        <w:t xml:space="preserve"> manufacturas</w:t>
      </w:r>
      <w:r w:rsidR="002A722B">
        <w:rPr>
          <w:lang w:val="es-AR"/>
        </w:rPr>
        <w:t xml:space="preserve"> de</w:t>
      </w:r>
      <w:r w:rsidR="00DF2154">
        <w:rPr>
          <w:lang w:val="es-AR"/>
        </w:rPr>
        <w:t xml:space="preserve"> cada uno de</w:t>
      </w:r>
      <w:r w:rsidR="002A722B">
        <w:rPr>
          <w:lang w:val="es-AR"/>
        </w:rPr>
        <w:t xml:space="preserve"> sus socios en proporción </w:t>
      </w:r>
      <w:r w:rsidR="00DF2154">
        <w:rPr>
          <w:lang w:val="es-AR"/>
        </w:rPr>
        <w:t>al conjunto de</w:t>
      </w:r>
      <w:r w:rsidR="002A722B">
        <w:rPr>
          <w:lang w:val="es-AR"/>
        </w:rPr>
        <w:t xml:space="preserve"> sus importaciones industriales que </w:t>
      </w:r>
      <w:r w:rsidR="00DD5119">
        <w:rPr>
          <w:lang w:val="es-AR"/>
        </w:rPr>
        <w:t xml:space="preserve">recibían </w:t>
      </w:r>
      <w:r w:rsidR="002A722B">
        <w:rPr>
          <w:lang w:val="es-AR"/>
        </w:rPr>
        <w:t>en el pasado (</w:t>
      </w:r>
      <w:r w:rsidR="007E2F2C">
        <w:rPr>
          <w:lang w:val="es-AR"/>
        </w:rPr>
        <w:t xml:space="preserve">comparación de las </w:t>
      </w:r>
      <w:r w:rsidR="002A722B">
        <w:rPr>
          <w:lang w:val="es-AR"/>
        </w:rPr>
        <w:t>última</w:t>
      </w:r>
      <w:r w:rsidR="007E2F2C">
        <w:rPr>
          <w:lang w:val="es-AR"/>
        </w:rPr>
        <w:t>s</w:t>
      </w:r>
      <w:r w:rsidR="002A722B">
        <w:rPr>
          <w:lang w:val="es-AR"/>
        </w:rPr>
        <w:t xml:space="preserve"> columna</w:t>
      </w:r>
      <w:r w:rsidR="007E2F2C">
        <w:rPr>
          <w:lang w:val="es-AR"/>
        </w:rPr>
        <w:t>s de los dos cuadros</w:t>
      </w:r>
      <w:r w:rsidR="002A722B">
        <w:rPr>
          <w:lang w:val="es-AR"/>
        </w:rPr>
        <w:t xml:space="preserve">). </w:t>
      </w:r>
      <w:r w:rsidR="00DF2154">
        <w:rPr>
          <w:lang w:val="es-AR"/>
        </w:rPr>
        <w:t xml:space="preserve">Simétricamente, </w:t>
      </w:r>
      <w:r w:rsidR="001C12D7">
        <w:rPr>
          <w:lang w:val="es-AR"/>
        </w:rPr>
        <w:t>cada país</w:t>
      </w:r>
      <w:r w:rsidR="00DF2154">
        <w:rPr>
          <w:lang w:val="es-AR"/>
        </w:rPr>
        <w:t xml:space="preserve"> pesa menos en la importación industrial </w:t>
      </w:r>
      <w:r w:rsidR="001C12D7">
        <w:rPr>
          <w:lang w:val="es-AR"/>
        </w:rPr>
        <w:t>del conjunto de países seleccionados</w:t>
      </w:r>
      <w:r w:rsidR="00DF2154">
        <w:rPr>
          <w:lang w:val="es-AR"/>
        </w:rPr>
        <w:t xml:space="preserve"> (última fila).</w:t>
      </w:r>
      <w:r w:rsidR="00397E48">
        <w:rPr>
          <w:lang w:val="es-AR"/>
        </w:rPr>
        <w:t xml:space="preserve"> Como se observa, </w:t>
      </w:r>
      <w:r w:rsidR="00DF2154">
        <w:rPr>
          <w:lang w:val="es-AR"/>
        </w:rPr>
        <w:t>todos los países</w:t>
      </w:r>
      <w:r w:rsidR="00397E48">
        <w:rPr>
          <w:lang w:val="es-AR"/>
        </w:rPr>
        <w:t xml:space="preserve"> han perdido participación como proveedores industriales en el </w:t>
      </w:r>
      <w:proofErr w:type="spellStart"/>
      <w:r w:rsidR="00397E48">
        <w:rPr>
          <w:lang w:val="es-AR"/>
        </w:rPr>
        <w:t>intra-comercio</w:t>
      </w:r>
      <w:proofErr w:type="spellEnd"/>
      <w:r w:rsidR="00DF2154">
        <w:rPr>
          <w:lang w:val="es-AR"/>
        </w:rPr>
        <w:t>, aunque el mayor desacople se observa en el caso de Brasil y Argentina.</w:t>
      </w:r>
      <w:r w:rsidR="001C12D7">
        <w:rPr>
          <w:lang w:val="es-AR"/>
        </w:rPr>
        <w:t xml:space="preserve"> Chile tiene un bajo nivel de integración con el resto.</w:t>
      </w:r>
      <w:r w:rsidR="00DF2154">
        <w:rPr>
          <w:lang w:val="es-AR"/>
        </w:rPr>
        <w:t xml:space="preserve"> </w:t>
      </w:r>
      <w:r w:rsidR="00397E48">
        <w:rPr>
          <w:lang w:val="es-AR"/>
        </w:rPr>
        <w:t xml:space="preserve"> En el caso de Paraguay y Uruguay, </w:t>
      </w:r>
      <w:r w:rsidR="00DF2154">
        <w:rPr>
          <w:lang w:val="es-AR"/>
        </w:rPr>
        <w:t>existe un</w:t>
      </w:r>
      <w:r w:rsidR="00397E48">
        <w:rPr>
          <w:lang w:val="es-AR"/>
        </w:rPr>
        <w:t xml:space="preserve"> flujo de comercio (modesto) </w:t>
      </w:r>
      <w:r w:rsidR="00DF2154">
        <w:rPr>
          <w:lang w:val="es-AR"/>
        </w:rPr>
        <w:t xml:space="preserve">que </w:t>
      </w:r>
      <w:r w:rsidR="00397E48">
        <w:rPr>
          <w:lang w:val="es-AR"/>
        </w:rPr>
        <w:t>ha tendido a fortalecerse.</w:t>
      </w:r>
    </w:p>
    <w:p w14:paraId="2EB1338C" w14:textId="77777777" w:rsidR="00B67B63" w:rsidRDefault="00B67B63" w:rsidP="00246BED">
      <w:pPr>
        <w:spacing w:line="276" w:lineRule="auto"/>
        <w:jc w:val="center"/>
        <w:rPr>
          <w:b/>
          <w:bCs/>
          <w:lang w:val="es-AR"/>
        </w:rPr>
      </w:pPr>
    </w:p>
    <w:p w14:paraId="03A37FDC" w14:textId="77777777" w:rsidR="00B67B63" w:rsidRDefault="00B67B63" w:rsidP="00246BED">
      <w:pPr>
        <w:spacing w:line="276" w:lineRule="auto"/>
        <w:jc w:val="center"/>
        <w:rPr>
          <w:b/>
          <w:bCs/>
          <w:lang w:val="es-AR"/>
        </w:rPr>
      </w:pPr>
    </w:p>
    <w:p w14:paraId="13B56B0A" w14:textId="77777777" w:rsidR="00B67B63" w:rsidRDefault="00B67B63" w:rsidP="00246BED">
      <w:pPr>
        <w:spacing w:line="276" w:lineRule="auto"/>
        <w:jc w:val="center"/>
        <w:rPr>
          <w:b/>
          <w:bCs/>
          <w:lang w:val="es-AR"/>
        </w:rPr>
      </w:pPr>
    </w:p>
    <w:p w14:paraId="4ABCBC84" w14:textId="77777777" w:rsidR="00B67B63" w:rsidRDefault="00B67B63" w:rsidP="00246BED">
      <w:pPr>
        <w:spacing w:line="276" w:lineRule="auto"/>
        <w:jc w:val="center"/>
        <w:rPr>
          <w:b/>
          <w:bCs/>
          <w:lang w:val="es-AR"/>
        </w:rPr>
      </w:pPr>
    </w:p>
    <w:p w14:paraId="14917152" w14:textId="77777777" w:rsidR="00B67B63" w:rsidRDefault="00B67B63" w:rsidP="00246BED">
      <w:pPr>
        <w:spacing w:line="276" w:lineRule="auto"/>
        <w:jc w:val="center"/>
        <w:rPr>
          <w:b/>
          <w:bCs/>
          <w:lang w:val="es-AR"/>
        </w:rPr>
      </w:pPr>
    </w:p>
    <w:p w14:paraId="00404E65" w14:textId="77777777" w:rsidR="00B67B63" w:rsidRDefault="00B67B63" w:rsidP="00246BED">
      <w:pPr>
        <w:spacing w:line="276" w:lineRule="auto"/>
        <w:jc w:val="center"/>
        <w:rPr>
          <w:b/>
          <w:bCs/>
          <w:lang w:val="es-AR"/>
        </w:rPr>
      </w:pPr>
    </w:p>
    <w:p w14:paraId="7274D166" w14:textId="77777777" w:rsidR="00B67B63" w:rsidRDefault="00B67B63" w:rsidP="00246BED">
      <w:pPr>
        <w:spacing w:line="276" w:lineRule="auto"/>
        <w:jc w:val="center"/>
        <w:rPr>
          <w:b/>
          <w:bCs/>
          <w:lang w:val="es-AR"/>
        </w:rPr>
      </w:pPr>
    </w:p>
    <w:p w14:paraId="2EC8BB4C" w14:textId="77777777" w:rsidR="00B67B63" w:rsidRDefault="00B67B63" w:rsidP="00246BED">
      <w:pPr>
        <w:spacing w:line="276" w:lineRule="auto"/>
        <w:jc w:val="center"/>
        <w:rPr>
          <w:b/>
          <w:bCs/>
          <w:lang w:val="es-AR"/>
        </w:rPr>
      </w:pPr>
    </w:p>
    <w:p w14:paraId="7EE066BB" w14:textId="77777777" w:rsidR="00B67B63" w:rsidRDefault="00B67B63" w:rsidP="00246BED">
      <w:pPr>
        <w:spacing w:line="276" w:lineRule="auto"/>
        <w:jc w:val="center"/>
        <w:rPr>
          <w:b/>
          <w:bCs/>
          <w:lang w:val="es-AR"/>
        </w:rPr>
      </w:pPr>
    </w:p>
    <w:p w14:paraId="71D18640" w14:textId="77777777" w:rsidR="00B67B63" w:rsidRDefault="00B67B63" w:rsidP="00246BED">
      <w:pPr>
        <w:spacing w:line="276" w:lineRule="auto"/>
        <w:jc w:val="center"/>
        <w:rPr>
          <w:b/>
          <w:bCs/>
          <w:lang w:val="es-AR"/>
        </w:rPr>
      </w:pPr>
    </w:p>
    <w:p w14:paraId="5491F75D" w14:textId="77777777" w:rsidR="00B67B63" w:rsidRDefault="00B67B63" w:rsidP="00246BED">
      <w:pPr>
        <w:spacing w:line="276" w:lineRule="auto"/>
        <w:jc w:val="center"/>
        <w:rPr>
          <w:b/>
          <w:bCs/>
          <w:lang w:val="es-AR"/>
        </w:rPr>
      </w:pPr>
    </w:p>
    <w:p w14:paraId="7B96DA08" w14:textId="77777777" w:rsidR="00B67B63" w:rsidRDefault="00B67B63" w:rsidP="00246BED">
      <w:pPr>
        <w:spacing w:line="276" w:lineRule="auto"/>
        <w:jc w:val="center"/>
        <w:rPr>
          <w:b/>
          <w:bCs/>
          <w:lang w:val="es-AR"/>
        </w:rPr>
      </w:pPr>
    </w:p>
    <w:p w14:paraId="67EF5F1E" w14:textId="52F0D136" w:rsidR="00397E48" w:rsidRPr="00397E48" w:rsidRDefault="00397E48" w:rsidP="00246BED">
      <w:pPr>
        <w:spacing w:line="276" w:lineRule="auto"/>
        <w:jc w:val="center"/>
        <w:rPr>
          <w:b/>
          <w:bCs/>
          <w:lang w:val="es-AR"/>
        </w:rPr>
      </w:pPr>
      <w:r w:rsidRPr="00397E48">
        <w:rPr>
          <w:b/>
          <w:bCs/>
          <w:lang w:val="es-AR"/>
        </w:rPr>
        <w:t>Cuadro</w:t>
      </w:r>
      <w:r w:rsidR="00A5091E">
        <w:rPr>
          <w:b/>
          <w:bCs/>
          <w:lang w:val="es-AR"/>
        </w:rPr>
        <w:t xml:space="preserve"> 1.6</w:t>
      </w:r>
    </w:p>
    <w:p w14:paraId="6520DD62" w14:textId="5F289229" w:rsidR="00397E48" w:rsidRDefault="00B67B63" w:rsidP="00FB7555">
      <w:pPr>
        <w:jc w:val="both"/>
        <w:rPr>
          <w:lang w:val="es-AR"/>
        </w:rPr>
      </w:pPr>
      <w:r w:rsidRPr="00B67B63">
        <w:rPr>
          <w:noProof/>
        </w:rPr>
        <w:drawing>
          <wp:inline distT="0" distB="0" distL="0" distR="0" wp14:anchorId="327C23B5" wp14:editId="5B220C78">
            <wp:extent cx="5343525" cy="5994149"/>
            <wp:effectExtent l="0" t="0" r="0"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60985" cy="6013735"/>
                    </a:xfrm>
                    <a:prstGeom prst="rect">
                      <a:avLst/>
                    </a:prstGeom>
                  </pic:spPr>
                </pic:pic>
              </a:graphicData>
            </a:graphic>
          </wp:inline>
        </w:drawing>
      </w:r>
    </w:p>
    <w:p w14:paraId="38D9F07D" w14:textId="77777777" w:rsidR="00397E48" w:rsidRDefault="00397E48" w:rsidP="00FB7555">
      <w:pPr>
        <w:jc w:val="both"/>
        <w:rPr>
          <w:lang w:val="es-AR"/>
        </w:rPr>
      </w:pPr>
    </w:p>
    <w:p w14:paraId="3CD312C1" w14:textId="0DF08A0C" w:rsidR="008644BB" w:rsidRDefault="00E960D1" w:rsidP="00FB7555">
      <w:pPr>
        <w:jc w:val="both"/>
        <w:rPr>
          <w:lang w:val="es-AR"/>
        </w:rPr>
      </w:pPr>
      <w:r w:rsidRPr="00E960D1">
        <w:rPr>
          <w:i/>
          <w:iCs/>
          <w:lang w:val="es-AR"/>
        </w:rPr>
        <w:t>Productos seleccionados:</w:t>
      </w:r>
      <w:r w:rsidR="003F6251">
        <w:rPr>
          <w:i/>
          <w:iCs/>
          <w:lang w:val="es-AR"/>
        </w:rPr>
        <w:t xml:space="preserve"> </w:t>
      </w:r>
      <w:r w:rsidR="00701D18">
        <w:rPr>
          <w:lang w:val="es-AR"/>
        </w:rPr>
        <w:t>Para</w:t>
      </w:r>
      <w:r>
        <w:rPr>
          <w:lang w:val="es-AR"/>
        </w:rPr>
        <w:t xml:space="preserve"> dar mayor precisión al relevamiento de información de este estudio, se optó por elegir un conjunto representativo de productos</w:t>
      </w:r>
      <w:r w:rsidR="00A5091E">
        <w:rPr>
          <w:lang w:val="es-AR"/>
        </w:rPr>
        <w:t xml:space="preserve"> manufactureros</w:t>
      </w:r>
      <w:r>
        <w:rPr>
          <w:lang w:val="es-AR"/>
        </w:rPr>
        <w:t>. L</w:t>
      </w:r>
      <w:r w:rsidR="00701D18">
        <w:rPr>
          <w:lang w:val="es-AR"/>
        </w:rPr>
        <w:t>a selección final</w:t>
      </w:r>
      <w:r w:rsidR="008644BB">
        <w:rPr>
          <w:lang w:val="es-AR"/>
        </w:rPr>
        <w:t xml:space="preserve"> de productos </w:t>
      </w:r>
      <w:r w:rsidR="00701D18">
        <w:rPr>
          <w:lang w:val="es-AR"/>
        </w:rPr>
        <w:t xml:space="preserve">buscó representar todas las características mencionadas arriba para el conjunto de capítulos </w:t>
      </w:r>
      <w:r>
        <w:rPr>
          <w:lang w:val="es-AR"/>
        </w:rPr>
        <w:t xml:space="preserve">de </w:t>
      </w:r>
      <w:r w:rsidR="00A5091E">
        <w:rPr>
          <w:lang w:val="es-AR"/>
        </w:rPr>
        <w:t>la industria</w:t>
      </w:r>
      <w:r w:rsidR="00701D18">
        <w:rPr>
          <w:lang w:val="es-AR"/>
        </w:rPr>
        <w:t xml:space="preserve">. </w:t>
      </w:r>
      <w:r w:rsidR="0091260F">
        <w:rPr>
          <w:lang w:val="es-AR"/>
        </w:rPr>
        <w:t>En el Cuadro 1.7 se listan los productos</w:t>
      </w:r>
      <w:r w:rsidR="00E35BDE">
        <w:rPr>
          <w:lang w:val="es-AR"/>
        </w:rPr>
        <w:t>.</w:t>
      </w:r>
    </w:p>
    <w:p w14:paraId="0883411F" w14:textId="7EE95D51" w:rsidR="00CC5AAB" w:rsidRDefault="00CC5AAB" w:rsidP="00FB7555">
      <w:pPr>
        <w:jc w:val="both"/>
        <w:rPr>
          <w:lang w:val="es-AR"/>
        </w:rPr>
      </w:pPr>
    </w:p>
    <w:p w14:paraId="20CD2DD8" w14:textId="5CD4FD09" w:rsidR="00FF093C" w:rsidRDefault="00FF093C" w:rsidP="008644BB">
      <w:pPr>
        <w:jc w:val="center"/>
        <w:rPr>
          <w:lang w:val="es-AR"/>
        </w:rPr>
      </w:pPr>
    </w:p>
    <w:p w14:paraId="71FC32BC" w14:textId="733348C9" w:rsidR="007C5433" w:rsidRDefault="007C5433" w:rsidP="008644BB">
      <w:pPr>
        <w:jc w:val="center"/>
        <w:rPr>
          <w:lang w:val="es-AR"/>
        </w:rPr>
      </w:pPr>
    </w:p>
    <w:p w14:paraId="117C35D7" w14:textId="652A4575" w:rsidR="007C5433" w:rsidRDefault="007C5433" w:rsidP="008644BB">
      <w:pPr>
        <w:jc w:val="center"/>
        <w:rPr>
          <w:lang w:val="es-AR"/>
        </w:rPr>
      </w:pPr>
    </w:p>
    <w:p w14:paraId="21B776DE" w14:textId="77777777" w:rsidR="007C5433" w:rsidRDefault="007C5433" w:rsidP="008644BB">
      <w:pPr>
        <w:jc w:val="center"/>
        <w:rPr>
          <w:lang w:val="es-AR"/>
        </w:rPr>
      </w:pPr>
    </w:p>
    <w:p w14:paraId="01EE288D" w14:textId="232352F3" w:rsidR="00E960D1" w:rsidRDefault="00E960D1" w:rsidP="00FB7555">
      <w:pPr>
        <w:jc w:val="both"/>
        <w:rPr>
          <w:lang w:val="es-AR"/>
        </w:rPr>
      </w:pPr>
    </w:p>
    <w:p w14:paraId="0226C20F" w14:textId="77777777" w:rsidR="002C2AD3" w:rsidRDefault="002C2AD3" w:rsidP="00FB7555">
      <w:pPr>
        <w:jc w:val="both"/>
        <w:rPr>
          <w:lang w:val="es-AR"/>
        </w:rPr>
      </w:pPr>
    </w:p>
    <w:p w14:paraId="28B49021" w14:textId="1331CA1E" w:rsidR="008644BB" w:rsidRDefault="008644BB" w:rsidP="00A5091E">
      <w:pPr>
        <w:jc w:val="center"/>
        <w:rPr>
          <w:b/>
          <w:bCs/>
          <w:lang w:val="es-AR"/>
        </w:rPr>
      </w:pPr>
      <w:r w:rsidRPr="00E35BDE">
        <w:rPr>
          <w:b/>
          <w:bCs/>
          <w:lang w:val="es-AR"/>
        </w:rPr>
        <w:t>Cuadro 1.</w:t>
      </w:r>
      <w:r w:rsidR="0091260F">
        <w:rPr>
          <w:b/>
          <w:bCs/>
          <w:lang w:val="es-AR"/>
        </w:rPr>
        <w:t>7</w:t>
      </w:r>
    </w:p>
    <w:p w14:paraId="320A0FFD" w14:textId="2D229304" w:rsidR="00F26B85" w:rsidRDefault="00F26B85" w:rsidP="00A5091E">
      <w:pPr>
        <w:jc w:val="center"/>
        <w:rPr>
          <w:b/>
          <w:bCs/>
          <w:lang w:val="es-AR"/>
        </w:rPr>
      </w:pPr>
      <w:r>
        <w:rPr>
          <w:b/>
          <w:bCs/>
          <w:lang w:val="es-AR"/>
        </w:rPr>
        <w:t>Productos seleccionados</w:t>
      </w:r>
    </w:p>
    <w:tbl>
      <w:tblPr>
        <w:tblW w:w="6040" w:type="dxa"/>
        <w:jc w:val="center"/>
        <w:tblCellMar>
          <w:left w:w="70" w:type="dxa"/>
          <w:right w:w="70" w:type="dxa"/>
        </w:tblCellMar>
        <w:tblLook w:val="04A0" w:firstRow="1" w:lastRow="0" w:firstColumn="1" w:lastColumn="0" w:noHBand="0" w:noVBand="1"/>
      </w:tblPr>
      <w:tblGrid>
        <w:gridCol w:w="6040"/>
      </w:tblGrid>
      <w:tr w:rsidR="00EC3F7A" w:rsidRPr="00EC3F7A" w14:paraId="4D685D6B" w14:textId="77777777" w:rsidTr="00EC3F7A">
        <w:trPr>
          <w:trHeight w:val="300"/>
          <w:jc w:val="center"/>
        </w:trPr>
        <w:tc>
          <w:tcPr>
            <w:tcW w:w="6040" w:type="dxa"/>
            <w:tcBorders>
              <w:top w:val="single" w:sz="4" w:space="0" w:color="auto"/>
              <w:left w:val="single" w:sz="4" w:space="0" w:color="auto"/>
              <w:bottom w:val="nil"/>
              <w:right w:val="single" w:sz="4" w:space="0" w:color="auto"/>
            </w:tcBorders>
            <w:shd w:val="clear" w:color="auto" w:fill="auto"/>
            <w:noWrap/>
            <w:vAlign w:val="bottom"/>
            <w:hideMark/>
          </w:tcPr>
          <w:p w14:paraId="05815361" w14:textId="77777777" w:rsidR="00EC3F7A" w:rsidRPr="00EC3F7A" w:rsidRDefault="00EC3F7A" w:rsidP="00EC3F7A">
            <w:pPr>
              <w:spacing w:after="0" w:line="240" w:lineRule="auto"/>
              <w:rPr>
                <w:rFonts w:ascii="Calibri" w:eastAsia="Times New Roman" w:hAnsi="Calibri" w:cs="Calibri"/>
                <w:color w:val="000000"/>
                <w:lang w:val="es-AR" w:eastAsia="es-AR"/>
              </w:rPr>
            </w:pPr>
            <w:r w:rsidRPr="00EC3F7A">
              <w:rPr>
                <w:rFonts w:ascii="Calibri" w:eastAsia="Times New Roman" w:hAnsi="Calibri" w:cs="Calibri"/>
                <w:color w:val="000000"/>
                <w:lang w:val="es-AR" w:eastAsia="es-AR"/>
              </w:rPr>
              <w:t>Alimentos, Bebidas y Tabaco</w:t>
            </w:r>
          </w:p>
        </w:tc>
      </w:tr>
      <w:tr w:rsidR="00EC3F7A" w:rsidRPr="00EC3F7A" w14:paraId="77D733BD" w14:textId="77777777" w:rsidTr="00EC3F7A">
        <w:trPr>
          <w:trHeight w:val="300"/>
          <w:jc w:val="center"/>
        </w:trPr>
        <w:tc>
          <w:tcPr>
            <w:tcW w:w="6040" w:type="dxa"/>
            <w:tcBorders>
              <w:top w:val="nil"/>
              <w:left w:val="single" w:sz="4" w:space="0" w:color="auto"/>
              <w:bottom w:val="nil"/>
              <w:right w:val="single" w:sz="4" w:space="0" w:color="auto"/>
            </w:tcBorders>
            <w:shd w:val="clear" w:color="auto" w:fill="auto"/>
            <w:noWrap/>
            <w:vAlign w:val="bottom"/>
            <w:hideMark/>
          </w:tcPr>
          <w:p w14:paraId="37D4C004" w14:textId="77777777" w:rsidR="00EC3F7A" w:rsidRPr="00EC3F7A" w:rsidRDefault="00EC3F7A" w:rsidP="00EC3F7A">
            <w:pPr>
              <w:spacing w:after="0" w:line="240" w:lineRule="auto"/>
              <w:rPr>
                <w:rFonts w:ascii="Calibri" w:eastAsia="Times New Roman" w:hAnsi="Calibri" w:cs="Calibri"/>
                <w:color w:val="000000"/>
                <w:lang w:val="es-AR" w:eastAsia="es-AR"/>
              </w:rPr>
            </w:pPr>
            <w:r w:rsidRPr="00EC3F7A">
              <w:rPr>
                <w:rFonts w:ascii="Calibri" w:eastAsia="Times New Roman" w:hAnsi="Calibri" w:cs="Calibri"/>
                <w:color w:val="000000"/>
                <w:lang w:val="es-AR" w:eastAsia="es-AR"/>
              </w:rPr>
              <w:t>Medicamentos</w:t>
            </w:r>
          </w:p>
        </w:tc>
      </w:tr>
      <w:tr w:rsidR="00EC3F7A" w:rsidRPr="002A569C" w14:paraId="2045AD1B" w14:textId="77777777" w:rsidTr="00EC3F7A">
        <w:trPr>
          <w:trHeight w:val="300"/>
          <w:jc w:val="center"/>
        </w:trPr>
        <w:tc>
          <w:tcPr>
            <w:tcW w:w="6040" w:type="dxa"/>
            <w:tcBorders>
              <w:top w:val="nil"/>
              <w:left w:val="single" w:sz="4" w:space="0" w:color="auto"/>
              <w:bottom w:val="nil"/>
              <w:right w:val="single" w:sz="4" w:space="0" w:color="auto"/>
            </w:tcBorders>
            <w:shd w:val="clear" w:color="auto" w:fill="auto"/>
            <w:noWrap/>
            <w:vAlign w:val="bottom"/>
            <w:hideMark/>
          </w:tcPr>
          <w:p w14:paraId="15E8D525" w14:textId="77777777" w:rsidR="00EC3F7A" w:rsidRPr="00EC3F7A" w:rsidRDefault="00EC3F7A" w:rsidP="00EC3F7A">
            <w:pPr>
              <w:spacing w:after="0" w:line="240" w:lineRule="auto"/>
              <w:rPr>
                <w:rFonts w:ascii="Calibri" w:eastAsia="Times New Roman" w:hAnsi="Calibri" w:cs="Calibri"/>
                <w:color w:val="000000"/>
                <w:lang w:val="es-AR" w:eastAsia="es-AR"/>
              </w:rPr>
            </w:pPr>
            <w:r w:rsidRPr="00EC3F7A">
              <w:rPr>
                <w:rFonts w:ascii="Calibri" w:eastAsia="Times New Roman" w:hAnsi="Calibri" w:cs="Calibri"/>
                <w:color w:val="000000"/>
                <w:lang w:val="es-AR" w:eastAsia="es-AR"/>
              </w:rPr>
              <w:t>Artículos de Cuidado Personal y Limpieza</w:t>
            </w:r>
          </w:p>
        </w:tc>
      </w:tr>
      <w:tr w:rsidR="00EC3F7A" w:rsidRPr="00EC3F7A" w14:paraId="4B4D6824" w14:textId="77777777" w:rsidTr="00EC3F7A">
        <w:trPr>
          <w:trHeight w:val="300"/>
          <w:jc w:val="center"/>
        </w:trPr>
        <w:tc>
          <w:tcPr>
            <w:tcW w:w="6040" w:type="dxa"/>
            <w:tcBorders>
              <w:top w:val="nil"/>
              <w:left w:val="single" w:sz="4" w:space="0" w:color="auto"/>
              <w:bottom w:val="nil"/>
              <w:right w:val="single" w:sz="4" w:space="0" w:color="auto"/>
            </w:tcBorders>
            <w:shd w:val="clear" w:color="auto" w:fill="auto"/>
            <w:noWrap/>
            <w:vAlign w:val="bottom"/>
            <w:hideMark/>
          </w:tcPr>
          <w:p w14:paraId="2C0EB548" w14:textId="77777777" w:rsidR="00EC3F7A" w:rsidRPr="00EC3F7A" w:rsidRDefault="00EC3F7A" w:rsidP="00EC3F7A">
            <w:pPr>
              <w:spacing w:after="0" w:line="240" w:lineRule="auto"/>
              <w:rPr>
                <w:rFonts w:ascii="Calibri" w:eastAsia="Times New Roman" w:hAnsi="Calibri" w:cs="Calibri"/>
                <w:color w:val="000000"/>
                <w:lang w:val="es-AR" w:eastAsia="es-AR"/>
              </w:rPr>
            </w:pPr>
            <w:r w:rsidRPr="00EC3F7A">
              <w:rPr>
                <w:rFonts w:ascii="Calibri" w:eastAsia="Times New Roman" w:hAnsi="Calibri" w:cs="Calibri"/>
                <w:color w:val="000000"/>
                <w:lang w:val="es-AR" w:eastAsia="es-AR"/>
              </w:rPr>
              <w:t>Productos Químicos</w:t>
            </w:r>
          </w:p>
        </w:tc>
      </w:tr>
      <w:tr w:rsidR="00EC3F7A" w:rsidRPr="00EC3F7A" w14:paraId="05F77B80" w14:textId="77777777" w:rsidTr="00EC3F7A">
        <w:trPr>
          <w:trHeight w:val="300"/>
          <w:jc w:val="center"/>
        </w:trPr>
        <w:tc>
          <w:tcPr>
            <w:tcW w:w="6040" w:type="dxa"/>
            <w:tcBorders>
              <w:top w:val="nil"/>
              <w:left w:val="single" w:sz="4" w:space="0" w:color="auto"/>
              <w:bottom w:val="nil"/>
              <w:right w:val="single" w:sz="4" w:space="0" w:color="auto"/>
            </w:tcBorders>
            <w:shd w:val="clear" w:color="auto" w:fill="auto"/>
            <w:noWrap/>
            <w:vAlign w:val="bottom"/>
            <w:hideMark/>
          </w:tcPr>
          <w:p w14:paraId="73A116E0" w14:textId="77777777" w:rsidR="00EC3F7A" w:rsidRPr="00EC3F7A" w:rsidRDefault="00EC3F7A" w:rsidP="00EC3F7A">
            <w:pPr>
              <w:spacing w:after="0" w:line="240" w:lineRule="auto"/>
              <w:rPr>
                <w:rFonts w:ascii="Calibri" w:eastAsia="Times New Roman" w:hAnsi="Calibri" w:cs="Calibri"/>
                <w:color w:val="000000"/>
                <w:lang w:val="es-AR" w:eastAsia="es-AR"/>
              </w:rPr>
            </w:pPr>
            <w:r w:rsidRPr="00EC3F7A">
              <w:rPr>
                <w:rFonts w:ascii="Calibri" w:eastAsia="Times New Roman" w:hAnsi="Calibri" w:cs="Calibri"/>
                <w:color w:val="000000"/>
                <w:lang w:val="es-AR" w:eastAsia="es-AR"/>
              </w:rPr>
              <w:t>Productos Petroquímicos</w:t>
            </w:r>
          </w:p>
        </w:tc>
      </w:tr>
      <w:tr w:rsidR="00EC3F7A" w:rsidRPr="00EC3F7A" w14:paraId="5BEC9140" w14:textId="77777777" w:rsidTr="00EC3F7A">
        <w:trPr>
          <w:trHeight w:val="300"/>
          <w:jc w:val="center"/>
        </w:trPr>
        <w:tc>
          <w:tcPr>
            <w:tcW w:w="6040" w:type="dxa"/>
            <w:tcBorders>
              <w:top w:val="nil"/>
              <w:left w:val="single" w:sz="4" w:space="0" w:color="auto"/>
              <w:bottom w:val="nil"/>
              <w:right w:val="single" w:sz="4" w:space="0" w:color="auto"/>
            </w:tcBorders>
            <w:shd w:val="clear" w:color="auto" w:fill="auto"/>
            <w:noWrap/>
            <w:vAlign w:val="bottom"/>
            <w:hideMark/>
          </w:tcPr>
          <w:p w14:paraId="0249952D" w14:textId="77777777" w:rsidR="00EC3F7A" w:rsidRPr="00EC3F7A" w:rsidRDefault="00EC3F7A" w:rsidP="00EC3F7A">
            <w:pPr>
              <w:spacing w:after="0" w:line="240" w:lineRule="auto"/>
              <w:rPr>
                <w:rFonts w:ascii="Calibri" w:eastAsia="Times New Roman" w:hAnsi="Calibri" w:cs="Calibri"/>
                <w:color w:val="000000"/>
                <w:lang w:val="es-AR" w:eastAsia="es-AR"/>
              </w:rPr>
            </w:pPr>
            <w:r w:rsidRPr="00EC3F7A">
              <w:rPr>
                <w:rFonts w:ascii="Calibri" w:eastAsia="Times New Roman" w:hAnsi="Calibri" w:cs="Calibri"/>
                <w:color w:val="000000"/>
                <w:lang w:val="es-AR" w:eastAsia="es-AR"/>
              </w:rPr>
              <w:t>Plásticos y envases</w:t>
            </w:r>
          </w:p>
        </w:tc>
      </w:tr>
      <w:tr w:rsidR="00EC3F7A" w:rsidRPr="00EC3F7A" w14:paraId="49A002D7" w14:textId="77777777" w:rsidTr="00EC3F7A">
        <w:trPr>
          <w:trHeight w:val="300"/>
          <w:jc w:val="center"/>
        </w:trPr>
        <w:tc>
          <w:tcPr>
            <w:tcW w:w="6040" w:type="dxa"/>
            <w:tcBorders>
              <w:top w:val="nil"/>
              <w:left w:val="single" w:sz="4" w:space="0" w:color="auto"/>
              <w:bottom w:val="nil"/>
              <w:right w:val="single" w:sz="4" w:space="0" w:color="auto"/>
            </w:tcBorders>
            <w:shd w:val="clear" w:color="auto" w:fill="auto"/>
            <w:noWrap/>
            <w:vAlign w:val="bottom"/>
            <w:hideMark/>
          </w:tcPr>
          <w:p w14:paraId="1D8D1D0B" w14:textId="77777777" w:rsidR="00EC3F7A" w:rsidRPr="00EC3F7A" w:rsidRDefault="00EC3F7A" w:rsidP="00EC3F7A">
            <w:pPr>
              <w:spacing w:after="0" w:line="240" w:lineRule="auto"/>
              <w:rPr>
                <w:rFonts w:ascii="Calibri" w:eastAsia="Times New Roman" w:hAnsi="Calibri" w:cs="Calibri"/>
                <w:color w:val="000000"/>
                <w:lang w:val="es-AR" w:eastAsia="es-AR"/>
              </w:rPr>
            </w:pPr>
            <w:r w:rsidRPr="00EC3F7A">
              <w:rPr>
                <w:rFonts w:ascii="Calibri" w:eastAsia="Times New Roman" w:hAnsi="Calibri" w:cs="Calibri"/>
                <w:color w:val="000000"/>
                <w:lang w:val="es-AR" w:eastAsia="es-AR"/>
              </w:rPr>
              <w:t>Neumáticos</w:t>
            </w:r>
          </w:p>
        </w:tc>
      </w:tr>
      <w:tr w:rsidR="00EC3F7A" w:rsidRPr="00EC3F7A" w14:paraId="1AAA63A6" w14:textId="77777777" w:rsidTr="00EC3F7A">
        <w:trPr>
          <w:trHeight w:val="300"/>
          <w:jc w:val="center"/>
        </w:trPr>
        <w:tc>
          <w:tcPr>
            <w:tcW w:w="6040" w:type="dxa"/>
            <w:tcBorders>
              <w:top w:val="nil"/>
              <w:left w:val="single" w:sz="4" w:space="0" w:color="auto"/>
              <w:bottom w:val="nil"/>
              <w:right w:val="single" w:sz="4" w:space="0" w:color="auto"/>
            </w:tcBorders>
            <w:shd w:val="clear" w:color="auto" w:fill="auto"/>
            <w:noWrap/>
            <w:vAlign w:val="bottom"/>
            <w:hideMark/>
          </w:tcPr>
          <w:p w14:paraId="1A99D5C3" w14:textId="77777777" w:rsidR="00EC3F7A" w:rsidRPr="00EC3F7A" w:rsidRDefault="00EC3F7A" w:rsidP="00EC3F7A">
            <w:pPr>
              <w:spacing w:after="0" w:line="240" w:lineRule="auto"/>
              <w:rPr>
                <w:rFonts w:ascii="Calibri" w:eastAsia="Times New Roman" w:hAnsi="Calibri" w:cs="Calibri"/>
                <w:color w:val="000000"/>
                <w:lang w:val="es-AR" w:eastAsia="es-AR"/>
              </w:rPr>
            </w:pPr>
            <w:r w:rsidRPr="00EC3F7A">
              <w:rPr>
                <w:rFonts w:ascii="Calibri" w:eastAsia="Times New Roman" w:hAnsi="Calibri" w:cs="Calibri"/>
                <w:color w:val="000000"/>
                <w:lang w:val="es-AR" w:eastAsia="es-AR"/>
              </w:rPr>
              <w:t>Papel y Cartón</w:t>
            </w:r>
          </w:p>
        </w:tc>
      </w:tr>
      <w:tr w:rsidR="00EC3F7A" w:rsidRPr="00EC3F7A" w14:paraId="230651E4" w14:textId="77777777" w:rsidTr="00EC3F7A">
        <w:trPr>
          <w:trHeight w:val="300"/>
          <w:jc w:val="center"/>
        </w:trPr>
        <w:tc>
          <w:tcPr>
            <w:tcW w:w="6040" w:type="dxa"/>
            <w:tcBorders>
              <w:top w:val="nil"/>
              <w:left w:val="single" w:sz="4" w:space="0" w:color="auto"/>
              <w:bottom w:val="nil"/>
              <w:right w:val="single" w:sz="4" w:space="0" w:color="auto"/>
            </w:tcBorders>
            <w:shd w:val="clear" w:color="auto" w:fill="auto"/>
            <w:noWrap/>
            <w:vAlign w:val="bottom"/>
            <w:hideMark/>
          </w:tcPr>
          <w:p w14:paraId="15BD8790" w14:textId="2A5CE54C" w:rsidR="00EC3F7A" w:rsidRPr="00EC3F7A" w:rsidRDefault="00EC3F7A" w:rsidP="00EC3F7A">
            <w:pPr>
              <w:spacing w:after="0" w:line="240" w:lineRule="auto"/>
              <w:rPr>
                <w:rFonts w:ascii="Calibri" w:eastAsia="Times New Roman" w:hAnsi="Calibri" w:cs="Calibri"/>
                <w:color w:val="000000"/>
                <w:lang w:val="es-AR" w:eastAsia="es-AR"/>
              </w:rPr>
            </w:pPr>
            <w:r w:rsidRPr="00EC3F7A">
              <w:rPr>
                <w:rFonts w:ascii="Calibri" w:eastAsia="Times New Roman" w:hAnsi="Calibri" w:cs="Calibri"/>
                <w:color w:val="000000"/>
                <w:lang w:val="es-AR" w:eastAsia="es-AR"/>
              </w:rPr>
              <w:t>Textiles, Indumentaria y Calzado</w:t>
            </w:r>
          </w:p>
        </w:tc>
      </w:tr>
      <w:tr w:rsidR="00EC3F7A" w:rsidRPr="002A569C" w14:paraId="0C53B8CA" w14:textId="77777777" w:rsidTr="00EC3F7A">
        <w:trPr>
          <w:trHeight w:val="300"/>
          <w:jc w:val="center"/>
        </w:trPr>
        <w:tc>
          <w:tcPr>
            <w:tcW w:w="6040" w:type="dxa"/>
            <w:tcBorders>
              <w:top w:val="nil"/>
              <w:left w:val="single" w:sz="4" w:space="0" w:color="auto"/>
              <w:bottom w:val="nil"/>
              <w:right w:val="single" w:sz="4" w:space="0" w:color="auto"/>
            </w:tcBorders>
            <w:shd w:val="clear" w:color="auto" w:fill="auto"/>
            <w:noWrap/>
            <w:vAlign w:val="bottom"/>
            <w:hideMark/>
          </w:tcPr>
          <w:p w14:paraId="4480629B" w14:textId="77777777" w:rsidR="00EC3F7A" w:rsidRPr="00EC3F7A" w:rsidRDefault="00EC3F7A" w:rsidP="00EC3F7A">
            <w:pPr>
              <w:spacing w:after="0" w:line="240" w:lineRule="auto"/>
              <w:rPr>
                <w:rFonts w:ascii="Calibri" w:eastAsia="Times New Roman" w:hAnsi="Calibri" w:cs="Calibri"/>
                <w:color w:val="000000"/>
                <w:lang w:val="es-AR" w:eastAsia="es-AR"/>
              </w:rPr>
            </w:pPr>
            <w:r w:rsidRPr="00EC3F7A">
              <w:rPr>
                <w:rFonts w:ascii="Calibri" w:eastAsia="Times New Roman" w:hAnsi="Calibri" w:cs="Calibri"/>
                <w:color w:val="000000"/>
                <w:lang w:val="es-AR" w:eastAsia="es-AR"/>
              </w:rPr>
              <w:t>Productos elaborados de Hierro y Acero</w:t>
            </w:r>
          </w:p>
        </w:tc>
      </w:tr>
      <w:tr w:rsidR="00EC3F7A" w:rsidRPr="002A569C" w14:paraId="22831330" w14:textId="77777777" w:rsidTr="00EC3F7A">
        <w:trPr>
          <w:trHeight w:val="300"/>
          <w:jc w:val="center"/>
        </w:trPr>
        <w:tc>
          <w:tcPr>
            <w:tcW w:w="6040" w:type="dxa"/>
            <w:tcBorders>
              <w:top w:val="nil"/>
              <w:left w:val="single" w:sz="4" w:space="0" w:color="auto"/>
              <w:bottom w:val="nil"/>
              <w:right w:val="single" w:sz="4" w:space="0" w:color="auto"/>
            </w:tcBorders>
            <w:shd w:val="clear" w:color="auto" w:fill="auto"/>
            <w:noWrap/>
            <w:vAlign w:val="bottom"/>
            <w:hideMark/>
          </w:tcPr>
          <w:p w14:paraId="02E4E71E" w14:textId="77777777" w:rsidR="00EC3F7A" w:rsidRPr="00EC3F7A" w:rsidRDefault="00EC3F7A" w:rsidP="00EC3F7A">
            <w:pPr>
              <w:spacing w:after="0" w:line="240" w:lineRule="auto"/>
              <w:rPr>
                <w:rFonts w:ascii="Calibri" w:eastAsia="Times New Roman" w:hAnsi="Calibri" w:cs="Calibri"/>
                <w:color w:val="000000"/>
                <w:lang w:val="es-AR" w:eastAsia="es-AR"/>
              </w:rPr>
            </w:pPr>
            <w:r w:rsidRPr="00EC3F7A">
              <w:rPr>
                <w:rFonts w:ascii="Calibri" w:eastAsia="Times New Roman" w:hAnsi="Calibri" w:cs="Calibri"/>
                <w:color w:val="000000"/>
                <w:lang w:val="es-AR" w:eastAsia="es-AR"/>
              </w:rPr>
              <w:t xml:space="preserve">Maquinarias y equipo (Motores, bombas, </w:t>
            </w:r>
            <w:proofErr w:type="spellStart"/>
            <w:r w:rsidRPr="00EC3F7A">
              <w:rPr>
                <w:rFonts w:ascii="Calibri" w:eastAsia="Times New Roman" w:hAnsi="Calibri" w:cs="Calibri"/>
                <w:color w:val="000000"/>
                <w:lang w:val="es-AR" w:eastAsia="es-AR"/>
              </w:rPr>
              <w:t>etc</w:t>
            </w:r>
            <w:proofErr w:type="spellEnd"/>
          </w:p>
        </w:tc>
      </w:tr>
      <w:tr w:rsidR="00EC3F7A" w:rsidRPr="002A569C" w14:paraId="70AE531E" w14:textId="77777777" w:rsidTr="00EC3F7A">
        <w:trPr>
          <w:trHeight w:val="300"/>
          <w:jc w:val="center"/>
        </w:trPr>
        <w:tc>
          <w:tcPr>
            <w:tcW w:w="6040" w:type="dxa"/>
            <w:tcBorders>
              <w:top w:val="nil"/>
              <w:left w:val="single" w:sz="4" w:space="0" w:color="auto"/>
              <w:bottom w:val="nil"/>
              <w:right w:val="single" w:sz="4" w:space="0" w:color="auto"/>
            </w:tcBorders>
            <w:shd w:val="clear" w:color="auto" w:fill="auto"/>
            <w:noWrap/>
            <w:vAlign w:val="bottom"/>
            <w:hideMark/>
          </w:tcPr>
          <w:p w14:paraId="1983CF24" w14:textId="3A691816" w:rsidR="00EC3F7A" w:rsidRPr="00EC3F7A" w:rsidRDefault="00EC3F7A" w:rsidP="00EC3F7A">
            <w:pPr>
              <w:spacing w:after="0" w:line="240" w:lineRule="auto"/>
              <w:rPr>
                <w:rFonts w:ascii="Calibri" w:eastAsia="Times New Roman" w:hAnsi="Calibri" w:cs="Calibri"/>
                <w:color w:val="000000"/>
                <w:lang w:val="es-AR" w:eastAsia="es-AR"/>
              </w:rPr>
            </w:pPr>
            <w:r w:rsidRPr="00EC3F7A">
              <w:rPr>
                <w:rFonts w:ascii="Calibri" w:eastAsia="Times New Roman" w:hAnsi="Calibri" w:cs="Calibri"/>
                <w:color w:val="000000"/>
                <w:lang w:val="es-AR" w:eastAsia="es-AR"/>
              </w:rPr>
              <w:t>Bienes durables</w:t>
            </w:r>
            <w:r>
              <w:rPr>
                <w:rFonts w:ascii="Calibri" w:eastAsia="Times New Roman" w:hAnsi="Calibri" w:cs="Calibri"/>
                <w:color w:val="000000"/>
                <w:lang w:val="es-AR" w:eastAsia="es-AR"/>
              </w:rPr>
              <w:t xml:space="preserve"> </w:t>
            </w:r>
            <w:r w:rsidRPr="00EC3F7A">
              <w:rPr>
                <w:rFonts w:ascii="Calibri" w:eastAsia="Times New Roman" w:hAnsi="Calibri" w:cs="Calibri"/>
                <w:color w:val="000000"/>
                <w:lang w:val="es-AR" w:eastAsia="es-AR"/>
              </w:rPr>
              <w:t>del hogar (heladeras, televisores, teléfonos,</w:t>
            </w:r>
            <w:r>
              <w:rPr>
                <w:rFonts w:ascii="Calibri" w:eastAsia="Times New Roman" w:hAnsi="Calibri" w:cs="Calibri"/>
                <w:color w:val="000000"/>
                <w:lang w:val="es-AR" w:eastAsia="es-AR"/>
              </w:rPr>
              <w:t xml:space="preserve"> </w:t>
            </w:r>
            <w:proofErr w:type="spellStart"/>
            <w:r w:rsidRPr="00EC3F7A">
              <w:rPr>
                <w:rFonts w:ascii="Calibri" w:eastAsia="Times New Roman" w:hAnsi="Calibri" w:cs="Calibri"/>
                <w:color w:val="000000"/>
                <w:lang w:val="es-AR" w:eastAsia="es-AR"/>
              </w:rPr>
              <w:t>etc</w:t>
            </w:r>
            <w:proofErr w:type="spellEnd"/>
            <w:r w:rsidRPr="00EC3F7A">
              <w:rPr>
                <w:rFonts w:ascii="Calibri" w:eastAsia="Times New Roman" w:hAnsi="Calibri" w:cs="Calibri"/>
                <w:color w:val="000000"/>
                <w:lang w:val="es-AR" w:eastAsia="es-AR"/>
              </w:rPr>
              <w:t>)</w:t>
            </w:r>
          </w:p>
        </w:tc>
      </w:tr>
      <w:tr w:rsidR="00EC3F7A" w:rsidRPr="00EC3F7A" w14:paraId="232F7C66" w14:textId="77777777" w:rsidTr="00EC3F7A">
        <w:trPr>
          <w:trHeight w:val="300"/>
          <w:jc w:val="center"/>
        </w:trPr>
        <w:tc>
          <w:tcPr>
            <w:tcW w:w="6040" w:type="dxa"/>
            <w:tcBorders>
              <w:top w:val="nil"/>
              <w:left w:val="single" w:sz="4" w:space="0" w:color="auto"/>
              <w:bottom w:val="single" w:sz="4" w:space="0" w:color="auto"/>
              <w:right w:val="single" w:sz="4" w:space="0" w:color="auto"/>
            </w:tcBorders>
            <w:shd w:val="clear" w:color="auto" w:fill="auto"/>
            <w:noWrap/>
            <w:vAlign w:val="bottom"/>
            <w:hideMark/>
          </w:tcPr>
          <w:p w14:paraId="6AB7AB32" w14:textId="77777777" w:rsidR="00EC3F7A" w:rsidRPr="00EC3F7A" w:rsidRDefault="00EC3F7A" w:rsidP="00EC3F7A">
            <w:pPr>
              <w:spacing w:after="0" w:line="240" w:lineRule="auto"/>
              <w:rPr>
                <w:rFonts w:ascii="Calibri" w:eastAsia="Times New Roman" w:hAnsi="Calibri" w:cs="Calibri"/>
                <w:color w:val="000000"/>
                <w:lang w:val="es-AR" w:eastAsia="es-AR"/>
              </w:rPr>
            </w:pPr>
            <w:r w:rsidRPr="00EC3F7A">
              <w:rPr>
                <w:rFonts w:ascii="Calibri" w:eastAsia="Times New Roman" w:hAnsi="Calibri" w:cs="Calibri"/>
                <w:color w:val="000000"/>
                <w:lang w:val="es-AR" w:eastAsia="es-AR"/>
              </w:rPr>
              <w:t>Automóviles y Maquinaria agrícola</w:t>
            </w:r>
          </w:p>
        </w:tc>
      </w:tr>
    </w:tbl>
    <w:p w14:paraId="47143A1F" w14:textId="6AF3E14B" w:rsidR="00F26B85" w:rsidRDefault="00F26B85" w:rsidP="0091260F">
      <w:pPr>
        <w:jc w:val="center"/>
        <w:rPr>
          <w:b/>
          <w:bCs/>
          <w:lang w:val="es-AR"/>
        </w:rPr>
      </w:pPr>
    </w:p>
    <w:p w14:paraId="6E068F9A" w14:textId="1D69F5DA" w:rsidR="00C26B31" w:rsidRPr="007C5433" w:rsidRDefault="00E35BDE" w:rsidP="00C26B31">
      <w:pPr>
        <w:jc w:val="both"/>
        <w:rPr>
          <w:sz w:val="20"/>
          <w:szCs w:val="20"/>
          <w:lang w:val="es-AR"/>
        </w:rPr>
      </w:pPr>
      <w:r w:rsidRPr="007C5433">
        <w:rPr>
          <w:b/>
          <w:bCs/>
          <w:sz w:val="20"/>
          <w:szCs w:val="20"/>
          <w:lang w:val="es-AR"/>
        </w:rPr>
        <w:t>Nota</w:t>
      </w:r>
      <w:r w:rsidR="00A5091E" w:rsidRPr="007C5433">
        <w:rPr>
          <w:b/>
          <w:bCs/>
          <w:sz w:val="20"/>
          <w:szCs w:val="20"/>
          <w:lang w:val="es-AR"/>
        </w:rPr>
        <w:t xml:space="preserve"> metodológica</w:t>
      </w:r>
      <w:r w:rsidRPr="007C5433">
        <w:rPr>
          <w:sz w:val="20"/>
          <w:szCs w:val="20"/>
          <w:lang w:val="es-AR"/>
        </w:rPr>
        <w:t xml:space="preserve">: </w:t>
      </w:r>
      <w:r w:rsidR="00C26B31" w:rsidRPr="007C5433">
        <w:rPr>
          <w:sz w:val="20"/>
          <w:szCs w:val="20"/>
          <w:lang w:val="es-AR"/>
        </w:rPr>
        <w:t>La selección de los productos para identificar y cuantificar los costos en frontera del comercio de manufacturas se realizó mediante un análisis pormenorizado de la evidencia disponible para 2018 y 2019.</w:t>
      </w:r>
      <w:r w:rsidR="002C2AD3" w:rsidRPr="007C5433">
        <w:rPr>
          <w:sz w:val="20"/>
          <w:szCs w:val="20"/>
          <w:lang w:val="es-AR"/>
        </w:rPr>
        <w:t xml:space="preserve"> Ver Anexo Metodológico</w:t>
      </w:r>
      <w:r w:rsidR="00EC3F7A" w:rsidRPr="007C5433">
        <w:rPr>
          <w:sz w:val="20"/>
          <w:szCs w:val="20"/>
          <w:lang w:val="es-AR"/>
        </w:rPr>
        <w:t>.</w:t>
      </w:r>
    </w:p>
    <w:p w14:paraId="5BFB516B" w14:textId="77777777" w:rsidR="002C2AD3" w:rsidRDefault="002C2AD3" w:rsidP="00FB7555">
      <w:pPr>
        <w:jc w:val="both"/>
        <w:rPr>
          <w:lang w:val="es-AR"/>
        </w:rPr>
      </w:pPr>
    </w:p>
    <w:p w14:paraId="2C27DCCC" w14:textId="77777777" w:rsidR="00E35BDE" w:rsidRDefault="004C29CA" w:rsidP="004C29CA">
      <w:pPr>
        <w:pStyle w:val="Ttulo2"/>
      </w:pPr>
      <w:bookmarkStart w:id="13" w:name="_Toc62066677"/>
      <w:r w:rsidRPr="004C29CA">
        <w:t>1.</w:t>
      </w:r>
      <w:r w:rsidR="00657C6A">
        <w:t>b</w:t>
      </w:r>
      <w:r w:rsidRPr="004C29CA">
        <w:t xml:space="preserve">. Infraestructura y </w:t>
      </w:r>
      <w:r w:rsidR="00285614">
        <w:t>facilitación del comercio</w:t>
      </w:r>
      <w:r w:rsidRPr="004C29CA">
        <w:t xml:space="preserve"> internacional y regional: </w:t>
      </w:r>
      <w:r w:rsidR="00F26B85">
        <w:t>los</w:t>
      </w:r>
      <w:r w:rsidRPr="004C29CA">
        <w:t xml:space="preserve"> factores clave</w:t>
      </w:r>
      <w:bookmarkEnd w:id="13"/>
    </w:p>
    <w:p w14:paraId="104E3B54" w14:textId="77777777" w:rsidR="00285614" w:rsidRDefault="00285614" w:rsidP="00285614">
      <w:pPr>
        <w:rPr>
          <w:lang w:val="es-AR"/>
        </w:rPr>
      </w:pPr>
    </w:p>
    <w:p w14:paraId="2446C85B" w14:textId="5A0F0F40" w:rsidR="00285614" w:rsidRDefault="00285614" w:rsidP="001B34AB">
      <w:pPr>
        <w:spacing w:line="276" w:lineRule="auto"/>
        <w:jc w:val="both"/>
        <w:rPr>
          <w:lang w:val="es-AR"/>
        </w:rPr>
      </w:pPr>
      <w:r>
        <w:rPr>
          <w:lang w:val="es-AR"/>
        </w:rPr>
        <w:t xml:space="preserve">Con el proceso de globalización y la reducción de las barreras arancelarias desde mediados de los 90 se pusieron en evidencia otras barreras que afectaban al comercio sobre todo en los países en desarrollo: los sobrecostos de la logística. </w:t>
      </w:r>
      <w:r w:rsidR="001B34AB">
        <w:rPr>
          <w:lang w:val="es-AR"/>
        </w:rPr>
        <w:t xml:space="preserve">En ALC, </w:t>
      </w:r>
      <w:r w:rsidR="001B34AB" w:rsidRPr="003D1D08">
        <w:rPr>
          <w:lang w:val="es-AR"/>
        </w:rPr>
        <w:t>CEPAL</w:t>
      </w:r>
      <w:r w:rsidR="003F6251" w:rsidRPr="003D1D08">
        <w:rPr>
          <w:lang w:val="es-AR"/>
        </w:rPr>
        <w:t xml:space="preserve"> </w:t>
      </w:r>
      <w:r w:rsidR="001B34AB" w:rsidRPr="003D1D08">
        <w:rPr>
          <w:lang w:val="es-AR"/>
        </w:rPr>
        <w:t>(2019</w:t>
      </w:r>
      <w:r w:rsidR="003D1D08" w:rsidRPr="003D1D08">
        <w:rPr>
          <w:lang w:val="es-AR"/>
        </w:rPr>
        <w:t>-b</w:t>
      </w:r>
      <w:r w:rsidR="001B34AB" w:rsidRPr="003D1D08">
        <w:rPr>
          <w:lang w:val="es-AR"/>
        </w:rPr>
        <w:t>)</w:t>
      </w:r>
      <w:r w:rsidR="001B34AB">
        <w:rPr>
          <w:lang w:val="es-AR"/>
        </w:rPr>
        <w:t xml:space="preserve"> traza un severo diagnóstico</w:t>
      </w:r>
      <w:r w:rsidR="00DA5FA3">
        <w:rPr>
          <w:lang w:val="es-AR"/>
        </w:rPr>
        <w:t xml:space="preserve"> sobre la condición de la infraestructura y facilitación del comercio en la región,</w:t>
      </w:r>
      <w:r w:rsidR="001B34AB">
        <w:rPr>
          <w:lang w:val="es-AR"/>
        </w:rPr>
        <w:t xml:space="preserve"> que incluye: l</w:t>
      </w:r>
      <w:r w:rsidR="001B34AB" w:rsidRPr="001B34AB">
        <w:rPr>
          <w:lang w:val="es-AR"/>
        </w:rPr>
        <w:t>a estrechez física o escasez en la provisión de infraestructura</w:t>
      </w:r>
      <w:r w:rsidR="001B34AB">
        <w:rPr>
          <w:lang w:val="es-AR"/>
        </w:rPr>
        <w:t xml:space="preserve"> frente a una demanda en aumento; l</w:t>
      </w:r>
      <w:r w:rsidR="001B34AB" w:rsidRPr="001B34AB">
        <w:rPr>
          <w:lang w:val="es-AR"/>
        </w:rPr>
        <w:t>a excesiva concentración de la inversión en el transporte por carretera,</w:t>
      </w:r>
      <w:r w:rsidR="001B34AB">
        <w:rPr>
          <w:lang w:val="es-AR"/>
        </w:rPr>
        <w:t xml:space="preserve"> l</w:t>
      </w:r>
      <w:r w:rsidR="001B34AB" w:rsidRPr="001B34AB">
        <w:rPr>
          <w:lang w:val="es-AR"/>
        </w:rPr>
        <w:t>a presencia de fallas y dificultades institucionales y regulatorias</w:t>
      </w:r>
      <w:r w:rsidR="001B34AB">
        <w:rPr>
          <w:lang w:val="es-AR"/>
        </w:rPr>
        <w:t xml:space="preserve"> y la falta de coordinación regional en el desarrollo de la infraestructura y la facilitación del comercio.</w:t>
      </w:r>
    </w:p>
    <w:p w14:paraId="2C96AE27" w14:textId="77777777" w:rsidR="00FD1CA3" w:rsidRDefault="0091678B" w:rsidP="001B34AB">
      <w:pPr>
        <w:spacing w:line="276" w:lineRule="auto"/>
        <w:jc w:val="both"/>
        <w:rPr>
          <w:lang w:val="es-AR"/>
        </w:rPr>
      </w:pPr>
      <w:r>
        <w:rPr>
          <w:lang w:val="es-AR"/>
        </w:rPr>
        <w:t xml:space="preserve">El seguimiento internacional del desempeño logístico y la facilitación del comercio por parte de organismos internacionales también permite sumar información sobre la región en comparación con el resto del mundo. </w:t>
      </w:r>
    </w:p>
    <w:p w14:paraId="4A80FF6F" w14:textId="557CA613" w:rsidR="0091678B" w:rsidRDefault="00386EA1" w:rsidP="001B34AB">
      <w:pPr>
        <w:spacing w:line="276" w:lineRule="auto"/>
        <w:jc w:val="both"/>
        <w:rPr>
          <w:lang w:val="es-AR"/>
        </w:rPr>
      </w:pPr>
      <w:r>
        <w:rPr>
          <w:lang w:val="es-AR"/>
        </w:rPr>
        <w:t>En el nivel más general</w:t>
      </w:r>
      <w:r w:rsidR="0091678B">
        <w:rPr>
          <w:lang w:val="es-AR"/>
        </w:rPr>
        <w:t xml:space="preserve">, el </w:t>
      </w:r>
      <w:proofErr w:type="spellStart"/>
      <w:r w:rsidR="0091678B">
        <w:rPr>
          <w:lang w:val="es-AR"/>
        </w:rPr>
        <w:t>World</w:t>
      </w:r>
      <w:proofErr w:type="spellEnd"/>
      <w:r w:rsidR="003F6251">
        <w:rPr>
          <w:lang w:val="es-AR"/>
        </w:rPr>
        <w:t xml:space="preserve"> </w:t>
      </w:r>
      <w:proofErr w:type="spellStart"/>
      <w:r w:rsidR="0091678B">
        <w:rPr>
          <w:lang w:val="es-AR"/>
        </w:rPr>
        <w:t>Economic</w:t>
      </w:r>
      <w:proofErr w:type="spellEnd"/>
      <w:r w:rsidR="003F6251">
        <w:rPr>
          <w:lang w:val="es-AR"/>
        </w:rPr>
        <w:t xml:space="preserve"> </w:t>
      </w:r>
      <w:proofErr w:type="spellStart"/>
      <w:r w:rsidR="0091678B">
        <w:rPr>
          <w:lang w:val="es-AR"/>
        </w:rPr>
        <w:t>Forum</w:t>
      </w:r>
      <w:proofErr w:type="spellEnd"/>
      <w:r w:rsidR="0091678B">
        <w:rPr>
          <w:lang w:val="es-AR"/>
        </w:rPr>
        <w:t xml:space="preserve"> provee anualmente un</w:t>
      </w:r>
      <w:r w:rsidR="0091678B" w:rsidRPr="0091678B">
        <w:rPr>
          <w:lang w:val="es-AR"/>
        </w:rPr>
        <w:t xml:space="preserve"> Índice de Competitividad Global</w:t>
      </w:r>
      <w:r w:rsidR="003D3924">
        <w:rPr>
          <w:rStyle w:val="Refdenotaalpie"/>
          <w:lang w:val="es-AR"/>
        </w:rPr>
        <w:footnoteReference w:id="6"/>
      </w:r>
      <w:r w:rsidR="003F6251">
        <w:rPr>
          <w:lang w:val="es-AR"/>
        </w:rPr>
        <w:t xml:space="preserve"> </w:t>
      </w:r>
      <w:r>
        <w:rPr>
          <w:lang w:val="es-AR"/>
        </w:rPr>
        <w:t>a través de la opinión de las empresas relevada por una encuesta internacional</w:t>
      </w:r>
      <w:r w:rsidR="0091678B">
        <w:rPr>
          <w:lang w:val="es-AR"/>
        </w:rPr>
        <w:t>. En la edición</w:t>
      </w:r>
      <w:r w:rsidR="003F6251">
        <w:rPr>
          <w:lang w:val="es-AR"/>
        </w:rPr>
        <w:t xml:space="preserve"> </w:t>
      </w:r>
      <w:r w:rsidR="00DA5FA3">
        <w:rPr>
          <w:lang w:val="es-AR"/>
        </w:rPr>
        <w:t>de 2019,</w:t>
      </w:r>
      <w:r w:rsidR="003F6251">
        <w:rPr>
          <w:lang w:val="es-AR"/>
        </w:rPr>
        <w:t xml:space="preserve"> </w:t>
      </w:r>
      <w:r w:rsidR="002D55FC">
        <w:rPr>
          <w:lang w:val="es-AR"/>
        </w:rPr>
        <w:t>la región latinoamericana aparece en quinto lugar</w:t>
      </w:r>
      <w:r w:rsidR="00FD1CA3">
        <w:rPr>
          <w:lang w:val="es-AR"/>
        </w:rPr>
        <w:t>, luego d</w:t>
      </w:r>
      <w:r w:rsidR="002D55FC">
        <w:rPr>
          <w:lang w:val="es-AR"/>
        </w:rPr>
        <w:t>el Este de Asia, Norte América y Europa</w:t>
      </w:r>
      <w:r w:rsidR="00FD1CA3">
        <w:rPr>
          <w:lang w:val="es-AR"/>
        </w:rPr>
        <w:t xml:space="preserve"> y</w:t>
      </w:r>
      <w:r w:rsidR="002D55FC">
        <w:rPr>
          <w:lang w:val="es-AR"/>
        </w:rPr>
        <w:t xml:space="preserve"> Eurasia y Medio Oriente.  Sin embargo, la dispersión</w:t>
      </w:r>
      <w:r w:rsidR="00FD1CA3">
        <w:rPr>
          <w:lang w:val="es-AR"/>
        </w:rPr>
        <w:t xml:space="preserve"> en los indicadores de competitividad</w:t>
      </w:r>
      <w:r w:rsidR="002D55FC">
        <w:rPr>
          <w:lang w:val="es-AR"/>
        </w:rPr>
        <w:t xml:space="preserve"> </w:t>
      </w:r>
      <w:r w:rsidR="002D55FC">
        <w:rPr>
          <w:lang w:val="es-AR"/>
        </w:rPr>
        <w:lastRenderedPageBreak/>
        <w:t>entre los países</w:t>
      </w:r>
      <w:r w:rsidR="00FD1CA3">
        <w:rPr>
          <w:lang w:val="es-AR"/>
        </w:rPr>
        <w:t xml:space="preserve"> de ALC</w:t>
      </w:r>
      <w:r w:rsidR="002D55FC">
        <w:rPr>
          <w:lang w:val="es-AR"/>
        </w:rPr>
        <w:t xml:space="preserve"> es muy significativa</w:t>
      </w:r>
      <w:r w:rsidR="00FD1CA3">
        <w:rPr>
          <w:lang w:val="es-AR"/>
        </w:rPr>
        <w:t>. Así,</w:t>
      </w:r>
      <w:r w:rsidR="002D55FC">
        <w:rPr>
          <w:lang w:val="es-AR"/>
        </w:rPr>
        <w:t xml:space="preserve"> </w:t>
      </w:r>
      <w:r w:rsidR="0091678B" w:rsidRPr="0091678B">
        <w:rPr>
          <w:lang w:val="es-AR"/>
        </w:rPr>
        <w:t>sobre un total de 1</w:t>
      </w:r>
      <w:r>
        <w:rPr>
          <w:lang w:val="es-AR"/>
        </w:rPr>
        <w:t>41</w:t>
      </w:r>
      <w:r w:rsidR="0091678B" w:rsidRPr="0091678B">
        <w:rPr>
          <w:lang w:val="es-AR"/>
        </w:rPr>
        <w:t xml:space="preserve"> países en el ranking</w:t>
      </w:r>
      <w:r w:rsidR="002D55FC">
        <w:rPr>
          <w:lang w:val="es-AR"/>
        </w:rPr>
        <w:t>, sobresale</w:t>
      </w:r>
      <w:r w:rsidR="0091678B" w:rsidRPr="0091678B">
        <w:rPr>
          <w:lang w:val="es-AR"/>
        </w:rPr>
        <w:t xml:space="preserve"> Chile</w:t>
      </w:r>
      <w:r w:rsidR="002D55FC">
        <w:rPr>
          <w:lang w:val="es-AR"/>
        </w:rPr>
        <w:t xml:space="preserve"> (posición 33) que se equipara </w:t>
      </w:r>
      <w:r w:rsidR="00A5091E">
        <w:rPr>
          <w:lang w:val="es-AR"/>
        </w:rPr>
        <w:t>con</w:t>
      </w:r>
      <w:r w:rsidR="002D55FC">
        <w:rPr>
          <w:lang w:val="es-AR"/>
        </w:rPr>
        <w:t xml:space="preserve"> los mejores países de los grupos anteriores. Brasil ocupa el lugar 71 y </w:t>
      </w:r>
      <w:r w:rsidR="00FD1CA3">
        <w:rPr>
          <w:lang w:val="es-AR"/>
        </w:rPr>
        <w:t>el diagnóstico sugiere</w:t>
      </w:r>
      <w:r w:rsidR="002D55FC">
        <w:rPr>
          <w:lang w:val="es-AR"/>
        </w:rPr>
        <w:t xml:space="preserve"> que una mayor apertura económica podría mejorar sustancialmente su competitividad. Argentina (posición 83) presenta una economía cerrada</w:t>
      </w:r>
      <w:r w:rsidR="00A5091E" w:rsidRPr="00A5091E">
        <w:rPr>
          <w:lang w:val="es-AR"/>
        </w:rPr>
        <w:t xml:space="preserve"> </w:t>
      </w:r>
      <w:r w:rsidR="00A5091E">
        <w:rPr>
          <w:lang w:val="es-AR"/>
        </w:rPr>
        <w:t>al igual que Brasil</w:t>
      </w:r>
      <w:r w:rsidR="002D55FC">
        <w:rPr>
          <w:lang w:val="es-AR"/>
        </w:rPr>
        <w:t>. En ambos casos</w:t>
      </w:r>
      <w:r w:rsidR="00FD1CA3">
        <w:rPr>
          <w:lang w:val="es-AR"/>
        </w:rPr>
        <w:t>, el</w:t>
      </w:r>
      <w:r w:rsidR="002D55FC">
        <w:rPr>
          <w:lang w:val="es-AR"/>
        </w:rPr>
        <w:t xml:space="preserve"> WEF destaca la mejora en</w:t>
      </w:r>
      <w:r w:rsidR="00FD1CA3">
        <w:rPr>
          <w:lang w:val="es-AR"/>
        </w:rPr>
        <w:t xml:space="preserve"> ambos países en</w:t>
      </w:r>
      <w:r w:rsidR="002D55FC">
        <w:rPr>
          <w:lang w:val="es-AR"/>
        </w:rPr>
        <w:t xml:space="preserve"> los trámites para iniciar nuevos negocios. </w:t>
      </w:r>
      <w:r w:rsidR="00185F6E">
        <w:rPr>
          <w:lang w:val="es-AR"/>
        </w:rPr>
        <w:t xml:space="preserve">Uruguay muestra un buen desempeño (posición 54) por debajo pero cerca de México en la región y, por último, Paraguay se encuentra en la posición 97 del ranking. En este caso debe recordarse la condición de </w:t>
      </w:r>
      <w:proofErr w:type="spellStart"/>
      <w:r w:rsidR="00185F6E" w:rsidRPr="00A5091E">
        <w:rPr>
          <w:i/>
          <w:iCs/>
          <w:lang w:val="es-AR"/>
        </w:rPr>
        <w:t>landlock</w:t>
      </w:r>
      <w:r w:rsidR="007E0916">
        <w:rPr>
          <w:i/>
          <w:iCs/>
          <w:lang w:val="es-AR"/>
        </w:rPr>
        <w:t>ed</w:t>
      </w:r>
      <w:proofErr w:type="spellEnd"/>
      <w:r w:rsidR="00185F6E" w:rsidRPr="00A5091E">
        <w:rPr>
          <w:i/>
          <w:iCs/>
          <w:lang w:val="es-AR"/>
        </w:rPr>
        <w:t xml:space="preserve"> country</w:t>
      </w:r>
      <w:r w:rsidR="00185F6E">
        <w:rPr>
          <w:lang w:val="es-AR"/>
        </w:rPr>
        <w:t xml:space="preserve"> de este país</w:t>
      </w:r>
      <w:r w:rsidR="00A5091E">
        <w:rPr>
          <w:rStyle w:val="Refdenotaalpie"/>
          <w:lang w:val="es-AR"/>
        </w:rPr>
        <w:footnoteReference w:id="7"/>
      </w:r>
      <w:r w:rsidR="00185F6E">
        <w:rPr>
          <w:lang w:val="es-AR"/>
        </w:rPr>
        <w:t xml:space="preserve">. </w:t>
      </w:r>
    </w:p>
    <w:p w14:paraId="51D41DE4" w14:textId="6C12286F" w:rsidR="0005068A" w:rsidRDefault="004D2AB8" w:rsidP="001B34AB">
      <w:pPr>
        <w:spacing w:line="276" w:lineRule="auto"/>
        <w:jc w:val="both"/>
        <w:rPr>
          <w:lang w:val="es-AR"/>
        </w:rPr>
      </w:pPr>
      <w:r>
        <w:rPr>
          <w:lang w:val="es-AR"/>
        </w:rPr>
        <w:t xml:space="preserve">La urgencia por mejorar la competitividad </w:t>
      </w:r>
      <w:r w:rsidR="007E0916">
        <w:rPr>
          <w:lang w:val="es-AR"/>
        </w:rPr>
        <w:t xml:space="preserve">logística </w:t>
      </w:r>
      <w:r>
        <w:rPr>
          <w:lang w:val="es-AR"/>
        </w:rPr>
        <w:t xml:space="preserve">de ALC como factor </w:t>
      </w:r>
      <w:r w:rsidR="007E0916">
        <w:rPr>
          <w:lang w:val="es-AR"/>
        </w:rPr>
        <w:t>para</w:t>
      </w:r>
      <w:r>
        <w:rPr>
          <w:lang w:val="es-AR"/>
        </w:rPr>
        <w:t xml:space="preserve"> su crecimiento se ve reflejada en otras</w:t>
      </w:r>
      <w:r w:rsidR="008E096F">
        <w:rPr>
          <w:lang w:val="es-AR"/>
        </w:rPr>
        <w:t xml:space="preserve"> dos</w:t>
      </w:r>
      <w:r>
        <w:rPr>
          <w:lang w:val="es-AR"/>
        </w:rPr>
        <w:t xml:space="preserve"> piezas de información internacional comparada provistas por el Banco Mundial</w:t>
      </w:r>
      <w:r w:rsidR="001B1845">
        <w:rPr>
          <w:lang w:val="es-AR"/>
        </w:rPr>
        <w:t>, que estudia las regulaciones para hacer negocios en 190 economías del mundo</w:t>
      </w:r>
      <w:r>
        <w:rPr>
          <w:lang w:val="es-AR"/>
        </w:rPr>
        <w:t>.</w:t>
      </w:r>
      <w:r w:rsidR="00DF214A">
        <w:rPr>
          <w:lang w:val="es-AR"/>
        </w:rPr>
        <w:t xml:space="preserve"> </w:t>
      </w:r>
      <w:r w:rsidR="00D858CA">
        <w:rPr>
          <w:lang w:val="es-AR"/>
        </w:rPr>
        <w:t xml:space="preserve">En primer lugar, dentro de </w:t>
      </w:r>
      <w:r w:rsidR="007E0916">
        <w:rPr>
          <w:lang w:val="es-AR"/>
        </w:rPr>
        <w:t>lo</w:t>
      </w:r>
      <w:r w:rsidR="00D858CA">
        <w:rPr>
          <w:lang w:val="es-AR"/>
        </w:rPr>
        <w:t>s indicadores de “</w:t>
      </w:r>
      <w:proofErr w:type="spellStart"/>
      <w:r w:rsidR="00D858CA" w:rsidRPr="00D858CA">
        <w:rPr>
          <w:lang w:val="es-AR"/>
        </w:rPr>
        <w:t>Doing</w:t>
      </w:r>
      <w:proofErr w:type="spellEnd"/>
      <w:r w:rsidR="00D858CA" w:rsidRPr="00D858CA">
        <w:rPr>
          <w:lang w:val="es-AR"/>
        </w:rPr>
        <w:t xml:space="preserve"> Business</w:t>
      </w:r>
      <w:r w:rsidR="00D858CA">
        <w:rPr>
          <w:lang w:val="es-AR"/>
        </w:rPr>
        <w:t xml:space="preserve">” </w:t>
      </w:r>
      <w:r w:rsidR="007E0916">
        <w:rPr>
          <w:lang w:val="es-AR"/>
        </w:rPr>
        <w:t>d</w:t>
      </w:r>
      <w:r w:rsidR="00D858CA">
        <w:rPr>
          <w:lang w:val="es-AR"/>
        </w:rPr>
        <w:t>el Banco Mundial</w:t>
      </w:r>
      <w:r w:rsidR="00D858CA" w:rsidRPr="00D858CA">
        <w:rPr>
          <w:lang w:val="es-AR"/>
        </w:rPr>
        <w:t xml:space="preserve"> </w:t>
      </w:r>
      <w:r w:rsidR="007E0916">
        <w:rPr>
          <w:lang w:val="es-AR"/>
        </w:rPr>
        <w:t xml:space="preserve">se </w:t>
      </w:r>
      <w:r w:rsidR="00D858CA" w:rsidRPr="00D858CA">
        <w:rPr>
          <w:lang w:val="es-AR"/>
        </w:rPr>
        <w:t>registra el tiempo y el costo asociados con el proceso logístico de exportación e importación de mercancías</w:t>
      </w:r>
      <w:r w:rsidR="00C070D2">
        <w:rPr>
          <w:lang w:val="es-AR"/>
        </w:rPr>
        <w:t xml:space="preserve"> </w:t>
      </w:r>
      <w:r w:rsidR="00D858CA" w:rsidRPr="00D858CA">
        <w:rPr>
          <w:lang w:val="es-AR"/>
        </w:rPr>
        <w:t>(excluidos los aranceles)</w:t>
      </w:r>
      <w:r w:rsidR="00C070D2">
        <w:rPr>
          <w:lang w:val="es-AR"/>
        </w:rPr>
        <w:t>. Se incluyen</w:t>
      </w:r>
      <w:r w:rsidR="00D858CA" w:rsidRPr="00D858CA">
        <w:rPr>
          <w:lang w:val="es-AR"/>
        </w:rPr>
        <w:t xml:space="preserve"> tres conjuntos de procedimientos (cumplimiento documental, cumplimiento fronterizo y transporte nacional) dentro del proceso general de exportación o importación de un envío de mercancías</w:t>
      </w:r>
      <w:r>
        <w:rPr>
          <w:lang w:val="es-AR"/>
        </w:rPr>
        <w:t>. En su edición 20</w:t>
      </w:r>
      <w:r w:rsidR="001B1845">
        <w:rPr>
          <w:lang w:val="es-AR"/>
        </w:rPr>
        <w:t>19</w:t>
      </w:r>
      <w:r>
        <w:rPr>
          <w:lang w:val="es-AR"/>
        </w:rPr>
        <w:t xml:space="preserve"> los resultados para ALC se muestran en el Gráfico </w:t>
      </w:r>
      <w:r w:rsidR="007E0916">
        <w:rPr>
          <w:lang w:val="es-AR"/>
        </w:rPr>
        <w:t xml:space="preserve">1.2 </w:t>
      </w:r>
      <w:r>
        <w:rPr>
          <w:lang w:val="es-AR"/>
        </w:rPr>
        <w:t>y en el Cuadro</w:t>
      </w:r>
      <w:r w:rsidR="007E0916">
        <w:rPr>
          <w:lang w:val="es-AR"/>
        </w:rPr>
        <w:t xml:space="preserve"> 1.9</w:t>
      </w:r>
      <w:r>
        <w:rPr>
          <w:lang w:val="es-AR"/>
        </w:rPr>
        <w:t>.</w:t>
      </w:r>
      <w:r w:rsidR="00C112A5">
        <w:rPr>
          <w:lang w:val="es-AR"/>
        </w:rPr>
        <w:t xml:space="preserve"> En este último cuadro puede verse que los países de ALC tienen costos y demoras en frontera semejantes a l</w:t>
      </w:r>
      <w:r w:rsidR="00C070D2">
        <w:rPr>
          <w:lang w:val="es-AR"/>
        </w:rPr>
        <w:t>o</w:t>
      </w:r>
      <w:r w:rsidR="00C112A5">
        <w:rPr>
          <w:lang w:val="es-AR"/>
        </w:rPr>
        <w:t xml:space="preserve">s de los países de ingresos medios altos. La comparación con los países de ingresos altos, por el contrario, muestra diferencias que quintuplican los costos y multiplican por 10 o 20 las demoras </w:t>
      </w:r>
      <w:r w:rsidR="00C070D2">
        <w:rPr>
          <w:lang w:val="es-AR"/>
        </w:rPr>
        <w:t>entre</w:t>
      </w:r>
      <w:r w:rsidR="00C112A5">
        <w:rPr>
          <w:lang w:val="es-AR"/>
        </w:rPr>
        <w:t xml:space="preserve"> los países seleccionados </w:t>
      </w:r>
      <w:r w:rsidR="00C070D2">
        <w:rPr>
          <w:lang w:val="es-AR"/>
        </w:rPr>
        <w:t>y</w:t>
      </w:r>
      <w:r w:rsidR="00C112A5">
        <w:rPr>
          <w:lang w:val="es-AR"/>
        </w:rPr>
        <w:t xml:space="preserve"> los de mayor ingreso de la OCDE.</w:t>
      </w:r>
    </w:p>
    <w:p w14:paraId="518B8221" w14:textId="77777777" w:rsidR="00B860E3" w:rsidRDefault="00B860E3" w:rsidP="001B34AB">
      <w:pPr>
        <w:spacing w:line="276" w:lineRule="auto"/>
        <w:jc w:val="both"/>
        <w:rPr>
          <w:lang w:val="es-AR"/>
        </w:rPr>
      </w:pPr>
    </w:p>
    <w:p w14:paraId="409D58CA" w14:textId="5082419A" w:rsidR="001B34AB" w:rsidRPr="007E0916" w:rsidRDefault="004D2AB8" w:rsidP="004D2AB8">
      <w:pPr>
        <w:spacing w:line="276" w:lineRule="auto"/>
        <w:jc w:val="center"/>
        <w:rPr>
          <w:lang w:val="es-AR"/>
        </w:rPr>
      </w:pPr>
      <w:r w:rsidRPr="007E0916">
        <w:rPr>
          <w:b/>
          <w:bCs/>
          <w:lang w:val="es-AR"/>
        </w:rPr>
        <w:t>Gráfico</w:t>
      </w:r>
      <w:r w:rsidR="00D858CA">
        <w:rPr>
          <w:b/>
          <w:bCs/>
          <w:lang w:val="es-AR"/>
        </w:rPr>
        <w:t xml:space="preserve"> </w:t>
      </w:r>
      <w:r w:rsidR="007E0916">
        <w:rPr>
          <w:b/>
          <w:bCs/>
          <w:lang w:val="es-AR"/>
        </w:rPr>
        <w:t xml:space="preserve">1.2 </w:t>
      </w:r>
    </w:p>
    <w:p w14:paraId="6F641559" w14:textId="77777777" w:rsidR="007B42CA" w:rsidRPr="007E0916" w:rsidRDefault="007B42CA" w:rsidP="004C29CA">
      <w:pPr>
        <w:jc w:val="both"/>
        <w:rPr>
          <w:b/>
          <w:bCs/>
          <w:lang w:val="es-AR"/>
        </w:rPr>
      </w:pPr>
      <w:r w:rsidRPr="007E0916">
        <w:rPr>
          <w:b/>
          <w:bCs/>
          <w:noProof/>
          <w:lang w:val="es-AR" w:eastAsia="es-AR"/>
        </w:rPr>
        <w:drawing>
          <wp:inline distT="0" distB="0" distL="0" distR="0" wp14:anchorId="772556C9" wp14:editId="6E7F5CB2">
            <wp:extent cx="5435393" cy="3820271"/>
            <wp:effectExtent l="0" t="0" r="0" b="8890"/>
            <wp:docPr id="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5444238" cy="3826488"/>
                    </a:xfrm>
                    <a:prstGeom prst="rect">
                      <a:avLst/>
                    </a:prstGeom>
                    <a:noFill/>
                    <a:ln w="9525">
                      <a:noFill/>
                      <a:miter lim="800000"/>
                      <a:headEnd/>
                      <a:tailEnd/>
                    </a:ln>
                  </pic:spPr>
                </pic:pic>
              </a:graphicData>
            </a:graphic>
          </wp:inline>
        </w:drawing>
      </w:r>
    </w:p>
    <w:p w14:paraId="6D93DA9C" w14:textId="1E59C11E" w:rsidR="00762BB9" w:rsidRDefault="00762BB9" w:rsidP="00762BB9">
      <w:pPr>
        <w:jc w:val="both"/>
      </w:pPr>
      <w:r w:rsidRPr="007E0916">
        <w:rPr>
          <w:b/>
          <w:bCs/>
        </w:rPr>
        <w:t>Fuente:</w:t>
      </w:r>
      <w:r w:rsidRPr="00762BB9">
        <w:t xml:space="preserve"> World Bank, Doing B</w:t>
      </w:r>
      <w:r>
        <w:t>usiness, 2020</w:t>
      </w:r>
    </w:p>
    <w:p w14:paraId="38FB7FBE" w14:textId="77777777" w:rsidR="00EC41B2" w:rsidRDefault="00EC41B2" w:rsidP="00762BB9">
      <w:pPr>
        <w:jc w:val="both"/>
      </w:pPr>
    </w:p>
    <w:p w14:paraId="5C36866F" w14:textId="63A9D340" w:rsidR="00781B3C" w:rsidRPr="00781B3C" w:rsidRDefault="00781B3C" w:rsidP="00781B3C">
      <w:pPr>
        <w:jc w:val="center"/>
        <w:rPr>
          <w:b/>
          <w:bCs/>
        </w:rPr>
      </w:pPr>
      <w:proofErr w:type="spellStart"/>
      <w:r w:rsidRPr="00781B3C">
        <w:rPr>
          <w:b/>
          <w:bCs/>
        </w:rPr>
        <w:t>Cuadro</w:t>
      </w:r>
      <w:proofErr w:type="spellEnd"/>
      <w:r w:rsidR="007E0916">
        <w:rPr>
          <w:b/>
          <w:bCs/>
        </w:rPr>
        <w:t xml:space="preserve"> 1.</w:t>
      </w:r>
      <w:r w:rsidR="00A13158">
        <w:rPr>
          <w:b/>
          <w:bCs/>
        </w:rPr>
        <w:t>8</w:t>
      </w:r>
    </w:p>
    <w:p w14:paraId="32D04297" w14:textId="77777777" w:rsidR="00CA3167" w:rsidRPr="00762BB9" w:rsidRDefault="00CA3167" w:rsidP="004C29CA">
      <w:pPr>
        <w:jc w:val="both"/>
      </w:pPr>
    </w:p>
    <w:p w14:paraId="7A9774C4" w14:textId="77777777" w:rsidR="007B42CA" w:rsidRDefault="007B42CA" w:rsidP="004C29CA">
      <w:pPr>
        <w:jc w:val="both"/>
        <w:rPr>
          <w:lang w:val="es-AR"/>
        </w:rPr>
      </w:pPr>
      <w:r w:rsidRPr="007B42CA">
        <w:rPr>
          <w:noProof/>
          <w:lang w:val="es-AR" w:eastAsia="es-AR"/>
        </w:rPr>
        <w:drawing>
          <wp:inline distT="0" distB="0" distL="0" distR="0" wp14:anchorId="27140649" wp14:editId="2EDB8510">
            <wp:extent cx="6465570" cy="2066925"/>
            <wp:effectExtent l="19050" t="19050" r="0" b="9525"/>
            <wp:docPr id="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srcRect/>
                    <a:stretch>
                      <a:fillRect/>
                    </a:stretch>
                  </pic:blipFill>
                  <pic:spPr bwMode="auto">
                    <a:xfrm>
                      <a:off x="0" y="0"/>
                      <a:ext cx="6473027" cy="2069309"/>
                    </a:xfrm>
                    <a:prstGeom prst="rect">
                      <a:avLst/>
                    </a:prstGeom>
                    <a:noFill/>
                    <a:ln w="9525">
                      <a:solidFill>
                        <a:schemeClr val="tx1"/>
                      </a:solidFill>
                      <a:miter lim="800000"/>
                      <a:headEnd/>
                      <a:tailEnd/>
                    </a:ln>
                    <a:effectLst>
                      <a:softEdge rad="25400"/>
                    </a:effectLst>
                  </pic:spPr>
                </pic:pic>
              </a:graphicData>
            </a:graphic>
          </wp:inline>
        </w:drawing>
      </w:r>
    </w:p>
    <w:p w14:paraId="1F678235" w14:textId="77777777" w:rsidR="00CA3167" w:rsidRDefault="00762BB9" w:rsidP="004C29CA">
      <w:pPr>
        <w:jc w:val="both"/>
      </w:pPr>
      <w:bookmarkStart w:id="14" w:name="_Hlk52555193"/>
      <w:r w:rsidRPr="00762BB9">
        <w:t>Fuente: World Bank, Doing B</w:t>
      </w:r>
      <w:r>
        <w:t>usiness, 2020</w:t>
      </w:r>
    </w:p>
    <w:bookmarkEnd w:id="14"/>
    <w:p w14:paraId="60FB0098" w14:textId="714AD0EC" w:rsidR="0070796E" w:rsidRDefault="008E096F" w:rsidP="0070796E">
      <w:pPr>
        <w:jc w:val="both"/>
        <w:rPr>
          <w:lang w:val="es-AR"/>
        </w:rPr>
      </w:pPr>
      <w:r>
        <w:rPr>
          <w:lang w:val="es-AR"/>
        </w:rPr>
        <w:t>También elaborado por</w:t>
      </w:r>
      <w:r w:rsidR="00762BB9">
        <w:rPr>
          <w:lang w:val="es-AR"/>
        </w:rPr>
        <w:t xml:space="preserve"> el Banco Mundial</w:t>
      </w:r>
      <w:r w:rsidR="0018485E">
        <w:rPr>
          <w:lang w:val="es-AR"/>
        </w:rPr>
        <w:t>,</w:t>
      </w:r>
      <w:r w:rsidR="00762BB9">
        <w:rPr>
          <w:lang w:val="es-AR"/>
        </w:rPr>
        <w:t xml:space="preserve"> </w:t>
      </w:r>
      <w:r>
        <w:rPr>
          <w:lang w:val="es-AR"/>
        </w:rPr>
        <w:t>se dispone d</w:t>
      </w:r>
      <w:r w:rsidR="00762BB9">
        <w:rPr>
          <w:lang w:val="es-AR"/>
        </w:rPr>
        <w:t>el</w:t>
      </w:r>
      <w:r w:rsidR="003F6251">
        <w:rPr>
          <w:lang w:val="es-AR"/>
        </w:rPr>
        <w:t xml:space="preserve"> </w:t>
      </w:r>
      <w:r w:rsidR="00762BB9">
        <w:rPr>
          <w:lang w:val="es-AR"/>
        </w:rPr>
        <w:t>Í</w:t>
      </w:r>
      <w:r w:rsidR="0070796E" w:rsidRPr="0070796E">
        <w:rPr>
          <w:lang w:val="es-AR"/>
        </w:rPr>
        <w:t xml:space="preserve">ndice de </w:t>
      </w:r>
      <w:r w:rsidR="00120CFF">
        <w:rPr>
          <w:lang w:val="es-AR"/>
        </w:rPr>
        <w:t>D</w:t>
      </w:r>
      <w:r w:rsidR="0070796E" w:rsidRPr="0070796E">
        <w:rPr>
          <w:lang w:val="es-AR"/>
        </w:rPr>
        <w:t xml:space="preserve">esempeño </w:t>
      </w:r>
      <w:r w:rsidR="00120CFF">
        <w:rPr>
          <w:lang w:val="es-AR"/>
        </w:rPr>
        <w:t>L</w:t>
      </w:r>
      <w:r w:rsidR="0070796E" w:rsidRPr="0070796E">
        <w:rPr>
          <w:lang w:val="es-AR"/>
        </w:rPr>
        <w:t>ogístico</w:t>
      </w:r>
      <w:r w:rsidR="00D858CA">
        <w:rPr>
          <w:lang w:val="es-AR"/>
        </w:rPr>
        <w:t xml:space="preserve"> con datos para 2018</w:t>
      </w:r>
      <w:r w:rsidR="00762BB9">
        <w:rPr>
          <w:lang w:val="es-AR"/>
        </w:rPr>
        <w:t xml:space="preserve">. En ese </w:t>
      </w:r>
      <w:r w:rsidR="009A613B">
        <w:rPr>
          <w:lang w:val="es-AR"/>
        </w:rPr>
        <w:t>indicador</w:t>
      </w:r>
      <w:r w:rsidR="00762BB9">
        <w:rPr>
          <w:lang w:val="es-AR"/>
        </w:rPr>
        <w:t>,</w:t>
      </w:r>
      <w:r w:rsidR="0070796E" w:rsidRPr="0070796E">
        <w:rPr>
          <w:lang w:val="es-AR"/>
        </w:rPr>
        <w:t xml:space="preserve"> nuestra región ocupa una posición por debajo de</w:t>
      </w:r>
      <w:r w:rsidR="0018485E">
        <w:rPr>
          <w:lang w:val="es-AR"/>
        </w:rPr>
        <w:t>l</w:t>
      </w:r>
      <w:r w:rsidR="0070796E" w:rsidRPr="0070796E">
        <w:rPr>
          <w:lang w:val="es-AR"/>
        </w:rPr>
        <w:t xml:space="preserve"> promedio mundial</w:t>
      </w:r>
      <w:r w:rsidR="00D858CA">
        <w:rPr>
          <w:lang w:val="es-AR"/>
        </w:rPr>
        <w:t>, mostrando nuevamente</w:t>
      </w:r>
      <w:r w:rsidR="0070796E" w:rsidRPr="0070796E">
        <w:rPr>
          <w:lang w:val="es-AR"/>
        </w:rPr>
        <w:t xml:space="preserve"> una amplia dispersión entre países, contando con Chile como el de mejor desempeño y Venezuela como el de peor desempeño. Las aduanas, la infraestructura física y los frecuentes retrasos burocráticos son algunos de los problemas identificados por este índice. </w:t>
      </w:r>
      <w:r w:rsidR="00FD6351" w:rsidRPr="00FD6351">
        <w:rPr>
          <w:lang w:val="es-AR"/>
        </w:rPr>
        <w:t xml:space="preserve">Entre los países de la región con algún grado mayor de avance se mencionan Colombia, Chile, Brasil y más recientemente, Uruguay. Estos países han implementado mejoras </w:t>
      </w:r>
      <w:r w:rsidR="0018485E">
        <w:rPr>
          <w:lang w:val="es-AR"/>
        </w:rPr>
        <w:t>en</w:t>
      </w:r>
      <w:r w:rsidR="00FD6351" w:rsidRPr="00FD6351">
        <w:rPr>
          <w:lang w:val="es-AR"/>
        </w:rPr>
        <w:t xml:space="preserve"> sus aduanas, aumento en la calidad de la infraestructura y mejoras para trasladar mercancía a precios competitivos</w:t>
      </w:r>
      <w:r w:rsidR="007E0916">
        <w:rPr>
          <w:lang w:val="es-AR"/>
        </w:rPr>
        <w:t xml:space="preserve"> (Gráfico 1.3)</w:t>
      </w:r>
      <w:r w:rsidR="00FD6351" w:rsidRPr="00FD6351">
        <w:rPr>
          <w:lang w:val="es-AR"/>
        </w:rPr>
        <w:t>.</w:t>
      </w:r>
    </w:p>
    <w:p w14:paraId="13D59DD7" w14:textId="7425FA8F" w:rsidR="00781B3C" w:rsidRPr="00781B3C" w:rsidRDefault="00781B3C" w:rsidP="00781B3C">
      <w:pPr>
        <w:jc w:val="center"/>
        <w:rPr>
          <w:b/>
          <w:bCs/>
          <w:lang w:val="es-AR"/>
        </w:rPr>
      </w:pPr>
      <w:r w:rsidRPr="00781B3C">
        <w:rPr>
          <w:b/>
          <w:bCs/>
          <w:lang w:val="es-AR"/>
        </w:rPr>
        <w:t>Gráfico</w:t>
      </w:r>
      <w:r w:rsidR="007E0916">
        <w:rPr>
          <w:b/>
          <w:bCs/>
          <w:lang w:val="es-AR"/>
        </w:rPr>
        <w:t xml:space="preserve"> 1.3</w:t>
      </w:r>
    </w:p>
    <w:p w14:paraId="116D78FE" w14:textId="77777777" w:rsidR="0070796E" w:rsidRDefault="0070796E" w:rsidP="003D1D08">
      <w:pPr>
        <w:jc w:val="center"/>
        <w:rPr>
          <w:lang w:val="es-AR"/>
        </w:rPr>
      </w:pPr>
      <w:r w:rsidRPr="00BE6D7B">
        <w:rPr>
          <w:noProof/>
          <w:lang w:val="es-AR" w:eastAsia="es-AR"/>
        </w:rPr>
        <w:drawing>
          <wp:inline distT="0" distB="0" distL="0" distR="0" wp14:anchorId="6A66442A" wp14:editId="4E72A68B">
            <wp:extent cx="4958394" cy="3610059"/>
            <wp:effectExtent l="0" t="0" r="0" b="0"/>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4993871" cy="3635889"/>
                    </a:xfrm>
                    <a:prstGeom prst="rect">
                      <a:avLst/>
                    </a:prstGeom>
                    <a:noFill/>
                    <a:ln w="9525">
                      <a:noFill/>
                      <a:miter lim="800000"/>
                      <a:headEnd/>
                      <a:tailEnd/>
                    </a:ln>
                  </pic:spPr>
                </pic:pic>
              </a:graphicData>
            </a:graphic>
          </wp:inline>
        </w:drawing>
      </w:r>
    </w:p>
    <w:p w14:paraId="2FC75CA6" w14:textId="77777777" w:rsidR="00CA3167" w:rsidRDefault="00CA3167" w:rsidP="0070796E">
      <w:pPr>
        <w:jc w:val="both"/>
        <w:rPr>
          <w:lang w:val="es-AR"/>
        </w:rPr>
      </w:pPr>
      <w:r w:rsidRPr="00CA3167">
        <w:rPr>
          <w:lang w:val="es-AR"/>
        </w:rPr>
        <w:cr/>
      </w:r>
      <w:r w:rsidR="00762BB9">
        <w:rPr>
          <w:lang w:val="es-AR"/>
        </w:rPr>
        <w:t xml:space="preserve">Fuente: Banco Mundial </w:t>
      </w:r>
      <w:hyperlink r:id="rId19" w:history="1">
        <w:r w:rsidR="00762BB9" w:rsidRPr="00544938">
          <w:rPr>
            <w:rStyle w:val="Hipervnculo"/>
            <w:lang w:val="es-AR"/>
          </w:rPr>
          <w:t>https://lpi.worldbank.org/</w:t>
        </w:r>
      </w:hyperlink>
    </w:p>
    <w:p w14:paraId="0E3A24E0" w14:textId="77777777" w:rsidR="00762BB9" w:rsidRDefault="00762BB9" w:rsidP="0070796E">
      <w:pPr>
        <w:jc w:val="both"/>
        <w:rPr>
          <w:lang w:val="es-AR"/>
        </w:rPr>
      </w:pPr>
    </w:p>
    <w:p w14:paraId="67A54D4F" w14:textId="0B6C126F" w:rsidR="00402A1C" w:rsidRPr="00402A1C" w:rsidRDefault="00402A1C" w:rsidP="00402A1C">
      <w:pPr>
        <w:jc w:val="both"/>
        <w:rPr>
          <w:lang w:val="es-AR"/>
        </w:rPr>
      </w:pPr>
      <w:r>
        <w:rPr>
          <w:lang w:val="es-AR"/>
        </w:rPr>
        <w:t>Un</w:t>
      </w:r>
      <w:r w:rsidR="0018485E">
        <w:rPr>
          <w:lang w:val="es-AR"/>
        </w:rPr>
        <w:t>a</w:t>
      </w:r>
      <w:r>
        <w:rPr>
          <w:lang w:val="es-AR"/>
        </w:rPr>
        <w:t xml:space="preserve"> de l</w:t>
      </w:r>
      <w:r w:rsidR="0018485E">
        <w:rPr>
          <w:lang w:val="es-AR"/>
        </w:rPr>
        <w:t>a</w:t>
      </w:r>
      <w:r>
        <w:rPr>
          <w:lang w:val="es-AR"/>
        </w:rPr>
        <w:t xml:space="preserve">s </w:t>
      </w:r>
      <w:r w:rsidR="0018485E">
        <w:rPr>
          <w:lang w:val="es-AR"/>
        </w:rPr>
        <w:t>consecuencia</w:t>
      </w:r>
      <w:r>
        <w:rPr>
          <w:lang w:val="es-AR"/>
        </w:rPr>
        <w:t xml:space="preserve">s de la deficiencia de la logística </w:t>
      </w:r>
      <w:r w:rsidR="0018485E">
        <w:rPr>
          <w:lang w:val="es-AR"/>
        </w:rPr>
        <w:t xml:space="preserve">del comercio internacional </w:t>
      </w:r>
      <w:r>
        <w:rPr>
          <w:lang w:val="es-AR"/>
        </w:rPr>
        <w:t>de América Latina y el Caribe</w:t>
      </w:r>
      <w:r w:rsidR="0018485E">
        <w:rPr>
          <w:lang w:val="es-AR"/>
        </w:rPr>
        <w:t>,</w:t>
      </w:r>
      <w:r>
        <w:rPr>
          <w:lang w:val="es-AR"/>
        </w:rPr>
        <w:t xml:space="preserve"> como se refleja en los índices anteriores</w:t>
      </w:r>
      <w:r w:rsidR="007E0916">
        <w:rPr>
          <w:lang w:val="es-AR"/>
        </w:rPr>
        <w:t>,</w:t>
      </w:r>
      <w:r>
        <w:rPr>
          <w:lang w:val="es-AR"/>
        </w:rPr>
        <w:t xml:space="preserve"> es su impacto sobre las pequeñas y medianas empresas</w:t>
      </w:r>
      <w:r w:rsidR="003F6251">
        <w:rPr>
          <w:lang w:val="es-AR"/>
        </w:rPr>
        <w:t xml:space="preserve"> </w:t>
      </w:r>
      <w:r>
        <w:rPr>
          <w:lang w:val="es-AR"/>
        </w:rPr>
        <w:t xml:space="preserve">(PYMES) que son mayoría en la región. </w:t>
      </w:r>
      <w:r w:rsidRPr="00402A1C">
        <w:rPr>
          <w:lang w:val="es-AR"/>
        </w:rPr>
        <w:t>Para las PYMES, la logística puede sumar más del 42% de</w:t>
      </w:r>
      <w:r w:rsidR="0018485E">
        <w:rPr>
          <w:lang w:val="es-AR"/>
        </w:rPr>
        <w:t>l valor de</w:t>
      </w:r>
      <w:r w:rsidRPr="00402A1C">
        <w:rPr>
          <w:lang w:val="es-AR"/>
        </w:rPr>
        <w:t xml:space="preserve"> las ventas totales</w:t>
      </w:r>
      <w:r>
        <w:rPr>
          <w:lang w:val="es-AR"/>
        </w:rPr>
        <w:t xml:space="preserve"> mientras que p</w:t>
      </w:r>
      <w:r w:rsidRPr="00402A1C">
        <w:rPr>
          <w:lang w:val="es-AR"/>
        </w:rPr>
        <w:t>ara las grandes empresas</w:t>
      </w:r>
      <w:r>
        <w:rPr>
          <w:lang w:val="es-AR"/>
        </w:rPr>
        <w:t xml:space="preserve"> esa participación </w:t>
      </w:r>
      <w:r w:rsidRPr="00402A1C">
        <w:rPr>
          <w:lang w:val="es-AR"/>
        </w:rPr>
        <w:t>oscila entre el 15 y 18%</w:t>
      </w:r>
      <w:r w:rsidR="00CA1E3C">
        <w:rPr>
          <w:lang w:val="es-AR"/>
        </w:rPr>
        <w:t xml:space="preserve"> (Guasch, 2011)</w:t>
      </w:r>
      <w:r w:rsidRPr="00402A1C">
        <w:rPr>
          <w:lang w:val="es-AR"/>
        </w:rPr>
        <w:t>.</w:t>
      </w:r>
      <w:r w:rsidR="003F6251">
        <w:rPr>
          <w:lang w:val="es-AR"/>
        </w:rPr>
        <w:t xml:space="preserve"> </w:t>
      </w:r>
      <w:r w:rsidRPr="00402A1C">
        <w:rPr>
          <w:lang w:val="es-AR"/>
        </w:rPr>
        <w:t>Esta desproporción</w:t>
      </w:r>
      <w:r w:rsidR="0062733F">
        <w:rPr>
          <w:lang w:val="es-AR"/>
        </w:rPr>
        <w:t xml:space="preserve"> excede los diferenciales por escala y</w:t>
      </w:r>
      <w:r w:rsidRPr="00402A1C">
        <w:rPr>
          <w:lang w:val="es-AR"/>
        </w:rPr>
        <w:t xml:space="preserve"> se debe</w:t>
      </w:r>
      <w:r w:rsidR="0062733F">
        <w:rPr>
          <w:lang w:val="es-AR"/>
        </w:rPr>
        <w:t>n</w:t>
      </w:r>
      <w:r w:rsidRPr="00402A1C">
        <w:rPr>
          <w:lang w:val="es-AR"/>
        </w:rPr>
        <w:t xml:space="preserve"> a la baja la calidad de los servicios logísticos, a la calidad de las </w:t>
      </w:r>
      <w:r w:rsidR="007E0916">
        <w:rPr>
          <w:lang w:val="es-AR"/>
        </w:rPr>
        <w:t>carreteras</w:t>
      </w:r>
      <w:r w:rsidRPr="00402A1C">
        <w:rPr>
          <w:lang w:val="es-AR"/>
        </w:rPr>
        <w:t xml:space="preserve"> secundarias y terciarias, así como a la falta de las tecnologías de información y comunicación</w:t>
      </w:r>
      <w:r w:rsidR="0062733F">
        <w:rPr>
          <w:lang w:val="es-AR"/>
        </w:rPr>
        <w:t xml:space="preserve"> que generan mayores obstáculos para las empresas de menor porte</w:t>
      </w:r>
      <w:r w:rsidRPr="00402A1C">
        <w:rPr>
          <w:lang w:val="es-AR"/>
        </w:rPr>
        <w:t>.</w:t>
      </w:r>
    </w:p>
    <w:p w14:paraId="4B93C8C8" w14:textId="7D11970F" w:rsidR="004C29CA" w:rsidRDefault="004C29CA" w:rsidP="004C29CA">
      <w:pPr>
        <w:jc w:val="both"/>
        <w:rPr>
          <w:lang w:val="es-AR"/>
        </w:rPr>
      </w:pPr>
      <w:r w:rsidRPr="00EB2024">
        <w:rPr>
          <w:lang w:val="es-AR"/>
        </w:rPr>
        <w:t xml:space="preserve">Por su parte, CAF ha analizado el perfil logístico de un conjunto seleccionado </w:t>
      </w:r>
      <w:r w:rsidRPr="00103FC6">
        <w:rPr>
          <w:lang w:val="es-AR"/>
        </w:rPr>
        <w:t>de países de la región</w:t>
      </w:r>
      <w:r w:rsidR="00103FC6">
        <w:rPr>
          <w:lang w:val="es-AR"/>
        </w:rPr>
        <w:t xml:space="preserve"> entre 2014 y 2017</w:t>
      </w:r>
      <w:r w:rsidR="007E0916">
        <w:rPr>
          <w:lang w:val="es-AR"/>
        </w:rPr>
        <w:t xml:space="preserve"> </w:t>
      </w:r>
      <w:r w:rsidR="00103FC6">
        <w:rPr>
          <w:lang w:val="es-AR"/>
        </w:rPr>
        <w:t xml:space="preserve">a través de un </w:t>
      </w:r>
      <w:r w:rsidR="00F44C3F">
        <w:rPr>
          <w:lang w:val="es-AR"/>
        </w:rPr>
        <w:t>Í</w:t>
      </w:r>
      <w:r w:rsidR="00103FC6">
        <w:rPr>
          <w:lang w:val="es-AR"/>
        </w:rPr>
        <w:t>ndice de madurez del sistema logístico</w:t>
      </w:r>
      <w:r w:rsidR="007E0916">
        <w:rPr>
          <w:lang w:val="es-AR"/>
        </w:rPr>
        <w:t>. El análisis</w:t>
      </w:r>
      <w:r w:rsidR="00103FC6">
        <w:rPr>
          <w:lang w:val="es-AR"/>
        </w:rPr>
        <w:t xml:space="preserve"> encontró que México, Colombia, Perú y Uruguay presentaban ventajas en su infraestructura logística</w:t>
      </w:r>
      <w:r w:rsidR="00F44C3F">
        <w:rPr>
          <w:lang w:val="es-AR"/>
        </w:rPr>
        <w:t>, mientras Paraguay, Ecuador y Bolivia enfrentaban retrasos (</w:t>
      </w:r>
      <w:proofErr w:type="spellStart"/>
      <w:r w:rsidR="00F44C3F" w:rsidRPr="00F44C3F">
        <w:rPr>
          <w:lang w:val="es-AR"/>
        </w:rPr>
        <w:t>Farromeque</w:t>
      </w:r>
      <w:proofErr w:type="spellEnd"/>
      <w:r w:rsidR="00F44C3F" w:rsidRPr="00F44C3F">
        <w:rPr>
          <w:lang w:val="es-AR"/>
        </w:rPr>
        <w:t xml:space="preserve"> Quiroz, 2017).</w:t>
      </w:r>
    </w:p>
    <w:p w14:paraId="7F8A8EDF" w14:textId="3215A004" w:rsidR="00100C55" w:rsidRDefault="00667394" w:rsidP="005B7EDE">
      <w:pPr>
        <w:jc w:val="both"/>
        <w:rPr>
          <w:lang w:val="es-AR"/>
        </w:rPr>
      </w:pPr>
      <w:r w:rsidRPr="00667394">
        <w:rPr>
          <w:lang w:val="es-AR"/>
        </w:rPr>
        <w:t>Hasta el presente</w:t>
      </w:r>
      <w:r w:rsidR="00BA24AE">
        <w:rPr>
          <w:lang w:val="es-AR"/>
        </w:rPr>
        <w:t>, en el mundo</w:t>
      </w:r>
      <w:r w:rsidRPr="00667394">
        <w:rPr>
          <w:lang w:val="es-AR"/>
        </w:rPr>
        <w:t xml:space="preserve"> se han venido produciendo importantes cambios en la organización de la producción y su logística.</w:t>
      </w:r>
      <w:r w:rsidR="003F6251">
        <w:rPr>
          <w:lang w:val="es-AR"/>
        </w:rPr>
        <w:t xml:space="preserve"> </w:t>
      </w:r>
      <w:r w:rsidR="00100C55">
        <w:rPr>
          <w:lang w:val="es-AR"/>
        </w:rPr>
        <w:t>Barbero(2010) los describ</w:t>
      </w:r>
      <w:r w:rsidR="00FD6351">
        <w:rPr>
          <w:lang w:val="es-AR"/>
        </w:rPr>
        <w:t>ió</w:t>
      </w:r>
      <w:r w:rsidR="003F6251">
        <w:rPr>
          <w:lang w:val="es-AR"/>
        </w:rPr>
        <w:t xml:space="preserve"> </w:t>
      </w:r>
      <w:r w:rsidR="00BA24AE">
        <w:rPr>
          <w:lang w:val="es-AR"/>
        </w:rPr>
        <w:t>indicando que “</w:t>
      </w:r>
      <w:r w:rsidR="00100C55" w:rsidRPr="00100C55">
        <w:rPr>
          <w:lang w:val="es-AR"/>
        </w:rPr>
        <w:t>La tecnología ha</w:t>
      </w:r>
      <w:r w:rsidR="003F6251">
        <w:rPr>
          <w:lang w:val="es-AR"/>
        </w:rPr>
        <w:t xml:space="preserve"> </w:t>
      </w:r>
      <w:r w:rsidR="00100C55" w:rsidRPr="00100C55">
        <w:rPr>
          <w:lang w:val="es-AR"/>
        </w:rPr>
        <w:t>tenido un rol relevante: mejoras en los modos de</w:t>
      </w:r>
      <w:r w:rsidR="003F6251">
        <w:rPr>
          <w:lang w:val="es-AR"/>
        </w:rPr>
        <w:t xml:space="preserve"> </w:t>
      </w:r>
      <w:r w:rsidR="00100C55" w:rsidRPr="00100C55">
        <w:rPr>
          <w:lang w:val="es-AR"/>
        </w:rPr>
        <w:t>transporte (buques, camiones, ferrocarriles, aviones</w:t>
      </w:r>
      <w:r w:rsidR="003F6251">
        <w:rPr>
          <w:lang w:val="es-AR"/>
        </w:rPr>
        <w:t xml:space="preserve"> </w:t>
      </w:r>
      <w:r w:rsidR="00100C55" w:rsidRPr="00100C55">
        <w:rPr>
          <w:lang w:val="es-AR"/>
        </w:rPr>
        <w:t>cargueros), en las terminales de carga (marítimas,</w:t>
      </w:r>
      <w:r w:rsidR="003F6251">
        <w:rPr>
          <w:lang w:val="es-AR"/>
        </w:rPr>
        <w:t xml:space="preserve"> </w:t>
      </w:r>
      <w:r w:rsidR="00100C55" w:rsidRPr="00100C55">
        <w:rPr>
          <w:lang w:val="es-AR"/>
        </w:rPr>
        <w:t xml:space="preserve">aéreas, terrestres), en los centros de </w:t>
      </w:r>
      <w:r w:rsidR="00BA24AE">
        <w:rPr>
          <w:lang w:val="es-AR"/>
        </w:rPr>
        <w:t xml:space="preserve"> d</w:t>
      </w:r>
      <w:r w:rsidR="00100C55" w:rsidRPr="00100C55">
        <w:rPr>
          <w:lang w:val="es-AR"/>
        </w:rPr>
        <w:t>istribución, en</w:t>
      </w:r>
      <w:r w:rsidR="003F6251">
        <w:rPr>
          <w:lang w:val="es-AR"/>
        </w:rPr>
        <w:t xml:space="preserve"> </w:t>
      </w:r>
      <w:r w:rsidR="00100C55" w:rsidRPr="00100C55">
        <w:rPr>
          <w:lang w:val="es-AR"/>
        </w:rPr>
        <w:t>las unidades de carga (contenedores, pallets) y en el</w:t>
      </w:r>
      <w:r w:rsidR="003F6251">
        <w:rPr>
          <w:lang w:val="es-AR"/>
        </w:rPr>
        <w:t xml:space="preserve"> </w:t>
      </w:r>
      <w:r w:rsidR="00100C55" w:rsidRPr="00100C55">
        <w:rPr>
          <w:lang w:val="es-AR"/>
        </w:rPr>
        <w:t>comercio electrónico y la adopción masiva de</w:t>
      </w:r>
      <w:r w:rsidR="003F6251">
        <w:rPr>
          <w:lang w:val="es-AR"/>
        </w:rPr>
        <w:t xml:space="preserve"> </w:t>
      </w:r>
      <w:r w:rsidR="00100C55" w:rsidRPr="00100C55">
        <w:rPr>
          <w:lang w:val="es-AR"/>
        </w:rPr>
        <w:t xml:space="preserve">tecnología de informática y telecomunicaciones(intercambio electrónico de datos, </w:t>
      </w:r>
      <w:r w:rsidR="00100C55" w:rsidRPr="00B860E3">
        <w:rPr>
          <w:i/>
          <w:iCs/>
          <w:lang w:val="es-AR"/>
        </w:rPr>
        <w:t>e‐</w:t>
      </w:r>
      <w:proofErr w:type="spellStart"/>
      <w:r w:rsidR="00100C55" w:rsidRPr="00B860E3">
        <w:rPr>
          <w:i/>
          <w:iCs/>
          <w:lang w:val="es-AR"/>
        </w:rPr>
        <w:t>commerce</w:t>
      </w:r>
      <w:proofErr w:type="spellEnd"/>
      <w:r w:rsidR="00100C55" w:rsidRPr="00100C55">
        <w:rPr>
          <w:lang w:val="es-AR"/>
        </w:rPr>
        <w:t>,</w:t>
      </w:r>
      <w:r w:rsidR="003F6251">
        <w:rPr>
          <w:lang w:val="es-AR"/>
        </w:rPr>
        <w:t xml:space="preserve"> </w:t>
      </w:r>
      <w:r w:rsidR="00100C55" w:rsidRPr="00100C55">
        <w:rPr>
          <w:lang w:val="es-AR"/>
        </w:rPr>
        <w:t>seguimiento de vehículos y cargas en tiempo real).También se han fortalecido algunos actores y surgido</w:t>
      </w:r>
      <w:r w:rsidR="003F6251">
        <w:rPr>
          <w:lang w:val="es-AR"/>
        </w:rPr>
        <w:t xml:space="preserve"> </w:t>
      </w:r>
      <w:r w:rsidR="00100C55" w:rsidRPr="00100C55">
        <w:rPr>
          <w:lang w:val="es-AR"/>
        </w:rPr>
        <w:t>otros nuevos: navieras (servicios de línea porta‐contenedores),</w:t>
      </w:r>
      <w:r w:rsidR="003F6251">
        <w:rPr>
          <w:lang w:val="es-AR"/>
        </w:rPr>
        <w:t xml:space="preserve"> </w:t>
      </w:r>
      <w:proofErr w:type="spellStart"/>
      <w:r w:rsidR="00BA24AE">
        <w:rPr>
          <w:lang w:val="es-AR"/>
        </w:rPr>
        <w:t>f</w:t>
      </w:r>
      <w:r w:rsidR="00100C55" w:rsidRPr="00B860E3">
        <w:rPr>
          <w:i/>
          <w:iCs/>
          <w:lang w:val="es-AR"/>
        </w:rPr>
        <w:t>reight</w:t>
      </w:r>
      <w:proofErr w:type="spellEnd"/>
      <w:r w:rsidR="002B785C">
        <w:rPr>
          <w:i/>
          <w:iCs/>
          <w:lang w:val="es-AR"/>
        </w:rPr>
        <w:t xml:space="preserve"> </w:t>
      </w:r>
      <w:proofErr w:type="spellStart"/>
      <w:r w:rsidR="00100C55" w:rsidRPr="00B860E3">
        <w:rPr>
          <w:i/>
          <w:iCs/>
          <w:lang w:val="es-AR"/>
        </w:rPr>
        <w:t>forwarders</w:t>
      </w:r>
      <w:proofErr w:type="spellEnd"/>
      <w:r w:rsidR="00100C55" w:rsidRPr="00100C55">
        <w:rPr>
          <w:lang w:val="es-AR"/>
        </w:rPr>
        <w:t>, consolidadores y</w:t>
      </w:r>
      <w:r w:rsidR="003F6251">
        <w:rPr>
          <w:lang w:val="es-AR"/>
        </w:rPr>
        <w:t xml:space="preserve"> </w:t>
      </w:r>
      <w:r w:rsidR="00100C55" w:rsidRPr="00100C55">
        <w:rPr>
          <w:lang w:val="es-AR"/>
        </w:rPr>
        <w:t>agentes de carga, operadores de depósitos y</w:t>
      </w:r>
      <w:r w:rsidR="003F6251">
        <w:rPr>
          <w:lang w:val="es-AR"/>
        </w:rPr>
        <w:t xml:space="preserve"> </w:t>
      </w:r>
      <w:r w:rsidR="00100C55" w:rsidRPr="00100C55">
        <w:rPr>
          <w:lang w:val="es-AR"/>
        </w:rPr>
        <w:t>almacenes, operadores de terminal (portuarias,</w:t>
      </w:r>
      <w:r w:rsidR="003F6251">
        <w:rPr>
          <w:lang w:val="es-AR"/>
        </w:rPr>
        <w:t xml:space="preserve"> </w:t>
      </w:r>
      <w:r w:rsidR="00100C55" w:rsidRPr="00100C55">
        <w:rPr>
          <w:lang w:val="es-AR"/>
        </w:rPr>
        <w:t>aeroportuarias), y operadores logísticos (denominados 3PL)</w:t>
      </w:r>
      <w:r w:rsidR="005B7EDE">
        <w:rPr>
          <w:lang w:val="es-AR"/>
        </w:rPr>
        <w:t>”</w:t>
      </w:r>
      <w:r w:rsidR="00100C55" w:rsidRPr="00100C55">
        <w:rPr>
          <w:lang w:val="es-AR"/>
        </w:rPr>
        <w:t>.</w:t>
      </w:r>
    </w:p>
    <w:p w14:paraId="019808A3" w14:textId="77777777" w:rsidR="00667394" w:rsidRPr="00667394" w:rsidRDefault="00667394" w:rsidP="005B7EDE">
      <w:pPr>
        <w:jc w:val="both"/>
        <w:rPr>
          <w:lang w:val="es-AR"/>
        </w:rPr>
      </w:pPr>
      <w:r w:rsidRPr="00667394">
        <w:rPr>
          <w:lang w:val="es-AR"/>
        </w:rPr>
        <w:t xml:space="preserve"> Actualmente y hacia el futuro, las empresas y los expertos indican que hay varios cambios cruciales </w:t>
      </w:r>
      <w:r w:rsidR="00FD6351">
        <w:rPr>
          <w:lang w:val="es-AR"/>
        </w:rPr>
        <w:t xml:space="preserve">aún </w:t>
      </w:r>
      <w:r w:rsidRPr="00667394">
        <w:rPr>
          <w:lang w:val="es-AR"/>
        </w:rPr>
        <w:t>por incorporar. La primera onda de cambios entre los 90 y la actualidad redujo significativamente tiempos y costos dentro de las empresas. La nueva onda de cambios inclu</w:t>
      </w:r>
      <w:r w:rsidR="00FD6351">
        <w:rPr>
          <w:lang w:val="es-AR"/>
        </w:rPr>
        <w:t>irá</w:t>
      </w:r>
      <w:r w:rsidRPr="00667394">
        <w:rPr>
          <w:lang w:val="es-AR"/>
        </w:rPr>
        <w:t xml:space="preserve"> también las interacciones entre las empresas y el resto de los actores en las cadenas de producción y transporte, incluido el sector público. </w:t>
      </w:r>
      <w:r w:rsidR="00FD6351">
        <w:rPr>
          <w:lang w:val="es-AR"/>
        </w:rPr>
        <w:t>La digitalización y la sustentabilidad de la cadena de abastecimientos se mencionan entre los aspectos más importantes.</w:t>
      </w:r>
    </w:p>
    <w:p w14:paraId="40900000" w14:textId="77777777" w:rsidR="00667394" w:rsidRPr="00EB2024" w:rsidRDefault="00667394" w:rsidP="004C29CA">
      <w:pPr>
        <w:jc w:val="both"/>
        <w:rPr>
          <w:lang w:val="es-AR"/>
        </w:rPr>
      </w:pPr>
      <w:bookmarkStart w:id="15" w:name="_Hlk52458356"/>
    </w:p>
    <w:p w14:paraId="6F5CCEF9" w14:textId="01100561" w:rsidR="002E3DB5" w:rsidRDefault="002E3DB5" w:rsidP="00FB4F18">
      <w:pPr>
        <w:pStyle w:val="Ttulo1"/>
        <w:numPr>
          <w:ilvl w:val="0"/>
          <w:numId w:val="6"/>
        </w:numPr>
        <w:jc w:val="both"/>
      </w:pPr>
      <w:bookmarkStart w:id="16" w:name="_Toc62066678"/>
      <w:r>
        <w:t>La</w:t>
      </w:r>
      <w:r w:rsidR="00E1680F">
        <w:t xml:space="preserve"> infraestructura y la</w:t>
      </w:r>
      <w:r>
        <w:t xml:space="preserve"> facilitación del comercio</w:t>
      </w:r>
      <w:r w:rsidR="00E1680F">
        <w:t xml:space="preserve"> internacional en países seleccionados de América Latina</w:t>
      </w:r>
      <w:r>
        <w:t xml:space="preserve">: los temas relevantes </w:t>
      </w:r>
      <w:r w:rsidR="00E1680F">
        <w:t>en la opinión de las empresas.</w:t>
      </w:r>
      <w:bookmarkEnd w:id="16"/>
    </w:p>
    <w:p w14:paraId="0AD956A5" w14:textId="77777777" w:rsidR="00E87B3E" w:rsidRDefault="00E87B3E" w:rsidP="006732C7">
      <w:pPr>
        <w:pStyle w:val="Ttulo2"/>
        <w:rPr>
          <w:b w:val="0"/>
          <w:bCs w:val="0"/>
        </w:rPr>
      </w:pPr>
      <w:bookmarkStart w:id="17" w:name="_Toc53849574"/>
      <w:bookmarkStart w:id="18" w:name="_Toc54028436"/>
      <w:bookmarkStart w:id="19" w:name="_Toc53387556"/>
      <w:bookmarkStart w:id="20" w:name="_Toc53387958"/>
      <w:bookmarkStart w:id="21" w:name="_Toc53735028"/>
    </w:p>
    <w:p w14:paraId="2A97D76D" w14:textId="1F6BEFC0" w:rsidR="00F563BE" w:rsidRDefault="00230E87" w:rsidP="006732C7">
      <w:pPr>
        <w:pStyle w:val="Ttulo2"/>
        <w:rPr>
          <w:b w:val="0"/>
          <w:bCs w:val="0"/>
        </w:rPr>
      </w:pPr>
      <w:bookmarkStart w:id="22" w:name="_Toc62066679"/>
      <w:r>
        <w:rPr>
          <w:b w:val="0"/>
          <w:bCs w:val="0"/>
        </w:rPr>
        <w:t>En la sección anterior se describió el proceso logístico de exportación y se hizo una primera descripción de las debilidades de la infraestructura y los procesos administrativos de ese comercio según las fuentes internacionales.</w:t>
      </w:r>
      <w:bookmarkEnd w:id="17"/>
      <w:bookmarkEnd w:id="18"/>
      <w:bookmarkEnd w:id="22"/>
      <w:r>
        <w:rPr>
          <w:b w:val="0"/>
          <w:bCs w:val="0"/>
        </w:rPr>
        <w:t xml:space="preserve"> </w:t>
      </w:r>
    </w:p>
    <w:p w14:paraId="2939B737" w14:textId="7BE3742C" w:rsidR="00E87B3E" w:rsidRDefault="00F563BE" w:rsidP="006732C7">
      <w:pPr>
        <w:pStyle w:val="Ttulo2"/>
        <w:rPr>
          <w:b w:val="0"/>
          <w:bCs w:val="0"/>
        </w:rPr>
      </w:pPr>
      <w:bookmarkStart w:id="23" w:name="_Toc62066680"/>
      <w:bookmarkStart w:id="24" w:name="_Toc53849575"/>
      <w:bookmarkStart w:id="25" w:name="_Toc54028437"/>
      <w:r>
        <w:rPr>
          <w:b w:val="0"/>
          <w:bCs w:val="0"/>
        </w:rPr>
        <w:t>En esta sección se avanza en la identificación de problemas y obstáculos de la logística como instrumento de la integración comercial regional e internacional de ALC. Para ello</w:t>
      </w:r>
      <w:r w:rsidR="00230E87">
        <w:rPr>
          <w:b w:val="0"/>
          <w:bCs w:val="0"/>
        </w:rPr>
        <w:t xml:space="preserve"> se identifican: a) </w:t>
      </w:r>
      <w:r w:rsidR="00230E87" w:rsidRPr="00C81BBE">
        <w:rPr>
          <w:b w:val="0"/>
          <w:bCs w:val="0"/>
        </w:rPr>
        <w:t xml:space="preserve">los principales puertos, aeropuertos y pasos fronterizos de los países seleccionados y su </w:t>
      </w:r>
      <w:r w:rsidR="002B785C">
        <w:rPr>
          <w:b w:val="0"/>
          <w:bCs w:val="0"/>
        </w:rPr>
        <w:t>desempeño</w:t>
      </w:r>
      <w:r w:rsidR="00230E87" w:rsidRPr="00C81BBE">
        <w:rPr>
          <w:b w:val="0"/>
          <w:bCs w:val="0"/>
        </w:rPr>
        <w:t xml:space="preserve"> en el comercio</w:t>
      </w:r>
      <w:r w:rsidR="005A1DE8">
        <w:rPr>
          <w:b w:val="0"/>
          <w:bCs w:val="0"/>
        </w:rPr>
        <w:t xml:space="preserve"> y</w:t>
      </w:r>
      <w:r w:rsidR="00230E87" w:rsidRPr="00C81BBE">
        <w:rPr>
          <w:b w:val="0"/>
          <w:bCs w:val="0"/>
        </w:rPr>
        <w:t xml:space="preserve"> b)</w:t>
      </w:r>
      <w:r>
        <w:rPr>
          <w:b w:val="0"/>
          <w:bCs w:val="0"/>
        </w:rPr>
        <w:t xml:space="preserve"> el estado de la facilitación del comercio y </w:t>
      </w:r>
      <w:r w:rsidR="00230E87" w:rsidRPr="00C81BBE">
        <w:rPr>
          <w:b w:val="0"/>
          <w:bCs w:val="0"/>
        </w:rPr>
        <w:t xml:space="preserve">los procedimientos administrativos (aduaneros y </w:t>
      </w:r>
      <w:r w:rsidR="00A13158">
        <w:rPr>
          <w:b w:val="0"/>
          <w:bCs w:val="0"/>
        </w:rPr>
        <w:t xml:space="preserve">de </w:t>
      </w:r>
      <w:r w:rsidR="00230E87" w:rsidRPr="00C81BBE">
        <w:rPr>
          <w:b w:val="0"/>
          <w:bCs w:val="0"/>
        </w:rPr>
        <w:t>organismos reguladores) por país</w:t>
      </w:r>
      <w:r w:rsidR="005A1DE8">
        <w:rPr>
          <w:b w:val="0"/>
          <w:bCs w:val="0"/>
        </w:rPr>
        <w:t>. El contenido</w:t>
      </w:r>
      <w:r w:rsidR="00C81BBE">
        <w:rPr>
          <w:b w:val="0"/>
          <w:bCs w:val="0"/>
        </w:rPr>
        <w:t xml:space="preserve"> se estructura mostrando el diagnóstico disponible sobre los componentes de infraestructura y facilitación del comercio al que se agrega la opinión y datos aportados por el sector privado a través de una </w:t>
      </w:r>
      <w:r>
        <w:rPr>
          <w:b w:val="0"/>
          <w:bCs w:val="0"/>
        </w:rPr>
        <w:t>encuesta elaborada para este estudio</w:t>
      </w:r>
      <w:r w:rsidR="00C81BBE">
        <w:rPr>
          <w:b w:val="0"/>
          <w:bCs w:val="0"/>
        </w:rPr>
        <w:t xml:space="preserve"> </w:t>
      </w:r>
      <w:r w:rsidR="006732C7">
        <w:rPr>
          <w:b w:val="0"/>
          <w:bCs w:val="0"/>
        </w:rPr>
        <w:t>junto con la información de entrevistas a expertos del sector.</w:t>
      </w:r>
      <w:bookmarkEnd w:id="19"/>
      <w:bookmarkEnd w:id="20"/>
      <w:bookmarkEnd w:id="21"/>
      <w:r w:rsidR="006732C7">
        <w:rPr>
          <w:b w:val="0"/>
          <w:bCs w:val="0"/>
        </w:rPr>
        <w:t xml:space="preserve"> </w:t>
      </w:r>
      <w:r>
        <w:rPr>
          <w:b w:val="0"/>
          <w:bCs w:val="0"/>
        </w:rPr>
        <w:t>(Ver los detalles de la</w:t>
      </w:r>
      <w:bookmarkEnd w:id="23"/>
      <w:r>
        <w:rPr>
          <w:b w:val="0"/>
          <w:bCs w:val="0"/>
        </w:rPr>
        <w:t xml:space="preserve"> </w:t>
      </w:r>
    </w:p>
    <w:p w14:paraId="16FBD058" w14:textId="77777777" w:rsidR="00E87B3E" w:rsidRDefault="00E87B3E" w:rsidP="006732C7">
      <w:pPr>
        <w:pStyle w:val="Ttulo2"/>
        <w:rPr>
          <w:b w:val="0"/>
          <w:bCs w:val="0"/>
        </w:rPr>
      </w:pPr>
    </w:p>
    <w:p w14:paraId="18CE23E7" w14:textId="263694EB" w:rsidR="00324866" w:rsidRDefault="00F563BE" w:rsidP="006732C7">
      <w:pPr>
        <w:pStyle w:val="Ttulo2"/>
        <w:rPr>
          <w:b w:val="0"/>
          <w:bCs w:val="0"/>
        </w:rPr>
      </w:pPr>
      <w:bookmarkStart w:id="26" w:name="_Toc62066681"/>
      <w:r>
        <w:rPr>
          <w:b w:val="0"/>
          <w:bCs w:val="0"/>
        </w:rPr>
        <w:t>encuesta</w:t>
      </w:r>
      <w:r w:rsidRPr="00F563BE">
        <w:rPr>
          <w:b w:val="0"/>
          <w:bCs w:val="0"/>
        </w:rPr>
        <w:t xml:space="preserve"> “Infraestructura y facilitación del comercio para las exportaciones de América Latina” </w:t>
      </w:r>
      <w:r>
        <w:rPr>
          <w:b w:val="0"/>
          <w:bCs w:val="0"/>
        </w:rPr>
        <w:t xml:space="preserve">en </w:t>
      </w:r>
      <w:r w:rsidR="00A13158">
        <w:rPr>
          <w:b w:val="0"/>
          <w:bCs w:val="0"/>
        </w:rPr>
        <w:t>Anexo Encuesta</w:t>
      </w:r>
      <w:r w:rsidRPr="00F563BE">
        <w:rPr>
          <w:b w:val="0"/>
          <w:bCs w:val="0"/>
        </w:rPr>
        <w:t>)</w:t>
      </w:r>
      <w:bookmarkEnd w:id="24"/>
      <w:bookmarkEnd w:id="25"/>
      <w:r w:rsidR="00A13158">
        <w:rPr>
          <w:b w:val="0"/>
          <w:bCs w:val="0"/>
        </w:rPr>
        <w:t>.</w:t>
      </w:r>
      <w:bookmarkEnd w:id="26"/>
    </w:p>
    <w:p w14:paraId="37441069" w14:textId="2700F0C0" w:rsidR="00230E87" w:rsidRDefault="00230E87" w:rsidP="00E87B3E">
      <w:pPr>
        <w:pStyle w:val="Ttulo2"/>
        <w:spacing w:line="276" w:lineRule="auto"/>
      </w:pPr>
      <w:bookmarkStart w:id="27" w:name="_Toc62066682"/>
      <w:r>
        <w:t xml:space="preserve">2.a. La infraestructura </w:t>
      </w:r>
      <w:r w:rsidR="003E534D">
        <w:t>para la logística exportadora</w:t>
      </w:r>
      <w:bookmarkEnd w:id="27"/>
    </w:p>
    <w:p w14:paraId="49366E86" w14:textId="6F60EF60" w:rsidR="006215B9" w:rsidRPr="006215B9" w:rsidRDefault="006215B9" w:rsidP="00E87B3E">
      <w:pPr>
        <w:spacing w:line="276" w:lineRule="auto"/>
        <w:jc w:val="both"/>
        <w:rPr>
          <w:lang w:val="es-AR"/>
        </w:rPr>
      </w:pPr>
      <w:bookmarkStart w:id="28" w:name="_Hlk53849357"/>
      <w:r w:rsidRPr="006215B9">
        <w:rPr>
          <w:lang w:val="es-AR"/>
        </w:rPr>
        <w:t xml:space="preserve">En 2018, en América del Sur el transporte marítimo extra e </w:t>
      </w:r>
      <w:proofErr w:type="spellStart"/>
      <w:r w:rsidRPr="006215B9">
        <w:rPr>
          <w:lang w:val="es-AR"/>
        </w:rPr>
        <w:t>intra-regional</w:t>
      </w:r>
      <w:proofErr w:type="spellEnd"/>
      <w:r w:rsidRPr="006215B9">
        <w:rPr>
          <w:lang w:val="es-AR"/>
        </w:rPr>
        <w:t xml:space="preserve"> </w:t>
      </w:r>
      <w:r w:rsidRPr="00A16570">
        <w:rPr>
          <w:lang w:val="es-AR"/>
        </w:rPr>
        <w:t>constituía casi el 95% de</w:t>
      </w:r>
      <w:r w:rsidRPr="006215B9">
        <w:rPr>
          <w:lang w:val="es-AR"/>
        </w:rPr>
        <w:t xml:space="preserve"> los traslados de mercadería que cruzan fronteras. Esta primacía se explica por la importancia de la carga a granel de productos básicos, por la condición de </w:t>
      </w:r>
      <w:r w:rsidRPr="003F6251">
        <w:rPr>
          <w:i/>
          <w:iCs/>
          <w:lang w:val="es-AR"/>
        </w:rPr>
        <w:t xml:space="preserve">global </w:t>
      </w:r>
      <w:proofErr w:type="spellStart"/>
      <w:r w:rsidRPr="003F6251">
        <w:rPr>
          <w:i/>
          <w:iCs/>
          <w:lang w:val="es-AR"/>
        </w:rPr>
        <w:t>traders</w:t>
      </w:r>
      <w:proofErr w:type="spellEnd"/>
      <w:r w:rsidRPr="006215B9">
        <w:rPr>
          <w:lang w:val="es-AR"/>
        </w:rPr>
        <w:t xml:space="preserve"> de estos países</w:t>
      </w:r>
      <w:r w:rsidR="00F563BE">
        <w:rPr>
          <w:lang w:val="es-AR"/>
        </w:rPr>
        <w:t>, pero también</w:t>
      </w:r>
      <w:r w:rsidRPr="006215B9">
        <w:rPr>
          <w:lang w:val="es-AR"/>
        </w:rPr>
        <w:t xml:space="preserve"> por el limitado avance del comercio </w:t>
      </w:r>
      <w:proofErr w:type="spellStart"/>
      <w:r w:rsidRPr="006215B9">
        <w:rPr>
          <w:lang w:val="es-AR"/>
        </w:rPr>
        <w:t>intra-regional</w:t>
      </w:r>
      <w:proofErr w:type="spellEnd"/>
      <w:r w:rsidRPr="006215B9">
        <w:rPr>
          <w:lang w:val="es-AR"/>
        </w:rPr>
        <w:t xml:space="preserve"> (ver sección anterior). El transporte fluvial y lacustre ocupa</w:t>
      </w:r>
      <w:r w:rsidR="00F563BE">
        <w:rPr>
          <w:lang w:val="es-AR"/>
        </w:rPr>
        <w:t>ban</w:t>
      </w:r>
      <w:r w:rsidRPr="006215B9">
        <w:rPr>
          <w:lang w:val="es-AR"/>
        </w:rPr>
        <w:t xml:space="preserve"> aproximadamente un 3% de la carga; el carretero un 2% y el transporte aéreo y ferroviario una muy pequeña fracción por debajo del 1%. </w:t>
      </w:r>
      <w:bookmarkEnd w:id="28"/>
      <w:r w:rsidRPr="006215B9">
        <w:rPr>
          <w:lang w:val="es-AR"/>
        </w:rPr>
        <w:t xml:space="preserve">Esta distribución contrasta con la de </w:t>
      </w:r>
      <w:bookmarkStart w:id="29" w:name="_Hlk54100296"/>
      <w:r w:rsidRPr="006215B9">
        <w:rPr>
          <w:lang w:val="es-AR"/>
        </w:rPr>
        <w:t>América del Norte y Central, donde el tráfico carretero ocupa el 42% del volumen trasladado internacionalmente, el 10% corresponde al transporte ferroviario y el 48%, al marítimo</w:t>
      </w:r>
      <w:bookmarkEnd w:id="29"/>
      <w:r w:rsidRPr="006215B9">
        <w:rPr>
          <w:lang w:val="es-AR"/>
        </w:rPr>
        <w:t xml:space="preserve">. </w:t>
      </w:r>
      <w:r w:rsidRPr="00E87B3E">
        <w:rPr>
          <w:lang w:val="es-AR"/>
        </w:rPr>
        <w:t>(CEPAL, 2019</w:t>
      </w:r>
      <w:r w:rsidR="00E87B3E">
        <w:rPr>
          <w:lang w:val="es-AR"/>
        </w:rPr>
        <w:t>-b</w:t>
      </w:r>
      <w:r w:rsidRPr="006215B9">
        <w:rPr>
          <w:lang w:val="es-AR"/>
        </w:rPr>
        <w:t xml:space="preserve">). Además, en la región han ido aumentando progresivamente </w:t>
      </w:r>
      <w:r w:rsidR="00F563BE">
        <w:rPr>
          <w:lang w:val="es-AR"/>
        </w:rPr>
        <w:t>las exportaciones agropecuarias (Brasil, Argentina, Uruguay) y las</w:t>
      </w:r>
      <w:r w:rsidRPr="006215B9">
        <w:rPr>
          <w:lang w:val="es-AR"/>
        </w:rPr>
        <w:t xml:space="preserve"> exportaciones de minerales (Chile, Colombia, Perú, Venezuela, entre otros), lo que representa una mayor demanda de puertos marítimos</w:t>
      </w:r>
      <w:r w:rsidR="00A6427A">
        <w:rPr>
          <w:lang w:val="es-AR"/>
        </w:rPr>
        <w:t xml:space="preserve"> para cargas a granel</w:t>
      </w:r>
      <w:r w:rsidRPr="006215B9">
        <w:rPr>
          <w:lang w:val="es-AR"/>
        </w:rPr>
        <w:t>.</w:t>
      </w:r>
    </w:p>
    <w:p w14:paraId="483AF77A" w14:textId="187447FE" w:rsidR="006215B9" w:rsidRDefault="006215B9" w:rsidP="00E87B3E">
      <w:pPr>
        <w:spacing w:line="276" w:lineRule="auto"/>
        <w:jc w:val="both"/>
        <w:rPr>
          <w:lang w:val="es-AR"/>
        </w:rPr>
      </w:pPr>
      <w:bookmarkStart w:id="30" w:name="_Hlk54100127"/>
      <w:r w:rsidRPr="006215B9">
        <w:rPr>
          <w:lang w:val="es-AR"/>
        </w:rPr>
        <w:t xml:space="preserve">En el caso del comercio </w:t>
      </w:r>
      <w:proofErr w:type="spellStart"/>
      <w:r w:rsidRPr="006215B9">
        <w:rPr>
          <w:lang w:val="es-AR"/>
        </w:rPr>
        <w:t>intra-regional</w:t>
      </w:r>
      <w:proofErr w:type="spellEnd"/>
      <w:r w:rsidRPr="006215B9">
        <w:rPr>
          <w:lang w:val="es-AR"/>
        </w:rPr>
        <w:t xml:space="preserve">, los datos disponibles para 2017 indican que el principal modo de transporte es el marítimo con un 56,8% del volumen total y un 47,7% del valor total, seguido por el transporte por carretera, con un 34% y un 46,4%, respectivamente. El transporte aéreo constituyó únicamente un 3,5% del comercio intrarregional en términos de valor </w:t>
      </w:r>
      <w:bookmarkEnd w:id="30"/>
      <w:r w:rsidRPr="006215B9">
        <w:rPr>
          <w:lang w:val="es-AR"/>
        </w:rPr>
        <w:t>(FAL 376, 2019</w:t>
      </w:r>
      <w:r w:rsidR="00EC41B2">
        <w:rPr>
          <w:lang w:val="es-AR"/>
        </w:rPr>
        <w:t>).</w:t>
      </w:r>
    </w:p>
    <w:p w14:paraId="1A99D0A4" w14:textId="77777777" w:rsidR="00667394" w:rsidRPr="008805C5" w:rsidRDefault="00667394" w:rsidP="00667394">
      <w:pPr>
        <w:autoSpaceDE w:val="0"/>
        <w:autoSpaceDN w:val="0"/>
        <w:adjustRightInd w:val="0"/>
        <w:spacing w:after="0" w:line="240" w:lineRule="auto"/>
        <w:rPr>
          <w:rFonts w:ascii="Calibri-BoldItalic" w:hAnsi="Calibri-BoldItalic" w:cs="Calibri-BoldItalic"/>
          <w:b/>
          <w:bCs/>
          <w:i/>
          <w:iCs/>
          <w:lang w:val="es-AR" w:eastAsia="es-AR"/>
        </w:rPr>
      </w:pPr>
      <w:r w:rsidRPr="008805C5">
        <w:rPr>
          <w:rFonts w:ascii="Calibri-BoldItalic" w:hAnsi="Calibri-BoldItalic" w:cs="Calibri-BoldItalic"/>
          <w:b/>
          <w:bCs/>
          <w:i/>
          <w:iCs/>
          <w:lang w:val="es-AR" w:eastAsia="es-AR"/>
        </w:rPr>
        <w:t>Puertos</w:t>
      </w:r>
    </w:p>
    <w:p w14:paraId="19E5DD80" w14:textId="77777777" w:rsidR="006952B8" w:rsidRDefault="006952B8" w:rsidP="00667394">
      <w:pPr>
        <w:autoSpaceDE w:val="0"/>
        <w:autoSpaceDN w:val="0"/>
        <w:adjustRightInd w:val="0"/>
        <w:spacing w:after="0" w:line="240" w:lineRule="auto"/>
        <w:rPr>
          <w:rFonts w:ascii="Calibri-BoldItalic" w:hAnsi="Calibri-BoldItalic" w:cs="Calibri-BoldItalic"/>
          <w:b/>
          <w:bCs/>
          <w:i/>
          <w:iCs/>
          <w:sz w:val="20"/>
          <w:szCs w:val="20"/>
          <w:lang w:val="es-AR" w:eastAsia="es-AR"/>
        </w:rPr>
      </w:pPr>
    </w:p>
    <w:p w14:paraId="226F3AA3" w14:textId="0D2A67B4" w:rsidR="008805C5" w:rsidRDefault="008805C5" w:rsidP="005B7EDE">
      <w:pPr>
        <w:autoSpaceDE w:val="0"/>
        <w:autoSpaceDN w:val="0"/>
        <w:adjustRightInd w:val="0"/>
        <w:spacing w:after="0" w:line="276" w:lineRule="auto"/>
        <w:jc w:val="both"/>
        <w:rPr>
          <w:rFonts w:ascii="Calibri-BoldItalic" w:hAnsi="Calibri-BoldItalic" w:cs="Calibri-BoldItalic"/>
          <w:lang w:val="es-AR" w:eastAsia="es-AR"/>
        </w:rPr>
      </w:pPr>
      <w:r w:rsidRPr="008E53AE">
        <w:rPr>
          <w:rFonts w:ascii="Calibri-BoldItalic" w:hAnsi="Calibri-BoldItalic" w:cs="Calibri-BoldItalic"/>
          <w:lang w:val="es-AR" w:eastAsia="es-AR"/>
        </w:rPr>
        <w:t>El</w:t>
      </w:r>
      <w:r w:rsidR="006952B8" w:rsidRPr="008E53AE">
        <w:rPr>
          <w:rFonts w:ascii="Calibri-BoldItalic" w:hAnsi="Calibri-BoldItalic" w:cs="Calibri-BoldItalic"/>
          <w:lang w:val="es-AR" w:eastAsia="es-AR"/>
        </w:rPr>
        <w:t xml:space="preserve"> transporte marítimo y, en consecuencia, la actividad</w:t>
      </w:r>
      <w:r w:rsidR="003F6251">
        <w:rPr>
          <w:rFonts w:ascii="Calibri-BoldItalic" w:hAnsi="Calibri-BoldItalic" w:cs="Calibri-BoldItalic"/>
          <w:lang w:val="es-AR" w:eastAsia="es-AR"/>
        </w:rPr>
        <w:t xml:space="preserve"> </w:t>
      </w:r>
      <w:r w:rsidR="006952B8" w:rsidRPr="008E53AE">
        <w:rPr>
          <w:rFonts w:ascii="Calibri-BoldItalic" w:hAnsi="Calibri-BoldItalic" w:cs="Calibri-BoldItalic"/>
          <w:lang w:val="es-AR" w:eastAsia="es-AR"/>
        </w:rPr>
        <w:t>portuaria ha modificado su función</w:t>
      </w:r>
      <w:r w:rsidRPr="008E53AE">
        <w:rPr>
          <w:rFonts w:ascii="Calibri-BoldItalic" w:hAnsi="Calibri-BoldItalic" w:cs="Calibri-BoldItalic"/>
          <w:lang w:val="es-AR" w:eastAsia="es-AR"/>
        </w:rPr>
        <w:t xml:space="preserve"> y organización</w:t>
      </w:r>
      <w:r w:rsidR="006952B8" w:rsidRPr="008E53AE">
        <w:rPr>
          <w:rFonts w:ascii="Calibri-BoldItalic" w:hAnsi="Calibri-BoldItalic" w:cs="Calibri-BoldItalic"/>
          <w:lang w:val="es-AR" w:eastAsia="es-AR"/>
        </w:rPr>
        <w:t xml:space="preserve"> a lo largo del tiempo.</w:t>
      </w:r>
      <w:r w:rsidRPr="008E53AE">
        <w:rPr>
          <w:rFonts w:ascii="Calibri-BoldItalic" w:hAnsi="Calibri-BoldItalic" w:cs="Calibri-BoldItalic"/>
          <w:lang w:val="es-AR" w:eastAsia="es-AR"/>
        </w:rPr>
        <w:t xml:space="preserve"> Esto ha obedecido a la intensificación del comercio durante la reciente globalización</w:t>
      </w:r>
      <w:r w:rsidR="00CD4A61">
        <w:rPr>
          <w:rFonts w:ascii="Calibri-BoldItalic" w:hAnsi="Calibri-BoldItalic" w:cs="Calibri-BoldItalic"/>
          <w:lang w:val="es-AR" w:eastAsia="es-AR"/>
        </w:rPr>
        <w:t>,</w:t>
      </w:r>
      <w:r w:rsidRPr="008E53AE">
        <w:rPr>
          <w:rFonts w:ascii="Calibri-BoldItalic" w:hAnsi="Calibri-BoldItalic" w:cs="Calibri-BoldItalic"/>
          <w:lang w:val="es-AR" w:eastAsia="es-AR"/>
        </w:rPr>
        <w:t xml:space="preserve"> a los cambios geográficos </w:t>
      </w:r>
      <w:r w:rsidR="004F6491">
        <w:rPr>
          <w:rFonts w:ascii="Calibri-BoldItalic" w:hAnsi="Calibri-BoldItalic" w:cs="Calibri-BoldItalic"/>
          <w:lang w:val="es-AR" w:eastAsia="es-AR"/>
        </w:rPr>
        <w:t>por el desplazamiento de los principales centros de producción</w:t>
      </w:r>
      <w:r w:rsidR="008E546F">
        <w:rPr>
          <w:rFonts w:ascii="Calibri-BoldItalic" w:hAnsi="Calibri-BoldItalic" w:cs="Calibri-BoldItalic"/>
          <w:lang w:val="es-AR" w:eastAsia="es-AR"/>
        </w:rPr>
        <w:t xml:space="preserve"> debido al</w:t>
      </w:r>
      <w:r w:rsidRPr="008E53AE">
        <w:rPr>
          <w:rFonts w:ascii="Calibri-BoldItalic" w:hAnsi="Calibri-BoldItalic" w:cs="Calibri-BoldItalic"/>
          <w:lang w:val="es-AR" w:eastAsia="es-AR"/>
        </w:rPr>
        <w:t xml:space="preserve"> aumento del predominio de las economías emergentes en el comercio y a los cambios tecnológicos en el transporte marítimo, orientados a aumentar la </w:t>
      </w:r>
      <w:r w:rsidR="008E546F" w:rsidRPr="008E53AE">
        <w:rPr>
          <w:rFonts w:ascii="Calibri-BoldItalic" w:hAnsi="Calibri-BoldItalic" w:cs="Calibri-BoldItalic"/>
          <w:lang w:val="es-AR" w:eastAsia="es-AR"/>
        </w:rPr>
        <w:t>escala,</w:t>
      </w:r>
      <w:r w:rsidRPr="008E53AE">
        <w:rPr>
          <w:rFonts w:ascii="Calibri-BoldItalic" w:hAnsi="Calibri-BoldItalic" w:cs="Calibri-BoldItalic"/>
          <w:lang w:val="es-AR" w:eastAsia="es-AR"/>
        </w:rPr>
        <w:t xml:space="preserve"> pero también sujetos a nuevas demandas de sustentabilidad. </w:t>
      </w:r>
    </w:p>
    <w:p w14:paraId="20294F77" w14:textId="77777777" w:rsidR="00CE3A9C" w:rsidRDefault="00CE3A9C" w:rsidP="005B7EDE">
      <w:pPr>
        <w:autoSpaceDE w:val="0"/>
        <w:autoSpaceDN w:val="0"/>
        <w:adjustRightInd w:val="0"/>
        <w:spacing w:after="0" w:line="276" w:lineRule="auto"/>
        <w:jc w:val="both"/>
        <w:rPr>
          <w:rFonts w:ascii="Calibri-BoldItalic" w:hAnsi="Calibri-BoldItalic" w:cs="Calibri-BoldItalic"/>
          <w:lang w:val="es-AR" w:eastAsia="es-AR"/>
        </w:rPr>
      </w:pPr>
    </w:p>
    <w:p w14:paraId="6BDA504F" w14:textId="57C9C229" w:rsidR="005955CD" w:rsidRDefault="00CE3A9C" w:rsidP="00CE3A9C">
      <w:pPr>
        <w:jc w:val="both"/>
        <w:rPr>
          <w:lang w:val="es-AR"/>
        </w:rPr>
      </w:pPr>
      <w:r>
        <w:rPr>
          <w:lang w:val="es-AR"/>
        </w:rPr>
        <w:t>El despegue de los países en desarrollo del Este Asiático a lo largo de las últimas dos décadas dio lugar a una intensificación de los nodos comerciales en esa región. El mayor comercio bidireccional entre el Este de Asia y América Latina dio como resultado un aumento de las distancias recorridas por las exportaciones regionales como puede verse en los Gráficos</w:t>
      </w:r>
      <w:r w:rsidR="007A0841">
        <w:rPr>
          <w:lang w:val="es-AR"/>
        </w:rPr>
        <w:t xml:space="preserve"> 2.1 a 2.5</w:t>
      </w:r>
      <w:r w:rsidR="005955CD">
        <w:rPr>
          <w:lang w:val="es-AR"/>
        </w:rPr>
        <w:t>,</w:t>
      </w:r>
      <w:r w:rsidR="007A0841">
        <w:rPr>
          <w:lang w:val="es-AR"/>
        </w:rPr>
        <w:t xml:space="preserve"> </w:t>
      </w:r>
      <w:r>
        <w:rPr>
          <w:lang w:val="es-AR"/>
        </w:rPr>
        <w:t xml:space="preserve">de </w:t>
      </w:r>
      <w:r w:rsidR="007A0841">
        <w:rPr>
          <w:lang w:val="es-AR"/>
        </w:rPr>
        <w:t xml:space="preserve">los </w:t>
      </w:r>
      <w:r>
        <w:rPr>
          <w:lang w:val="es-AR"/>
        </w:rPr>
        <w:t>países seleccionados, a continuación.</w:t>
      </w:r>
    </w:p>
    <w:p w14:paraId="0E569E7B" w14:textId="77777777" w:rsidR="00EC41B2" w:rsidRDefault="00CE3A9C" w:rsidP="005955CD">
      <w:pPr>
        <w:jc w:val="center"/>
        <w:rPr>
          <w:b/>
          <w:bCs/>
          <w:lang w:val="es-AR"/>
        </w:rPr>
      </w:pPr>
      <w:r>
        <w:rPr>
          <w:lang w:val="es-AR"/>
        </w:rPr>
        <w:br/>
      </w:r>
    </w:p>
    <w:p w14:paraId="2B0DBEF5" w14:textId="77777777" w:rsidR="00EC41B2" w:rsidRDefault="00EC41B2" w:rsidP="005955CD">
      <w:pPr>
        <w:jc w:val="center"/>
        <w:rPr>
          <w:b/>
          <w:bCs/>
          <w:lang w:val="es-AR"/>
        </w:rPr>
      </w:pPr>
    </w:p>
    <w:p w14:paraId="08A7FBCC" w14:textId="77777777" w:rsidR="00EC41B2" w:rsidRDefault="00EC41B2" w:rsidP="005955CD">
      <w:pPr>
        <w:jc w:val="center"/>
        <w:rPr>
          <w:b/>
          <w:bCs/>
          <w:lang w:val="es-AR"/>
        </w:rPr>
      </w:pPr>
    </w:p>
    <w:p w14:paraId="7AC5563D" w14:textId="77777777" w:rsidR="00EC41B2" w:rsidRDefault="00EC41B2" w:rsidP="005955CD">
      <w:pPr>
        <w:jc w:val="center"/>
        <w:rPr>
          <w:b/>
          <w:bCs/>
          <w:lang w:val="es-AR"/>
        </w:rPr>
      </w:pPr>
    </w:p>
    <w:p w14:paraId="7B22F925" w14:textId="77777777" w:rsidR="00EC41B2" w:rsidRDefault="00EC41B2" w:rsidP="005955CD">
      <w:pPr>
        <w:jc w:val="center"/>
        <w:rPr>
          <w:b/>
          <w:bCs/>
          <w:lang w:val="es-AR"/>
        </w:rPr>
      </w:pPr>
    </w:p>
    <w:p w14:paraId="7A9A76FE" w14:textId="77777777" w:rsidR="00EC41B2" w:rsidRDefault="00EC41B2" w:rsidP="005955CD">
      <w:pPr>
        <w:jc w:val="center"/>
        <w:rPr>
          <w:b/>
          <w:bCs/>
          <w:lang w:val="es-AR"/>
        </w:rPr>
      </w:pPr>
    </w:p>
    <w:p w14:paraId="6756B14E" w14:textId="77777777" w:rsidR="00EC41B2" w:rsidRDefault="00EC41B2" w:rsidP="005955CD">
      <w:pPr>
        <w:jc w:val="center"/>
        <w:rPr>
          <w:b/>
          <w:bCs/>
          <w:lang w:val="es-AR"/>
        </w:rPr>
      </w:pPr>
    </w:p>
    <w:p w14:paraId="6586CF6A" w14:textId="77777777" w:rsidR="00EC41B2" w:rsidRDefault="00EC41B2" w:rsidP="005955CD">
      <w:pPr>
        <w:jc w:val="center"/>
        <w:rPr>
          <w:b/>
          <w:bCs/>
          <w:lang w:val="es-AR"/>
        </w:rPr>
      </w:pPr>
    </w:p>
    <w:p w14:paraId="2CF0CEFF" w14:textId="0EBC3696" w:rsidR="00CE3A9C" w:rsidRDefault="005955CD" w:rsidP="005955CD">
      <w:pPr>
        <w:jc w:val="center"/>
        <w:rPr>
          <w:b/>
          <w:bCs/>
          <w:lang w:val="es-AR"/>
        </w:rPr>
      </w:pPr>
      <w:r w:rsidRPr="005955CD">
        <w:rPr>
          <w:b/>
          <w:bCs/>
          <w:lang w:val="es-AR"/>
        </w:rPr>
        <w:t>Gráfico</w:t>
      </w:r>
      <w:r w:rsidR="007A0841">
        <w:rPr>
          <w:b/>
          <w:bCs/>
          <w:lang w:val="es-AR"/>
        </w:rPr>
        <w:t xml:space="preserve"> 2.1</w:t>
      </w:r>
    </w:p>
    <w:p w14:paraId="2D41D5C5" w14:textId="77777777" w:rsidR="005955CD" w:rsidRPr="00CC5AAB" w:rsidRDefault="005955CD" w:rsidP="005955CD">
      <w:pPr>
        <w:jc w:val="center"/>
        <w:rPr>
          <w:lang w:val="es-AR"/>
        </w:rPr>
      </w:pPr>
      <w:r w:rsidRPr="005955CD">
        <w:rPr>
          <w:noProof/>
          <w:lang w:val="es-AR" w:eastAsia="es-AR"/>
        </w:rPr>
        <w:drawing>
          <wp:inline distT="0" distB="0" distL="0" distR="0" wp14:anchorId="0FF99AA3" wp14:editId="75AE0919">
            <wp:extent cx="5165863" cy="340995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191058" cy="3426581"/>
                    </a:xfrm>
                    <a:prstGeom prst="rect">
                      <a:avLst/>
                    </a:prstGeom>
                  </pic:spPr>
                </pic:pic>
              </a:graphicData>
            </a:graphic>
          </wp:inline>
        </w:drawing>
      </w:r>
    </w:p>
    <w:p w14:paraId="6C367A64" w14:textId="27A18650" w:rsidR="00EC41B2" w:rsidRPr="00BE7ED2" w:rsidRDefault="00A930A6" w:rsidP="00EC41B2">
      <w:pPr>
        <w:autoSpaceDE w:val="0"/>
        <w:autoSpaceDN w:val="0"/>
        <w:adjustRightInd w:val="0"/>
        <w:spacing w:after="0" w:line="276" w:lineRule="auto"/>
        <w:jc w:val="both"/>
        <w:rPr>
          <w:rFonts w:ascii="Calibri-BoldItalic" w:hAnsi="Calibri-BoldItalic" w:cs="Calibri-BoldItalic"/>
          <w:lang w:val="es-AR" w:eastAsia="es-AR"/>
        </w:rPr>
      </w:pPr>
      <w:r>
        <w:rPr>
          <w:rFonts w:ascii="Calibri-BoldItalic" w:hAnsi="Calibri-BoldItalic" w:cs="Calibri-BoldItalic"/>
          <w:b/>
          <w:bCs/>
          <w:lang w:val="es-AR" w:eastAsia="es-AR"/>
        </w:rPr>
        <w:t xml:space="preserve">         </w:t>
      </w:r>
      <w:r w:rsidR="00EC41B2" w:rsidRPr="00BE7ED2">
        <w:rPr>
          <w:rFonts w:ascii="Calibri-BoldItalic" w:hAnsi="Calibri-BoldItalic" w:cs="Calibri-BoldItalic"/>
          <w:b/>
          <w:bCs/>
          <w:lang w:val="es-AR" w:eastAsia="es-AR"/>
        </w:rPr>
        <w:t>Fuente</w:t>
      </w:r>
      <w:r w:rsidR="00EC41B2" w:rsidRPr="00BE7ED2">
        <w:rPr>
          <w:rFonts w:ascii="Calibri-BoldItalic" w:hAnsi="Calibri-BoldItalic" w:cs="Calibri-BoldItalic"/>
          <w:lang w:val="es-AR" w:eastAsia="es-AR"/>
        </w:rPr>
        <w:t>:</w:t>
      </w:r>
      <w:r w:rsidR="00EC41B2" w:rsidRPr="00BE7ED2">
        <w:rPr>
          <w:lang w:val="es-AR"/>
        </w:rPr>
        <w:t xml:space="preserve"> </w:t>
      </w:r>
      <w:r w:rsidR="00EC41B2" w:rsidRPr="00BE7ED2">
        <w:rPr>
          <w:rFonts w:ascii="Calibri-BoldItalic" w:hAnsi="Calibri-BoldItalic" w:cs="Calibri-BoldItalic"/>
          <w:lang w:val="es-AR" w:eastAsia="es-AR"/>
        </w:rPr>
        <w:t>FIEL en base a la base de datos del Centro Internacional de Comercio</w:t>
      </w:r>
      <w:r w:rsidR="00EC41B2">
        <w:rPr>
          <w:rFonts w:ascii="Calibri-BoldItalic" w:hAnsi="Calibri-BoldItalic" w:cs="Calibri-BoldItalic"/>
          <w:lang w:val="es-AR" w:eastAsia="es-AR"/>
        </w:rPr>
        <w:t>-</w:t>
      </w:r>
      <w:r w:rsidR="00EC41B2" w:rsidRPr="00BE7ED2">
        <w:rPr>
          <w:rFonts w:ascii="Calibri-BoldItalic" w:hAnsi="Calibri-BoldItalic" w:cs="Calibri-BoldItalic"/>
          <w:lang w:val="es-AR" w:eastAsia="es-AR"/>
        </w:rPr>
        <w:t>INTRACEN</w:t>
      </w:r>
    </w:p>
    <w:p w14:paraId="51B2A4D5" w14:textId="77777777" w:rsidR="00CE3A9C" w:rsidRDefault="00CE3A9C" w:rsidP="005B7EDE">
      <w:pPr>
        <w:autoSpaceDE w:val="0"/>
        <w:autoSpaceDN w:val="0"/>
        <w:adjustRightInd w:val="0"/>
        <w:spacing w:after="0" w:line="276" w:lineRule="auto"/>
        <w:jc w:val="both"/>
        <w:rPr>
          <w:rFonts w:ascii="Calibri-BoldItalic" w:hAnsi="Calibri-BoldItalic" w:cs="Calibri-BoldItalic"/>
          <w:lang w:val="es-AR" w:eastAsia="es-AR"/>
        </w:rPr>
      </w:pPr>
    </w:p>
    <w:p w14:paraId="4D6A570B" w14:textId="7DD5C7DB" w:rsidR="005955CD" w:rsidRPr="007A0841" w:rsidRDefault="007A0841" w:rsidP="007A0841">
      <w:pPr>
        <w:autoSpaceDE w:val="0"/>
        <w:autoSpaceDN w:val="0"/>
        <w:adjustRightInd w:val="0"/>
        <w:spacing w:after="0" w:line="276" w:lineRule="auto"/>
        <w:jc w:val="center"/>
        <w:rPr>
          <w:rFonts w:ascii="Calibri-BoldItalic" w:hAnsi="Calibri-BoldItalic" w:cs="Calibri-BoldItalic"/>
          <w:b/>
          <w:bCs/>
          <w:lang w:val="es-AR" w:eastAsia="es-AR"/>
        </w:rPr>
      </w:pPr>
      <w:r w:rsidRPr="007A0841">
        <w:rPr>
          <w:rFonts w:ascii="Calibri-BoldItalic" w:hAnsi="Calibri-BoldItalic" w:cs="Calibri-BoldItalic"/>
          <w:b/>
          <w:bCs/>
          <w:lang w:val="es-AR" w:eastAsia="es-AR"/>
        </w:rPr>
        <w:t>Gráfico 2.2</w:t>
      </w:r>
    </w:p>
    <w:p w14:paraId="039A2EC5" w14:textId="77777777" w:rsidR="005955CD" w:rsidRDefault="005955CD" w:rsidP="005955CD">
      <w:pPr>
        <w:autoSpaceDE w:val="0"/>
        <w:autoSpaceDN w:val="0"/>
        <w:adjustRightInd w:val="0"/>
        <w:spacing w:after="0" w:line="276" w:lineRule="auto"/>
        <w:jc w:val="center"/>
        <w:rPr>
          <w:rFonts w:ascii="Calibri-BoldItalic" w:hAnsi="Calibri-BoldItalic" w:cs="Calibri-BoldItalic"/>
          <w:b/>
          <w:bCs/>
          <w:lang w:val="es-AR" w:eastAsia="es-AR"/>
        </w:rPr>
      </w:pPr>
      <w:r w:rsidRPr="005955CD">
        <w:rPr>
          <w:noProof/>
          <w:lang w:val="es-AR" w:eastAsia="es-AR"/>
        </w:rPr>
        <w:drawing>
          <wp:inline distT="0" distB="0" distL="0" distR="0" wp14:anchorId="309FF287" wp14:editId="0322AD3A">
            <wp:extent cx="5162550" cy="3407762"/>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195770" cy="3429690"/>
                    </a:xfrm>
                    <a:prstGeom prst="rect">
                      <a:avLst/>
                    </a:prstGeom>
                  </pic:spPr>
                </pic:pic>
              </a:graphicData>
            </a:graphic>
          </wp:inline>
        </w:drawing>
      </w:r>
    </w:p>
    <w:p w14:paraId="6C48E634" w14:textId="0E0E73DB" w:rsidR="00EC41B2" w:rsidRPr="00BE7ED2" w:rsidRDefault="00A930A6" w:rsidP="00EC41B2">
      <w:pPr>
        <w:autoSpaceDE w:val="0"/>
        <w:autoSpaceDN w:val="0"/>
        <w:adjustRightInd w:val="0"/>
        <w:spacing w:after="0" w:line="276" w:lineRule="auto"/>
        <w:jc w:val="both"/>
        <w:rPr>
          <w:rFonts w:ascii="Calibri-BoldItalic" w:hAnsi="Calibri-BoldItalic" w:cs="Calibri-BoldItalic"/>
          <w:lang w:val="es-AR" w:eastAsia="es-AR"/>
        </w:rPr>
      </w:pPr>
      <w:r>
        <w:rPr>
          <w:rFonts w:ascii="Calibri-BoldItalic" w:hAnsi="Calibri-BoldItalic" w:cs="Calibri-BoldItalic"/>
          <w:b/>
          <w:bCs/>
          <w:lang w:val="es-AR" w:eastAsia="es-AR"/>
        </w:rPr>
        <w:t xml:space="preserve">       </w:t>
      </w:r>
      <w:r w:rsidR="00EC41B2" w:rsidRPr="00BE7ED2">
        <w:rPr>
          <w:rFonts w:ascii="Calibri-BoldItalic" w:hAnsi="Calibri-BoldItalic" w:cs="Calibri-BoldItalic"/>
          <w:b/>
          <w:bCs/>
          <w:lang w:val="es-AR" w:eastAsia="es-AR"/>
        </w:rPr>
        <w:t>Fuente</w:t>
      </w:r>
      <w:r w:rsidR="00EC41B2" w:rsidRPr="00BE7ED2">
        <w:rPr>
          <w:rFonts w:ascii="Calibri-BoldItalic" w:hAnsi="Calibri-BoldItalic" w:cs="Calibri-BoldItalic"/>
          <w:lang w:val="es-AR" w:eastAsia="es-AR"/>
        </w:rPr>
        <w:t>:</w:t>
      </w:r>
      <w:r w:rsidR="00EC41B2" w:rsidRPr="00BE7ED2">
        <w:rPr>
          <w:lang w:val="es-AR"/>
        </w:rPr>
        <w:t xml:space="preserve"> </w:t>
      </w:r>
      <w:r w:rsidR="00EC41B2" w:rsidRPr="00BE7ED2">
        <w:rPr>
          <w:rFonts w:ascii="Calibri-BoldItalic" w:hAnsi="Calibri-BoldItalic" w:cs="Calibri-BoldItalic"/>
          <w:lang w:val="es-AR" w:eastAsia="es-AR"/>
        </w:rPr>
        <w:t>FIEL en base a la base de datos del Centro Internacional de Comercio</w:t>
      </w:r>
      <w:r w:rsidR="00EC41B2">
        <w:rPr>
          <w:rFonts w:ascii="Calibri-BoldItalic" w:hAnsi="Calibri-BoldItalic" w:cs="Calibri-BoldItalic"/>
          <w:lang w:val="es-AR" w:eastAsia="es-AR"/>
        </w:rPr>
        <w:t>-</w:t>
      </w:r>
      <w:r w:rsidR="00EC41B2" w:rsidRPr="00BE7ED2">
        <w:rPr>
          <w:rFonts w:ascii="Calibri-BoldItalic" w:hAnsi="Calibri-BoldItalic" w:cs="Calibri-BoldItalic"/>
          <w:lang w:val="es-AR" w:eastAsia="es-AR"/>
        </w:rPr>
        <w:t>INTRACEN</w:t>
      </w:r>
    </w:p>
    <w:p w14:paraId="4D00F303" w14:textId="77777777" w:rsidR="00B860E3" w:rsidRDefault="00B860E3" w:rsidP="005955CD">
      <w:pPr>
        <w:autoSpaceDE w:val="0"/>
        <w:autoSpaceDN w:val="0"/>
        <w:adjustRightInd w:val="0"/>
        <w:spacing w:after="0" w:line="276" w:lineRule="auto"/>
        <w:jc w:val="center"/>
        <w:rPr>
          <w:rFonts w:ascii="Calibri-BoldItalic" w:hAnsi="Calibri-BoldItalic" w:cs="Calibri-BoldItalic"/>
          <w:b/>
          <w:bCs/>
          <w:lang w:val="es-AR" w:eastAsia="es-AR"/>
        </w:rPr>
      </w:pPr>
    </w:p>
    <w:p w14:paraId="4786FB3C" w14:textId="77777777" w:rsidR="00B860E3" w:rsidRDefault="00B860E3" w:rsidP="005955CD">
      <w:pPr>
        <w:autoSpaceDE w:val="0"/>
        <w:autoSpaceDN w:val="0"/>
        <w:adjustRightInd w:val="0"/>
        <w:spacing w:after="0" w:line="276" w:lineRule="auto"/>
        <w:jc w:val="center"/>
        <w:rPr>
          <w:rFonts w:ascii="Calibri-BoldItalic" w:hAnsi="Calibri-BoldItalic" w:cs="Calibri-BoldItalic"/>
          <w:b/>
          <w:bCs/>
          <w:lang w:val="es-AR" w:eastAsia="es-AR"/>
        </w:rPr>
      </w:pPr>
    </w:p>
    <w:p w14:paraId="69A90DAC" w14:textId="77777777" w:rsidR="00EC41B2" w:rsidRDefault="00EC41B2" w:rsidP="005955CD">
      <w:pPr>
        <w:autoSpaceDE w:val="0"/>
        <w:autoSpaceDN w:val="0"/>
        <w:adjustRightInd w:val="0"/>
        <w:spacing w:after="0" w:line="276" w:lineRule="auto"/>
        <w:jc w:val="center"/>
        <w:rPr>
          <w:rFonts w:ascii="Calibri-BoldItalic" w:hAnsi="Calibri-BoldItalic" w:cs="Calibri-BoldItalic"/>
          <w:b/>
          <w:bCs/>
          <w:lang w:val="es-AR" w:eastAsia="es-AR"/>
        </w:rPr>
      </w:pPr>
    </w:p>
    <w:p w14:paraId="2E7CF110" w14:textId="77777777" w:rsidR="00EC41B2" w:rsidRDefault="00EC41B2" w:rsidP="005955CD">
      <w:pPr>
        <w:autoSpaceDE w:val="0"/>
        <w:autoSpaceDN w:val="0"/>
        <w:adjustRightInd w:val="0"/>
        <w:spacing w:after="0" w:line="276" w:lineRule="auto"/>
        <w:jc w:val="center"/>
        <w:rPr>
          <w:rFonts w:ascii="Calibri-BoldItalic" w:hAnsi="Calibri-BoldItalic" w:cs="Calibri-BoldItalic"/>
          <w:b/>
          <w:bCs/>
          <w:lang w:val="es-AR" w:eastAsia="es-AR"/>
        </w:rPr>
      </w:pPr>
    </w:p>
    <w:p w14:paraId="3DE24D6E" w14:textId="77777777" w:rsidR="00EC41B2" w:rsidRDefault="00EC41B2" w:rsidP="005955CD">
      <w:pPr>
        <w:autoSpaceDE w:val="0"/>
        <w:autoSpaceDN w:val="0"/>
        <w:adjustRightInd w:val="0"/>
        <w:spacing w:after="0" w:line="276" w:lineRule="auto"/>
        <w:jc w:val="center"/>
        <w:rPr>
          <w:rFonts w:ascii="Calibri-BoldItalic" w:hAnsi="Calibri-BoldItalic" w:cs="Calibri-BoldItalic"/>
          <w:b/>
          <w:bCs/>
          <w:lang w:val="es-AR" w:eastAsia="es-AR"/>
        </w:rPr>
      </w:pPr>
    </w:p>
    <w:p w14:paraId="6AFBEB86" w14:textId="77777777" w:rsidR="00EC41B2" w:rsidRDefault="00EC41B2" w:rsidP="005955CD">
      <w:pPr>
        <w:autoSpaceDE w:val="0"/>
        <w:autoSpaceDN w:val="0"/>
        <w:adjustRightInd w:val="0"/>
        <w:spacing w:after="0" w:line="276" w:lineRule="auto"/>
        <w:jc w:val="center"/>
        <w:rPr>
          <w:rFonts w:ascii="Calibri-BoldItalic" w:hAnsi="Calibri-BoldItalic" w:cs="Calibri-BoldItalic"/>
          <w:b/>
          <w:bCs/>
          <w:lang w:val="es-AR" w:eastAsia="es-AR"/>
        </w:rPr>
      </w:pPr>
    </w:p>
    <w:p w14:paraId="2D3F5BD6" w14:textId="77777777" w:rsidR="00EC41B2" w:rsidRDefault="00EC41B2" w:rsidP="005955CD">
      <w:pPr>
        <w:autoSpaceDE w:val="0"/>
        <w:autoSpaceDN w:val="0"/>
        <w:adjustRightInd w:val="0"/>
        <w:spacing w:after="0" w:line="276" w:lineRule="auto"/>
        <w:jc w:val="center"/>
        <w:rPr>
          <w:rFonts w:ascii="Calibri-BoldItalic" w:hAnsi="Calibri-BoldItalic" w:cs="Calibri-BoldItalic"/>
          <w:b/>
          <w:bCs/>
          <w:lang w:val="es-AR" w:eastAsia="es-AR"/>
        </w:rPr>
      </w:pPr>
    </w:p>
    <w:p w14:paraId="56A5DEEA" w14:textId="77777777" w:rsidR="00EC41B2" w:rsidRDefault="00EC41B2" w:rsidP="005955CD">
      <w:pPr>
        <w:autoSpaceDE w:val="0"/>
        <w:autoSpaceDN w:val="0"/>
        <w:adjustRightInd w:val="0"/>
        <w:spacing w:after="0" w:line="276" w:lineRule="auto"/>
        <w:jc w:val="center"/>
        <w:rPr>
          <w:rFonts w:ascii="Calibri-BoldItalic" w:hAnsi="Calibri-BoldItalic" w:cs="Calibri-BoldItalic"/>
          <w:b/>
          <w:bCs/>
          <w:lang w:val="es-AR" w:eastAsia="es-AR"/>
        </w:rPr>
      </w:pPr>
    </w:p>
    <w:p w14:paraId="2060F5A1" w14:textId="72B2F675" w:rsidR="005955CD" w:rsidRDefault="00B860E3" w:rsidP="005955CD">
      <w:pPr>
        <w:autoSpaceDE w:val="0"/>
        <w:autoSpaceDN w:val="0"/>
        <w:adjustRightInd w:val="0"/>
        <w:spacing w:after="0" w:line="276" w:lineRule="auto"/>
        <w:jc w:val="center"/>
        <w:rPr>
          <w:rFonts w:ascii="Calibri-BoldItalic" w:hAnsi="Calibri-BoldItalic" w:cs="Calibri-BoldItalic"/>
          <w:b/>
          <w:bCs/>
          <w:lang w:val="es-AR" w:eastAsia="es-AR"/>
        </w:rPr>
      </w:pPr>
      <w:r w:rsidRPr="00B860E3">
        <w:rPr>
          <w:rFonts w:ascii="Calibri-BoldItalic" w:hAnsi="Calibri-BoldItalic" w:cs="Calibri-BoldItalic"/>
          <w:b/>
          <w:bCs/>
          <w:lang w:val="es-AR" w:eastAsia="es-AR"/>
        </w:rPr>
        <w:t>Gráfico</w:t>
      </w:r>
      <w:r w:rsidR="007A0841">
        <w:rPr>
          <w:rFonts w:ascii="Calibri-BoldItalic" w:hAnsi="Calibri-BoldItalic" w:cs="Calibri-BoldItalic"/>
          <w:b/>
          <w:bCs/>
          <w:lang w:val="es-AR" w:eastAsia="es-AR"/>
        </w:rPr>
        <w:t xml:space="preserve"> 2.3</w:t>
      </w:r>
    </w:p>
    <w:p w14:paraId="42BBEA3E" w14:textId="77777777" w:rsidR="005955CD" w:rsidRDefault="005955CD" w:rsidP="005955CD">
      <w:pPr>
        <w:autoSpaceDE w:val="0"/>
        <w:autoSpaceDN w:val="0"/>
        <w:adjustRightInd w:val="0"/>
        <w:spacing w:after="0" w:line="276" w:lineRule="auto"/>
        <w:jc w:val="center"/>
        <w:rPr>
          <w:rFonts w:ascii="Calibri-BoldItalic" w:hAnsi="Calibri-BoldItalic" w:cs="Calibri-BoldItalic"/>
          <w:b/>
          <w:bCs/>
          <w:lang w:val="es-AR" w:eastAsia="es-AR"/>
        </w:rPr>
      </w:pPr>
      <w:r w:rsidRPr="005955CD">
        <w:rPr>
          <w:noProof/>
          <w:lang w:val="es-AR" w:eastAsia="es-AR"/>
        </w:rPr>
        <w:drawing>
          <wp:inline distT="0" distB="0" distL="0" distR="0" wp14:anchorId="2EEE86D9" wp14:editId="0FB7ECC2">
            <wp:extent cx="5324589" cy="3514725"/>
            <wp:effectExtent l="0" t="0" r="952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347829" cy="3530066"/>
                    </a:xfrm>
                    <a:prstGeom prst="rect">
                      <a:avLst/>
                    </a:prstGeom>
                  </pic:spPr>
                </pic:pic>
              </a:graphicData>
            </a:graphic>
          </wp:inline>
        </w:drawing>
      </w:r>
    </w:p>
    <w:p w14:paraId="7BF47567" w14:textId="461DF9B2" w:rsidR="00EC41B2" w:rsidRPr="00BE7ED2" w:rsidRDefault="00A930A6" w:rsidP="00EC41B2">
      <w:pPr>
        <w:autoSpaceDE w:val="0"/>
        <w:autoSpaceDN w:val="0"/>
        <w:adjustRightInd w:val="0"/>
        <w:spacing w:after="0" w:line="276" w:lineRule="auto"/>
        <w:jc w:val="both"/>
        <w:rPr>
          <w:rFonts w:ascii="Calibri-BoldItalic" w:hAnsi="Calibri-BoldItalic" w:cs="Calibri-BoldItalic"/>
          <w:lang w:val="es-AR" w:eastAsia="es-AR"/>
        </w:rPr>
      </w:pPr>
      <w:r>
        <w:rPr>
          <w:rFonts w:ascii="Calibri-BoldItalic" w:hAnsi="Calibri-BoldItalic" w:cs="Calibri-BoldItalic"/>
          <w:b/>
          <w:bCs/>
          <w:lang w:val="es-AR" w:eastAsia="es-AR"/>
        </w:rPr>
        <w:t xml:space="preserve">      </w:t>
      </w:r>
      <w:r w:rsidR="00EC41B2" w:rsidRPr="00BE7ED2">
        <w:rPr>
          <w:rFonts w:ascii="Calibri-BoldItalic" w:hAnsi="Calibri-BoldItalic" w:cs="Calibri-BoldItalic"/>
          <w:b/>
          <w:bCs/>
          <w:lang w:val="es-AR" w:eastAsia="es-AR"/>
        </w:rPr>
        <w:t>Fuente</w:t>
      </w:r>
      <w:r w:rsidR="00EC41B2" w:rsidRPr="00BE7ED2">
        <w:rPr>
          <w:rFonts w:ascii="Calibri-BoldItalic" w:hAnsi="Calibri-BoldItalic" w:cs="Calibri-BoldItalic"/>
          <w:lang w:val="es-AR" w:eastAsia="es-AR"/>
        </w:rPr>
        <w:t>:</w:t>
      </w:r>
      <w:r w:rsidR="00EC41B2" w:rsidRPr="00BE7ED2">
        <w:rPr>
          <w:lang w:val="es-AR"/>
        </w:rPr>
        <w:t xml:space="preserve"> </w:t>
      </w:r>
      <w:r w:rsidR="00EC41B2" w:rsidRPr="00BE7ED2">
        <w:rPr>
          <w:rFonts w:ascii="Calibri-BoldItalic" w:hAnsi="Calibri-BoldItalic" w:cs="Calibri-BoldItalic"/>
          <w:lang w:val="es-AR" w:eastAsia="es-AR"/>
        </w:rPr>
        <w:t>FIEL en base a la base de datos del Centro Internacional de Comercio</w:t>
      </w:r>
      <w:r w:rsidR="00EC41B2">
        <w:rPr>
          <w:rFonts w:ascii="Calibri-BoldItalic" w:hAnsi="Calibri-BoldItalic" w:cs="Calibri-BoldItalic"/>
          <w:lang w:val="es-AR" w:eastAsia="es-AR"/>
        </w:rPr>
        <w:t>-</w:t>
      </w:r>
      <w:r w:rsidR="00EC41B2" w:rsidRPr="00BE7ED2">
        <w:rPr>
          <w:rFonts w:ascii="Calibri-BoldItalic" w:hAnsi="Calibri-BoldItalic" w:cs="Calibri-BoldItalic"/>
          <w:lang w:val="es-AR" w:eastAsia="es-AR"/>
        </w:rPr>
        <w:t>INTRACEN</w:t>
      </w:r>
    </w:p>
    <w:p w14:paraId="3E1634AD" w14:textId="77777777" w:rsidR="005955CD" w:rsidRDefault="005955CD" w:rsidP="005955CD">
      <w:pPr>
        <w:autoSpaceDE w:val="0"/>
        <w:autoSpaceDN w:val="0"/>
        <w:adjustRightInd w:val="0"/>
        <w:spacing w:after="0" w:line="276" w:lineRule="auto"/>
        <w:jc w:val="center"/>
        <w:rPr>
          <w:rFonts w:ascii="Calibri-BoldItalic" w:hAnsi="Calibri-BoldItalic" w:cs="Calibri-BoldItalic"/>
          <w:b/>
          <w:bCs/>
          <w:lang w:val="es-AR" w:eastAsia="es-AR"/>
        </w:rPr>
      </w:pPr>
    </w:p>
    <w:p w14:paraId="74EF96C1" w14:textId="77777777" w:rsidR="005955CD" w:rsidRDefault="005955CD" w:rsidP="005955CD">
      <w:pPr>
        <w:autoSpaceDE w:val="0"/>
        <w:autoSpaceDN w:val="0"/>
        <w:adjustRightInd w:val="0"/>
        <w:spacing w:after="0" w:line="276" w:lineRule="auto"/>
        <w:jc w:val="center"/>
        <w:rPr>
          <w:rFonts w:ascii="Calibri-BoldItalic" w:hAnsi="Calibri-BoldItalic" w:cs="Calibri-BoldItalic"/>
          <w:b/>
          <w:bCs/>
          <w:lang w:val="es-AR" w:eastAsia="es-AR"/>
        </w:rPr>
      </w:pPr>
    </w:p>
    <w:p w14:paraId="26775603" w14:textId="65A38F37" w:rsidR="005955CD" w:rsidRDefault="007A0841" w:rsidP="005955CD">
      <w:pPr>
        <w:autoSpaceDE w:val="0"/>
        <w:autoSpaceDN w:val="0"/>
        <w:adjustRightInd w:val="0"/>
        <w:spacing w:after="0" w:line="276" w:lineRule="auto"/>
        <w:jc w:val="center"/>
        <w:rPr>
          <w:rFonts w:ascii="Calibri-BoldItalic" w:hAnsi="Calibri-BoldItalic" w:cs="Calibri-BoldItalic"/>
          <w:b/>
          <w:bCs/>
          <w:lang w:val="es-AR" w:eastAsia="es-AR"/>
        </w:rPr>
      </w:pPr>
      <w:r>
        <w:rPr>
          <w:rFonts w:ascii="Calibri-BoldItalic" w:hAnsi="Calibri-BoldItalic" w:cs="Calibri-BoldItalic"/>
          <w:b/>
          <w:bCs/>
          <w:lang w:val="es-AR" w:eastAsia="es-AR"/>
        </w:rPr>
        <w:t>Gráfico 2.4</w:t>
      </w:r>
    </w:p>
    <w:p w14:paraId="4B2B7A25" w14:textId="77777777" w:rsidR="005955CD" w:rsidRDefault="005955CD" w:rsidP="005955CD">
      <w:pPr>
        <w:autoSpaceDE w:val="0"/>
        <w:autoSpaceDN w:val="0"/>
        <w:adjustRightInd w:val="0"/>
        <w:spacing w:after="0" w:line="276" w:lineRule="auto"/>
        <w:jc w:val="center"/>
        <w:rPr>
          <w:rFonts w:ascii="Calibri-BoldItalic" w:hAnsi="Calibri-BoldItalic" w:cs="Calibri-BoldItalic"/>
          <w:b/>
          <w:bCs/>
          <w:lang w:val="es-AR" w:eastAsia="es-AR"/>
        </w:rPr>
      </w:pPr>
      <w:r w:rsidRPr="005955CD">
        <w:rPr>
          <w:noProof/>
          <w:lang w:val="es-AR" w:eastAsia="es-AR"/>
        </w:rPr>
        <w:drawing>
          <wp:inline distT="0" distB="0" distL="0" distR="0" wp14:anchorId="1E028241" wp14:editId="10142715">
            <wp:extent cx="5442914" cy="3592830"/>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484747" cy="3620443"/>
                    </a:xfrm>
                    <a:prstGeom prst="rect">
                      <a:avLst/>
                    </a:prstGeom>
                  </pic:spPr>
                </pic:pic>
              </a:graphicData>
            </a:graphic>
          </wp:inline>
        </w:drawing>
      </w:r>
    </w:p>
    <w:p w14:paraId="18AD4D4C" w14:textId="041C77C3" w:rsidR="00EC41B2" w:rsidRPr="00BE7ED2" w:rsidRDefault="00A930A6" w:rsidP="00EC41B2">
      <w:pPr>
        <w:autoSpaceDE w:val="0"/>
        <w:autoSpaceDN w:val="0"/>
        <w:adjustRightInd w:val="0"/>
        <w:spacing w:after="0" w:line="276" w:lineRule="auto"/>
        <w:jc w:val="both"/>
        <w:rPr>
          <w:rFonts w:ascii="Calibri-BoldItalic" w:hAnsi="Calibri-BoldItalic" w:cs="Calibri-BoldItalic"/>
          <w:lang w:val="es-AR" w:eastAsia="es-AR"/>
        </w:rPr>
      </w:pPr>
      <w:r>
        <w:rPr>
          <w:rFonts w:ascii="Calibri-BoldItalic" w:hAnsi="Calibri-BoldItalic" w:cs="Calibri-BoldItalic"/>
          <w:b/>
          <w:bCs/>
          <w:lang w:val="es-AR" w:eastAsia="es-AR"/>
        </w:rPr>
        <w:t xml:space="preserve">    </w:t>
      </w:r>
      <w:r w:rsidR="00EC41B2" w:rsidRPr="00BE7ED2">
        <w:rPr>
          <w:rFonts w:ascii="Calibri-BoldItalic" w:hAnsi="Calibri-BoldItalic" w:cs="Calibri-BoldItalic"/>
          <w:b/>
          <w:bCs/>
          <w:lang w:val="es-AR" w:eastAsia="es-AR"/>
        </w:rPr>
        <w:t>Fuente</w:t>
      </w:r>
      <w:r w:rsidR="00EC41B2" w:rsidRPr="00BE7ED2">
        <w:rPr>
          <w:rFonts w:ascii="Calibri-BoldItalic" w:hAnsi="Calibri-BoldItalic" w:cs="Calibri-BoldItalic"/>
          <w:lang w:val="es-AR" w:eastAsia="es-AR"/>
        </w:rPr>
        <w:t>:</w:t>
      </w:r>
      <w:r w:rsidR="00EC41B2" w:rsidRPr="00BE7ED2">
        <w:rPr>
          <w:lang w:val="es-AR"/>
        </w:rPr>
        <w:t xml:space="preserve"> </w:t>
      </w:r>
      <w:r w:rsidR="00EC41B2" w:rsidRPr="00BE7ED2">
        <w:rPr>
          <w:rFonts w:ascii="Calibri-BoldItalic" w:hAnsi="Calibri-BoldItalic" w:cs="Calibri-BoldItalic"/>
          <w:lang w:val="es-AR" w:eastAsia="es-AR"/>
        </w:rPr>
        <w:t>FIEL en base a la base de datos del Centro Internacional de Comercio</w:t>
      </w:r>
      <w:r w:rsidR="00EC41B2">
        <w:rPr>
          <w:rFonts w:ascii="Calibri-BoldItalic" w:hAnsi="Calibri-BoldItalic" w:cs="Calibri-BoldItalic"/>
          <w:lang w:val="es-AR" w:eastAsia="es-AR"/>
        </w:rPr>
        <w:t>-</w:t>
      </w:r>
      <w:r w:rsidR="00EC41B2" w:rsidRPr="00BE7ED2">
        <w:rPr>
          <w:rFonts w:ascii="Calibri-BoldItalic" w:hAnsi="Calibri-BoldItalic" w:cs="Calibri-BoldItalic"/>
          <w:lang w:val="es-AR" w:eastAsia="es-AR"/>
        </w:rPr>
        <w:t>INTRACEN</w:t>
      </w:r>
    </w:p>
    <w:p w14:paraId="5DF9BB1A" w14:textId="77777777" w:rsidR="00B860E3" w:rsidRDefault="00B860E3" w:rsidP="005955CD">
      <w:pPr>
        <w:autoSpaceDE w:val="0"/>
        <w:autoSpaceDN w:val="0"/>
        <w:adjustRightInd w:val="0"/>
        <w:spacing w:after="0" w:line="276" w:lineRule="auto"/>
        <w:jc w:val="center"/>
        <w:rPr>
          <w:rFonts w:ascii="Calibri-BoldItalic" w:hAnsi="Calibri-BoldItalic" w:cs="Calibri-BoldItalic"/>
          <w:b/>
          <w:bCs/>
          <w:lang w:val="es-AR" w:eastAsia="es-AR"/>
        </w:rPr>
      </w:pPr>
    </w:p>
    <w:p w14:paraId="508BB03B" w14:textId="77777777" w:rsidR="00B860E3" w:rsidRDefault="00B860E3" w:rsidP="005955CD">
      <w:pPr>
        <w:autoSpaceDE w:val="0"/>
        <w:autoSpaceDN w:val="0"/>
        <w:adjustRightInd w:val="0"/>
        <w:spacing w:after="0" w:line="276" w:lineRule="auto"/>
        <w:jc w:val="center"/>
        <w:rPr>
          <w:rFonts w:ascii="Calibri-BoldItalic" w:hAnsi="Calibri-BoldItalic" w:cs="Calibri-BoldItalic"/>
          <w:b/>
          <w:bCs/>
          <w:lang w:val="es-AR" w:eastAsia="es-AR"/>
        </w:rPr>
      </w:pPr>
    </w:p>
    <w:p w14:paraId="19F4B4D5" w14:textId="77777777" w:rsidR="00B860E3" w:rsidRDefault="00B860E3" w:rsidP="005955CD">
      <w:pPr>
        <w:autoSpaceDE w:val="0"/>
        <w:autoSpaceDN w:val="0"/>
        <w:adjustRightInd w:val="0"/>
        <w:spacing w:after="0" w:line="276" w:lineRule="auto"/>
        <w:jc w:val="center"/>
        <w:rPr>
          <w:rFonts w:ascii="Calibri-BoldItalic" w:hAnsi="Calibri-BoldItalic" w:cs="Calibri-BoldItalic"/>
          <w:b/>
          <w:bCs/>
          <w:lang w:val="es-AR" w:eastAsia="es-AR"/>
        </w:rPr>
      </w:pPr>
    </w:p>
    <w:p w14:paraId="0772D6E5" w14:textId="77777777" w:rsidR="00B860E3" w:rsidRDefault="00B860E3" w:rsidP="005955CD">
      <w:pPr>
        <w:autoSpaceDE w:val="0"/>
        <w:autoSpaceDN w:val="0"/>
        <w:adjustRightInd w:val="0"/>
        <w:spacing w:after="0" w:line="276" w:lineRule="auto"/>
        <w:jc w:val="center"/>
        <w:rPr>
          <w:rFonts w:ascii="Calibri-BoldItalic" w:hAnsi="Calibri-BoldItalic" w:cs="Calibri-BoldItalic"/>
          <w:b/>
          <w:bCs/>
          <w:lang w:val="es-AR" w:eastAsia="es-AR"/>
        </w:rPr>
      </w:pPr>
    </w:p>
    <w:p w14:paraId="5BAAB63A" w14:textId="476D0CE1" w:rsidR="005955CD" w:rsidRDefault="00B860E3" w:rsidP="005955CD">
      <w:pPr>
        <w:autoSpaceDE w:val="0"/>
        <w:autoSpaceDN w:val="0"/>
        <w:adjustRightInd w:val="0"/>
        <w:spacing w:after="0" w:line="276" w:lineRule="auto"/>
        <w:jc w:val="center"/>
        <w:rPr>
          <w:rFonts w:ascii="Calibri-BoldItalic" w:hAnsi="Calibri-BoldItalic" w:cs="Calibri-BoldItalic"/>
          <w:b/>
          <w:bCs/>
          <w:lang w:val="es-AR" w:eastAsia="es-AR"/>
        </w:rPr>
      </w:pPr>
      <w:r w:rsidRPr="00B860E3">
        <w:rPr>
          <w:rFonts w:ascii="Calibri-BoldItalic" w:hAnsi="Calibri-BoldItalic" w:cs="Calibri-BoldItalic"/>
          <w:b/>
          <w:bCs/>
          <w:lang w:val="es-AR" w:eastAsia="es-AR"/>
        </w:rPr>
        <w:t>Gráfico</w:t>
      </w:r>
      <w:r w:rsidR="007A0841">
        <w:rPr>
          <w:rFonts w:ascii="Calibri-BoldItalic" w:hAnsi="Calibri-BoldItalic" w:cs="Calibri-BoldItalic"/>
          <w:b/>
          <w:bCs/>
          <w:lang w:val="es-AR" w:eastAsia="es-AR"/>
        </w:rPr>
        <w:t xml:space="preserve"> 2.5</w:t>
      </w:r>
    </w:p>
    <w:p w14:paraId="3F1DC143" w14:textId="77777777" w:rsidR="005955CD" w:rsidRPr="005955CD" w:rsidRDefault="005955CD" w:rsidP="005955CD">
      <w:pPr>
        <w:autoSpaceDE w:val="0"/>
        <w:autoSpaceDN w:val="0"/>
        <w:adjustRightInd w:val="0"/>
        <w:spacing w:after="0" w:line="276" w:lineRule="auto"/>
        <w:jc w:val="center"/>
        <w:rPr>
          <w:rFonts w:ascii="Calibri-BoldItalic" w:hAnsi="Calibri-BoldItalic" w:cs="Calibri-BoldItalic"/>
          <w:b/>
          <w:bCs/>
          <w:lang w:val="es-AR" w:eastAsia="es-AR"/>
        </w:rPr>
      </w:pPr>
      <w:r w:rsidRPr="005955CD">
        <w:rPr>
          <w:noProof/>
          <w:lang w:val="es-AR" w:eastAsia="es-AR"/>
        </w:rPr>
        <w:drawing>
          <wp:inline distT="0" distB="0" distL="0" distR="0" wp14:anchorId="31E36104" wp14:editId="4572400F">
            <wp:extent cx="5340985" cy="3525547"/>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356201" cy="3535591"/>
                    </a:xfrm>
                    <a:prstGeom prst="rect">
                      <a:avLst/>
                    </a:prstGeom>
                  </pic:spPr>
                </pic:pic>
              </a:graphicData>
            </a:graphic>
          </wp:inline>
        </w:drawing>
      </w:r>
    </w:p>
    <w:p w14:paraId="5C0D9F48" w14:textId="36AC2B6A" w:rsidR="005955CD" w:rsidRPr="00BE7ED2" w:rsidRDefault="00A930A6" w:rsidP="008E546F">
      <w:pPr>
        <w:autoSpaceDE w:val="0"/>
        <w:autoSpaceDN w:val="0"/>
        <w:adjustRightInd w:val="0"/>
        <w:spacing w:after="0" w:line="276" w:lineRule="auto"/>
        <w:jc w:val="both"/>
        <w:rPr>
          <w:rFonts w:ascii="Calibri-BoldItalic" w:hAnsi="Calibri-BoldItalic" w:cs="Calibri-BoldItalic"/>
          <w:lang w:val="es-AR" w:eastAsia="es-AR"/>
        </w:rPr>
      </w:pPr>
      <w:bookmarkStart w:id="31" w:name="_Hlk54101806"/>
      <w:r>
        <w:rPr>
          <w:rFonts w:ascii="Calibri-BoldItalic" w:hAnsi="Calibri-BoldItalic" w:cs="Calibri-BoldItalic"/>
          <w:b/>
          <w:bCs/>
          <w:lang w:val="es-AR" w:eastAsia="es-AR"/>
        </w:rPr>
        <w:t xml:space="preserve">      </w:t>
      </w:r>
      <w:r w:rsidR="00B860E3" w:rsidRPr="00BE7ED2">
        <w:rPr>
          <w:rFonts w:ascii="Calibri-BoldItalic" w:hAnsi="Calibri-BoldItalic" w:cs="Calibri-BoldItalic"/>
          <w:b/>
          <w:bCs/>
          <w:lang w:val="es-AR" w:eastAsia="es-AR"/>
        </w:rPr>
        <w:t>Fuente</w:t>
      </w:r>
      <w:r w:rsidR="00B860E3" w:rsidRPr="00BE7ED2">
        <w:rPr>
          <w:rFonts w:ascii="Calibri-BoldItalic" w:hAnsi="Calibri-BoldItalic" w:cs="Calibri-BoldItalic"/>
          <w:lang w:val="es-AR" w:eastAsia="es-AR"/>
        </w:rPr>
        <w:t>:</w:t>
      </w:r>
      <w:r w:rsidR="00BE7ED2" w:rsidRPr="00BE7ED2">
        <w:rPr>
          <w:lang w:val="es-AR"/>
        </w:rPr>
        <w:t xml:space="preserve"> </w:t>
      </w:r>
      <w:r w:rsidR="00BE7ED2" w:rsidRPr="00BE7ED2">
        <w:rPr>
          <w:rFonts w:ascii="Calibri-BoldItalic" w:hAnsi="Calibri-BoldItalic" w:cs="Calibri-BoldItalic"/>
          <w:lang w:val="es-AR" w:eastAsia="es-AR"/>
        </w:rPr>
        <w:t>FIEL en base a la base de datos del Centro Internacional de Comercio</w:t>
      </w:r>
      <w:r w:rsidR="00BE7ED2">
        <w:rPr>
          <w:rFonts w:ascii="Calibri-BoldItalic" w:hAnsi="Calibri-BoldItalic" w:cs="Calibri-BoldItalic"/>
          <w:lang w:val="es-AR" w:eastAsia="es-AR"/>
        </w:rPr>
        <w:t>-</w:t>
      </w:r>
      <w:r w:rsidR="00BE7ED2" w:rsidRPr="00BE7ED2">
        <w:rPr>
          <w:rFonts w:ascii="Calibri-BoldItalic" w:hAnsi="Calibri-BoldItalic" w:cs="Calibri-BoldItalic"/>
          <w:lang w:val="es-AR" w:eastAsia="es-AR"/>
        </w:rPr>
        <w:t>INTRACEN</w:t>
      </w:r>
    </w:p>
    <w:bookmarkEnd w:id="31"/>
    <w:p w14:paraId="4C75383A" w14:textId="77777777" w:rsidR="00EC41B2" w:rsidRDefault="00EC41B2" w:rsidP="008E546F">
      <w:pPr>
        <w:autoSpaceDE w:val="0"/>
        <w:autoSpaceDN w:val="0"/>
        <w:adjustRightInd w:val="0"/>
        <w:spacing w:after="0" w:line="276" w:lineRule="auto"/>
        <w:jc w:val="both"/>
        <w:rPr>
          <w:rFonts w:ascii="Calibri-BoldItalic" w:hAnsi="Calibri-BoldItalic" w:cs="Calibri-BoldItalic"/>
          <w:b/>
          <w:bCs/>
          <w:sz w:val="20"/>
          <w:szCs w:val="20"/>
          <w:lang w:val="es-AR" w:eastAsia="es-AR"/>
        </w:rPr>
      </w:pPr>
    </w:p>
    <w:p w14:paraId="11A46234" w14:textId="2FF7B90F" w:rsidR="00B860E3" w:rsidRPr="00BE7ED2" w:rsidRDefault="00B860E3" w:rsidP="008E546F">
      <w:pPr>
        <w:autoSpaceDE w:val="0"/>
        <w:autoSpaceDN w:val="0"/>
        <w:adjustRightInd w:val="0"/>
        <w:spacing w:after="0" w:line="276" w:lineRule="auto"/>
        <w:jc w:val="both"/>
        <w:rPr>
          <w:rFonts w:ascii="Calibri-BoldItalic" w:hAnsi="Calibri-BoldItalic" w:cs="Calibri-BoldItalic"/>
          <w:sz w:val="20"/>
          <w:szCs w:val="20"/>
          <w:lang w:val="es-AR" w:eastAsia="es-AR"/>
        </w:rPr>
      </w:pPr>
      <w:r w:rsidRPr="00BE7ED2">
        <w:rPr>
          <w:rFonts w:ascii="Calibri-BoldItalic" w:hAnsi="Calibri-BoldItalic" w:cs="Calibri-BoldItalic"/>
          <w:b/>
          <w:bCs/>
          <w:sz w:val="20"/>
          <w:szCs w:val="20"/>
          <w:lang w:val="es-AR" w:eastAsia="es-AR"/>
        </w:rPr>
        <w:t>Nota Metodológica</w:t>
      </w:r>
      <w:r w:rsidRPr="00BE7ED2">
        <w:rPr>
          <w:rFonts w:ascii="Calibri-BoldItalic" w:hAnsi="Calibri-BoldItalic" w:cs="Calibri-BoldItalic"/>
          <w:sz w:val="20"/>
          <w:szCs w:val="20"/>
          <w:lang w:val="es-AR" w:eastAsia="es-AR"/>
        </w:rPr>
        <w:t>:</w:t>
      </w:r>
      <w:r w:rsidR="00BE7ED2" w:rsidRPr="00BE7ED2">
        <w:rPr>
          <w:sz w:val="20"/>
          <w:szCs w:val="20"/>
          <w:lang w:val="es-AR"/>
        </w:rPr>
        <w:t xml:space="preserve"> </w:t>
      </w:r>
      <w:r w:rsidR="00BE7ED2" w:rsidRPr="00BE7ED2">
        <w:rPr>
          <w:rFonts w:ascii="Calibri-BoldItalic" w:hAnsi="Calibri-BoldItalic" w:cs="Calibri-BoldItalic"/>
          <w:sz w:val="20"/>
          <w:szCs w:val="20"/>
          <w:lang w:val="es-AR" w:eastAsia="es-AR"/>
        </w:rPr>
        <w:t>El desempeño exportador implícito en la distancia media del comercio corresponde al promedio de la distancia (en km) entre las capitales de los países socios, ponderado por el valor de las exportaciones (en miles de US$). Los destinos no especificados fueron desestimados de los cálculos, con excepción de Argentina donde se les asignó la distancia media ponderada por exportaciones del año anterior, correspondiente al total de los socios comerciales contabilizados</w:t>
      </w:r>
      <w:r w:rsidR="00EC41B2">
        <w:rPr>
          <w:rFonts w:ascii="Calibri-BoldItalic" w:hAnsi="Calibri-BoldItalic" w:cs="Calibri-BoldItalic"/>
          <w:sz w:val="20"/>
          <w:szCs w:val="20"/>
          <w:lang w:val="es-AR" w:eastAsia="es-AR"/>
        </w:rPr>
        <w:t xml:space="preserve">. </w:t>
      </w:r>
    </w:p>
    <w:p w14:paraId="6A581E95" w14:textId="77777777" w:rsidR="005955CD" w:rsidRDefault="005955CD" w:rsidP="008E546F">
      <w:pPr>
        <w:autoSpaceDE w:val="0"/>
        <w:autoSpaceDN w:val="0"/>
        <w:adjustRightInd w:val="0"/>
        <w:spacing w:after="0" w:line="276" w:lineRule="auto"/>
        <w:jc w:val="both"/>
        <w:rPr>
          <w:rFonts w:ascii="Calibri-BoldItalic" w:hAnsi="Calibri-BoldItalic" w:cs="Calibri-BoldItalic"/>
          <w:lang w:val="es-AR" w:eastAsia="es-AR"/>
        </w:rPr>
      </w:pPr>
    </w:p>
    <w:p w14:paraId="519A3516" w14:textId="06A2570A" w:rsidR="004633D4" w:rsidRDefault="005955CD" w:rsidP="008E546F">
      <w:pPr>
        <w:autoSpaceDE w:val="0"/>
        <w:autoSpaceDN w:val="0"/>
        <w:adjustRightInd w:val="0"/>
        <w:spacing w:after="0" w:line="276" w:lineRule="auto"/>
        <w:jc w:val="both"/>
        <w:rPr>
          <w:rFonts w:ascii="Calibri-BoldItalic" w:hAnsi="Calibri-BoldItalic" w:cs="Calibri-BoldItalic"/>
          <w:lang w:val="es-AR" w:eastAsia="es-AR"/>
        </w:rPr>
      </w:pPr>
      <w:r>
        <w:rPr>
          <w:rFonts w:ascii="Calibri-BoldItalic" w:hAnsi="Calibri-BoldItalic" w:cs="Calibri-BoldItalic"/>
          <w:lang w:val="es-AR" w:eastAsia="es-AR"/>
        </w:rPr>
        <w:t>Los gráficos anteriores reflejan las diferencias de estrategia externa entre los países del MERCOSUR y Chile. En el último caso, la distancia recorrida por las exportaciones ha sido creciente en todo el período considerado, pero en coincidencia con el resto de los países se nota una aceleración en el aumento de la distancia con posterioridad a la crisis internacional de 2008-09.</w:t>
      </w:r>
      <w:r w:rsidR="005673D3">
        <w:rPr>
          <w:rFonts w:ascii="Calibri-BoldItalic" w:hAnsi="Calibri-BoldItalic" w:cs="Calibri-BoldItalic"/>
          <w:lang w:val="es-AR" w:eastAsia="es-AR"/>
        </w:rPr>
        <w:t xml:space="preserve"> Todos estos países registran un significativo aumento de las exportaciones hacia China.</w:t>
      </w:r>
      <w:r>
        <w:rPr>
          <w:rFonts w:ascii="Calibri-BoldItalic" w:hAnsi="Calibri-BoldItalic" w:cs="Calibri-BoldItalic"/>
          <w:lang w:val="es-AR" w:eastAsia="es-AR"/>
        </w:rPr>
        <w:t xml:space="preserve"> </w:t>
      </w:r>
      <w:r w:rsidR="004633D4">
        <w:rPr>
          <w:rFonts w:ascii="Calibri-BoldItalic" w:hAnsi="Calibri-BoldItalic" w:cs="Calibri-BoldItalic"/>
          <w:lang w:val="es-AR" w:eastAsia="es-AR"/>
        </w:rPr>
        <w:t>En el caso de Paraguay</w:t>
      </w:r>
      <w:r w:rsidR="005673D3">
        <w:rPr>
          <w:rFonts w:ascii="Calibri-BoldItalic" w:hAnsi="Calibri-BoldItalic" w:cs="Calibri-BoldItalic"/>
          <w:lang w:val="es-AR" w:eastAsia="es-AR"/>
        </w:rPr>
        <w:t>, en cambio, la reducción de la distancia se debe a un cambio en la importancia de los destinos, reemplazando la histórica asociación con el Brasil por una mayor diversificación dentro del propio MERCOSUR, con un mayor abastecimiento de soja del Paraguay a las plantas procesadoras de la Argentina.</w:t>
      </w:r>
      <w:r w:rsidR="00BE7ED2">
        <w:rPr>
          <w:rFonts w:ascii="Calibri-BoldItalic" w:hAnsi="Calibri-BoldItalic" w:cs="Calibri-BoldItalic"/>
          <w:lang w:val="es-AR" w:eastAsia="es-AR"/>
        </w:rPr>
        <w:t xml:space="preserve"> </w:t>
      </w:r>
      <w:r w:rsidR="005673D3">
        <w:rPr>
          <w:rFonts w:ascii="Calibri-BoldItalic" w:hAnsi="Calibri-BoldItalic" w:cs="Calibri-BoldItalic"/>
          <w:lang w:val="es-AR" w:eastAsia="es-AR"/>
        </w:rPr>
        <w:t xml:space="preserve">(Ver </w:t>
      </w:r>
      <w:r w:rsidR="005673D3" w:rsidRPr="00B827F4">
        <w:rPr>
          <w:rFonts w:ascii="Calibri-BoldItalic" w:hAnsi="Calibri-BoldItalic" w:cs="Calibri-BoldItalic"/>
          <w:lang w:val="es-AR" w:eastAsia="es-AR"/>
        </w:rPr>
        <w:t>Cuadros</w:t>
      </w:r>
      <w:r w:rsidR="00B827F4">
        <w:rPr>
          <w:rFonts w:ascii="Calibri-BoldItalic" w:hAnsi="Calibri-BoldItalic" w:cs="Calibri-BoldItalic"/>
          <w:lang w:val="es-AR" w:eastAsia="es-AR"/>
        </w:rPr>
        <w:t xml:space="preserve"> A-2 al A-6</w:t>
      </w:r>
      <w:r w:rsidR="005673D3" w:rsidRPr="00B827F4">
        <w:rPr>
          <w:rFonts w:ascii="Calibri-BoldItalic" w:hAnsi="Calibri-BoldItalic" w:cs="Calibri-BoldItalic"/>
          <w:lang w:val="es-AR" w:eastAsia="es-AR"/>
        </w:rPr>
        <w:t xml:space="preserve"> en</w:t>
      </w:r>
      <w:r w:rsidR="005673D3">
        <w:rPr>
          <w:rFonts w:ascii="Calibri-BoldItalic" w:hAnsi="Calibri-BoldItalic" w:cs="Calibri-BoldItalic"/>
          <w:lang w:val="es-AR" w:eastAsia="es-AR"/>
        </w:rPr>
        <w:t xml:space="preserve"> Anexo Estadístico)</w:t>
      </w:r>
    </w:p>
    <w:p w14:paraId="23F3699B" w14:textId="77777777" w:rsidR="004633D4" w:rsidRDefault="004633D4" w:rsidP="008E546F">
      <w:pPr>
        <w:autoSpaceDE w:val="0"/>
        <w:autoSpaceDN w:val="0"/>
        <w:adjustRightInd w:val="0"/>
        <w:spacing w:after="0" w:line="276" w:lineRule="auto"/>
        <w:jc w:val="both"/>
        <w:rPr>
          <w:rFonts w:ascii="Calibri-BoldItalic" w:hAnsi="Calibri-BoldItalic" w:cs="Calibri-BoldItalic"/>
          <w:lang w:val="es-AR" w:eastAsia="es-AR"/>
        </w:rPr>
      </w:pPr>
    </w:p>
    <w:p w14:paraId="4C272644" w14:textId="5802F03D" w:rsidR="006952B8" w:rsidRPr="008E53AE" w:rsidRDefault="006952B8" w:rsidP="008E546F">
      <w:pPr>
        <w:autoSpaceDE w:val="0"/>
        <w:autoSpaceDN w:val="0"/>
        <w:adjustRightInd w:val="0"/>
        <w:spacing w:after="0" w:line="276" w:lineRule="auto"/>
        <w:jc w:val="both"/>
        <w:rPr>
          <w:rFonts w:ascii="Calibri-BoldItalic" w:hAnsi="Calibri-BoldItalic" w:cs="Calibri-BoldItalic"/>
          <w:lang w:val="es-AR" w:eastAsia="es-AR"/>
        </w:rPr>
      </w:pPr>
      <w:r w:rsidRPr="008E53AE">
        <w:rPr>
          <w:rFonts w:ascii="Calibri-BoldItalic" w:hAnsi="Calibri-BoldItalic" w:cs="Calibri-BoldItalic"/>
          <w:lang w:val="es-AR" w:eastAsia="es-AR"/>
        </w:rPr>
        <w:t>En la actualidad</w:t>
      </w:r>
      <w:r w:rsidR="004F6491">
        <w:rPr>
          <w:rFonts w:ascii="Calibri-BoldItalic" w:hAnsi="Calibri-BoldItalic" w:cs="Calibri-BoldItalic"/>
          <w:lang w:val="es-AR" w:eastAsia="es-AR"/>
        </w:rPr>
        <w:t>,</w:t>
      </w:r>
      <w:r w:rsidR="004633D4">
        <w:rPr>
          <w:rFonts w:ascii="Calibri-BoldItalic" w:hAnsi="Calibri-BoldItalic" w:cs="Calibri-BoldItalic"/>
          <w:lang w:val="es-AR" w:eastAsia="es-AR"/>
        </w:rPr>
        <w:t xml:space="preserve"> la organización del tráfico mundial de mercaderías concentra</w:t>
      </w:r>
      <w:r w:rsidRPr="008E53AE">
        <w:rPr>
          <w:rFonts w:ascii="Calibri-BoldItalic" w:hAnsi="Calibri-BoldItalic" w:cs="Calibri-BoldItalic"/>
          <w:lang w:val="es-AR" w:eastAsia="es-AR"/>
        </w:rPr>
        <w:t xml:space="preserve"> la carga en muy pocos puertos en cada país, que operan como cabeceras de redes de distribución</w:t>
      </w:r>
      <w:r w:rsidR="00712B58">
        <w:rPr>
          <w:rStyle w:val="Refdenotaalpie"/>
          <w:rFonts w:ascii="Calibri-BoldItalic" w:hAnsi="Calibri-BoldItalic" w:cs="Calibri-BoldItalic"/>
          <w:lang w:val="es-AR" w:eastAsia="es-AR"/>
        </w:rPr>
        <w:footnoteReference w:id="8"/>
      </w:r>
      <w:r w:rsidRPr="008E53AE">
        <w:rPr>
          <w:rFonts w:ascii="Calibri-BoldItalic" w:hAnsi="Calibri-BoldItalic" w:cs="Calibri-BoldItalic"/>
          <w:lang w:val="es-AR" w:eastAsia="es-AR"/>
        </w:rPr>
        <w:t>.</w:t>
      </w:r>
      <w:r w:rsidR="007A0841">
        <w:rPr>
          <w:rFonts w:ascii="Calibri-BoldItalic" w:hAnsi="Calibri-BoldItalic" w:cs="Calibri-BoldItalic"/>
          <w:lang w:val="es-AR" w:eastAsia="es-AR"/>
        </w:rPr>
        <w:t xml:space="preserve"> </w:t>
      </w:r>
      <w:r w:rsidR="008805C5" w:rsidRPr="008E53AE">
        <w:rPr>
          <w:rFonts w:ascii="Calibri-BoldItalic" w:hAnsi="Calibri-BoldItalic" w:cs="Calibri-BoldItalic"/>
          <w:lang w:val="es-AR" w:eastAsia="es-AR"/>
        </w:rPr>
        <w:t>En el caso del transporte por contenedor, l</w:t>
      </w:r>
      <w:r w:rsidR="00A30C87" w:rsidRPr="008E53AE">
        <w:rPr>
          <w:rFonts w:ascii="Calibri-BoldItalic" w:hAnsi="Calibri-BoldItalic" w:cs="Calibri-BoldItalic"/>
          <w:lang w:val="es-AR" w:eastAsia="es-AR"/>
        </w:rPr>
        <w:t xml:space="preserve">os buques </w:t>
      </w:r>
      <w:proofErr w:type="gramStart"/>
      <w:r w:rsidR="00A30C87" w:rsidRPr="008E53AE">
        <w:rPr>
          <w:rFonts w:ascii="Calibri-BoldItalic" w:hAnsi="Calibri-BoldItalic" w:cs="Calibri-BoldItalic"/>
          <w:lang w:val="es-AR" w:eastAsia="es-AR"/>
        </w:rPr>
        <w:t>porta</w:t>
      </w:r>
      <w:r w:rsidR="000B26BB">
        <w:rPr>
          <w:rFonts w:ascii="Calibri-BoldItalic" w:hAnsi="Calibri-BoldItalic" w:cs="Calibri-BoldItalic"/>
          <w:lang w:val="es-AR" w:eastAsia="es-AR"/>
        </w:rPr>
        <w:t>-</w:t>
      </w:r>
      <w:r w:rsidR="00A30C87" w:rsidRPr="008E53AE">
        <w:rPr>
          <w:rFonts w:ascii="Calibri-BoldItalic" w:hAnsi="Calibri-BoldItalic" w:cs="Calibri-BoldItalic"/>
          <w:lang w:val="es-AR" w:eastAsia="es-AR"/>
        </w:rPr>
        <w:t>contenedores</w:t>
      </w:r>
      <w:proofErr w:type="gramEnd"/>
      <w:r w:rsidR="00A30C87" w:rsidRPr="008E53AE">
        <w:rPr>
          <w:rFonts w:ascii="Calibri-BoldItalic" w:hAnsi="Calibri-BoldItalic" w:cs="Calibri-BoldItalic"/>
          <w:lang w:val="es-AR" w:eastAsia="es-AR"/>
        </w:rPr>
        <w:t xml:space="preserve"> han aumentado significativamente su </w:t>
      </w:r>
      <w:r w:rsidR="00793B52">
        <w:rPr>
          <w:rFonts w:ascii="Calibri-BoldItalic" w:hAnsi="Calibri-BoldItalic" w:cs="Calibri-BoldItalic"/>
          <w:lang w:val="es-AR" w:eastAsia="es-AR"/>
        </w:rPr>
        <w:t>tamaño</w:t>
      </w:r>
      <w:r w:rsidR="00A30C87" w:rsidRPr="008E53AE">
        <w:rPr>
          <w:rFonts w:ascii="Calibri-BoldItalic" w:hAnsi="Calibri-BoldItalic" w:cs="Calibri-BoldItalic"/>
          <w:lang w:val="es-AR" w:eastAsia="es-AR"/>
        </w:rPr>
        <w:t xml:space="preserve"> y </w:t>
      </w:r>
      <w:r w:rsidRPr="008E53AE">
        <w:rPr>
          <w:rFonts w:ascii="Calibri-BoldItalic" w:hAnsi="Calibri-BoldItalic" w:cs="Calibri-BoldItalic"/>
          <w:lang w:val="es-AR" w:eastAsia="es-AR"/>
        </w:rPr>
        <w:t xml:space="preserve">se redujo el número de escalas a </w:t>
      </w:r>
      <w:r w:rsidR="004F6491">
        <w:rPr>
          <w:rFonts w:ascii="Calibri-BoldItalic" w:hAnsi="Calibri-BoldItalic" w:cs="Calibri-BoldItalic"/>
          <w:lang w:val="es-AR" w:eastAsia="es-AR"/>
        </w:rPr>
        <w:t xml:space="preserve">aquellos </w:t>
      </w:r>
      <w:r w:rsidRPr="008E53AE">
        <w:rPr>
          <w:rFonts w:ascii="Calibri-BoldItalic" w:hAnsi="Calibri-BoldItalic" w:cs="Calibri-BoldItalic"/>
          <w:lang w:val="es-AR" w:eastAsia="es-AR"/>
        </w:rPr>
        <w:t>puertos con gran capacidad de atraque y equipamientos de transbordo adecuados.</w:t>
      </w:r>
      <w:r w:rsidR="008805C5" w:rsidRPr="008E53AE">
        <w:rPr>
          <w:rFonts w:ascii="Calibri-BoldItalic" w:hAnsi="Calibri-BoldItalic" w:cs="Calibri-BoldItalic"/>
          <w:lang w:val="es-AR" w:eastAsia="es-AR"/>
        </w:rPr>
        <w:t xml:space="preserve"> Todo ello permitió reducir los costos</w:t>
      </w:r>
      <w:r w:rsidR="004F6491">
        <w:rPr>
          <w:rFonts w:ascii="Calibri-BoldItalic" w:hAnsi="Calibri-BoldItalic" w:cs="Calibri-BoldItalic"/>
          <w:lang w:val="es-AR" w:eastAsia="es-AR"/>
        </w:rPr>
        <w:t>,</w:t>
      </w:r>
      <w:r w:rsidR="008805C5" w:rsidRPr="008E53AE">
        <w:rPr>
          <w:rFonts w:ascii="Calibri-BoldItalic" w:hAnsi="Calibri-BoldItalic" w:cs="Calibri-BoldItalic"/>
          <w:lang w:val="es-AR" w:eastAsia="es-AR"/>
        </w:rPr>
        <w:t xml:space="preserve"> dado el flujo de </w:t>
      </w:r>
      <w:r w:rsidR="008805C5" w:rsidRPr="008E53AE">
        <w:rPr>
          <w:rFonts w:ascii="Calibri-BoldItalic" w:hAnsi="Calibri-BoldItalic" w:cs="Calibri-BoldItalic"/>
          <w:lang w:val="es-AR" w:eastAsia="es-AR"/>
        </w:rPr>
        <w:lastRenderedPageBreak/>
        <w:t>contenedores</w:t>
      </w:r>
      <w:r w:rsidR="004F6491">
        <w:rPr>
          <w:rFonts w:ascii="Calibri-BoldItalic" w:hAnsi="Calibri-BoldItalic" w:cs="Calibri-BoldItalic"/>
          <w:lang w:val="es-AR" w:eastAsia="es-AR"/>
        </w:rPr>
        <w:t>,</w:t>
      </w:r>
      <w:r w:rsidR="008805C5" w:rsidRPr="008E53AE">
        <w:rPr>
          <w:rFonts w:ascii="Calibri-BoldItalic" w:hAnsi="Calibri-BoldItalic" w:cs="Calibri-BoldItalic"/>
          <w:lang w:val="es-AR" w:eastAsia="es-AR"/>
        </w:rPr>
        <w:t xml:space="preserve"> a lo largo de las rutas transoceánicas. </w:t>
      </w:r>
      <w:r w:rsidR="004E326E" w:rsidRPr="008E53AE">
        <w:rPr>
          <w:rFonts w:ascii="Calibri-BoldItalic" w:hAnsi="Calibri-BoldItalic" w:cs="Calibri-BoldItalic"/>
          <w:lang w:val="es-AR" w:eastAsia="es-AR"/>
        </w:rPr>
        <w:t>En ese contexto aparece una jerarquía portuaria y hay puertos que prestan servicios</w:t>
      </w:r>
      <w:r w:rsidR="00A30C87" w:rsidRPr="008E53AE">
        <w:rPr>
          <w:rFonts w:ascii="Calibri-BoldItalic" w:hAnsi="Calibri-BoldItalic" w:cs="Calibri-BoldItalic"/>
          <w:lang w:val="es-AR" w:eastAsia="es-AR"/>
        </w:rPr>
        <w:t xml:space="preserve"> de nodos</w:t>
      </w:r>
      <w:r w:rsidR="004E326E" w:rsidRPr="008E53AE">
        <w:rPr>
          <w:rFonts w:ascii="Calibri-BoldItalic" w:hAnsi="Calibri-BoldItalic" w:cs="Calibri-BoldItalic"/>
          <w:lang w:val="es-AR" w:eastAsia="es-AR"/>
        </w:rPr>
        <w:t xml:space="preserve"> regionales recibiendo y consolidando la carga de puertos más pequeños</w:t>
      </w:r>
      <w:r w:rsidR="008805C5" w:rsidRPr="008E53AE">
        <w:rPr>
          <w:rFonts w:ascii="Calibri-BoldItalic" w:hAnsi="Calibri-BoldItalic" w:cs="Calibri-BoldItalic"/>
          <w:lang w:val="es-AR" w:eastAsia="es-AR"/>
        </w:rPr>
        <w:t xml:space="preserve">. </w:t>
      </w:r>
      <w:r w:rsidR="004E326E" w:rsidRPr="008E53AE">
        <w:rPr>
          <w:rFonts w:ascii="Calibri-BoldItalic" w:hAnsi="Calibri-BoldItalic" w:cs="Calibri-BoldItalic"/>
          <w:lang w:val="es-AR" w:eastAsia="es-AR"/>
        </w:rPr>
        <w:t>Esos puertos</w:t>
      </w:r>
      <w:r w:rsidR="004F6491">
        <w:rPr>
          <w:rFonts w:ascii="Calibri-BoldItalic" w:hAnsi="Calibri-BoldItalic" w:cs="Calibri-BoldItalic"/>
          <w:lang w:val="es-AR" w:eastAsia="es-AR"/>
        </w:rPr>
        <w:t xml:space="preserve"> (</w:t>
      </w:r>
      <w:proofErr w:type="spellStart"/>
      <w:r w:rsidR="004F6491" w:rsidRPr="004F6491">
        <w:rPr>
          <w:rFonts w:ascii="Calibri-BoldItalic" w:hAnsi="Calibri-BoldItalic" w:cs="Calibri-BoldItalic"/>
          <w:i/>
          <w:iCs/>
          <w:lang w:val="es-AR" w:eastAsia="es-AR"/>
        </w:rPr>
        <w:t>gateway</w:t>
      </w:r>
      <w:proofErr w:type="spellEnd"/>
      <w:r w:rsidR="004F6491">
        <w:rPr>
          <w:rFonts w:ascii="Calibri-BoldItalic" w:hAnsi="Calibri-BoldItalic" w:cs="Calibri-BoldItalic"/>
          <w:lang w:val="es-AR" w:eastAsia="es-AR"/>
        </w:rPr>
        <w:t>)</w:t>
      </w:r>
      <w:r w:rsidR="004E326E" w:rsidRPr="008E53AE">
        <w:rPr>
          <w:rFonts w:ascii="Calibri-BoldItalic" w:hAnsi="Calibri-BoldItalic" w:cs="Calibri-BoldItalic"/>
          <w:lang w:val="es-AR" w:eastAsia="es-AR"/>
        </w:rPr>
        <w:t xml:space="preserve"> presentan ventajas en la transferencia intermodal, buenos servicios de carga y descarga, tarifas adecuadas y cumplimiento de plazos</w:t>
      </w:r>
      <w:r w:rsidR="008805C5" w:rsidRPr="008E53AE">
        <w:rPr>
          <w:rFonts w:ascii="Calibri-BoldItalic" w:hAnsi="Calibri-BoldItalic" w:cs="Calibri-BoldItalic"/>
          <w:lang w:val="es-AR" w:eastAsia="es-AR"/>
        </w:rPr>
        <w:t xml:space="preserve">. </w:t>
      </w:r>
      <w:r w:rsidR="004E326E" w:rsidRPr="008E53AE">
        <w:rPr>
          <w:rFonts w:ascii="Calibri-BoldItalic" w:hAnsi="Calibri-BoldItalic" w:cs="Calibri-BoldItalic"/>
          <w:lang w:val="es-AR" w:eastAsia="es-AR"/>
        </w:rPr>
        <w:t xml:space="preserve">Un punto importante es que los puertos principales tienen carga bidireccional que permite reducir </w:t>
      </w:r>
      <w:r w:rsidR="004F6491">
        <w:rPr>
          <w:rFonts w:ascii="Calibri-BoldItalic" w:hAnsi="Calibri-BoldItalic" w:cs="Calibri-BoldItalic"/>
          <w:lang w:val="es-AR" w:eastAsia="es-AR"/>
        </w:rPr>
        <w:t xml:space="preserve">aún más </w:t>
      </w:r>
      <w:r w:rsidR="004E326E" w:rsidRPr="008E53AE">
        <w:rPr>
          <w:rFonts w:ascii="Calibri-BoldItalic" w:hAnsi="Calibri-BoldItalic" w:cs="Calibri-BoldItalic"/>
          <w:lang w:val="es-AR" w:eastAsia="es-AR"/>
        </w:rPr>
        <w:t>los costos</w:t>
      </w:r>
      <w:r w:rsidR="004F6491">
        <w:rPr>
          <w:rFonts w:ascii="Calibri-BoldItalic" w:hAnsi="Calibri-BoldItalic" w:cs="Calibri-BoldItalic"/>
          <w:lang w:val="es-AR" w:eastAsia="es-AR"/>
        </w:rPr>
        <w:t xml:space="preserve"> de transporte</w:t>
      </w:r>
      <w:r w:rsidR="00A30C87" w:rsidRPr="008E53AE">
        <w:rPr>
          <w:rFonts w:ascii="Calibri-BoldItalic" w:hAnsi="Calibri-BoldItalic" w:cs="Calibri-BoldItalic"/>
          <w:lang w:val="es-AR" w:eastAsia="es-AR"/>
        </w:rPr>
        <w:t>.</w:t>
      </w:r>
      <w:r w:rsidR="00793B52">
        <w:rPr>
          <w:rFonts w:ascii="Calibri-BoldItalic" w:hAnsi="Calibri-BoldItalic" w:cs="Calibri-BoldItalic"/>
          <w:lang w:val="es-AR" w:eastAsia="es-AR"/>
        </w:rPr>
        <w:t xml:space="preserve">  Además, </w:t>
      </w:r>
      <w:r w:rsidR="007A0841">
        <w:rPr>
          <w:rFonts w:ascii="Calibri-BoldItalic" w:hAnsi="Calibri-BoldItalic" w:cs="Calibri-BoldItalic"/>
          <w:lang w:val="es-AR" w:eastAsia="es-AR"/>
        </w:rPr>
        <w:t>l</w:t>
      </w:r>
      <w:r w:rsidR="00793B52" w:rsidRPr="00793B52">
        <w:rPr>
          <w:rFonts w:ascii="Calibri-BoldItalic" w:hAnsi="Calibri-BoldItalic" w:cs="Calibri-BoldItalic"/>
          <w:lang w:val="es-AR" w:eastAsia="es-AR"/>
        </w:rPr>
        <w:t>as alianzas comerciales entre</w:t>
      </w:r>
      <w:r w:rsidR="00793B52">
        <w:rPr>
          <w:rFonts w:ascii="Calibri-BoldItalic" w:hAnsi="Calibri-BoldItalic" w:cs="Calibri-BoldItalic"/>
          <w:lang w:val="es-AR" w:eastAsia="es-AR"/>
        </w:rPr>
        <w:t xml:space="preserve"> compañías</w:t>
      </w:r>
      <w:r w:rsidR="00793B52" w:rsidRPr="00793B52">
        <w:rPr>
          <w:rFonts w:ascii="Calibri-BoldItalic" w:hAnsi="Calibri-BoldItalic" w:cs="Calibri-BoldItalic"/>
          <w:lang w:val="es-AR" w:eastAsia="es-AR"/>
        </w:rPr>
        <w:t xml:space="preserve"> navieras han facilitado la expansión de esta modalidad operativa.  Los países procuran que sus puertos sean los </w:t>
      </w:r>
      <w:proofErr w:type="spellStart"/>
      <w:r w:rsidR="00793B52" w:rsidRPr="00793B52">
        <w:rPr>
          <w:rFonts w:ascii="Calibri-BoldItalic" w:hAnsi="Calibri-BoldItalic" w:cs="Calibri-BoldItalic"/>
          <w:lang w:val="es-AR" w:eastAsia="es-AR"/>
        </w:rPr>
        <w:t>hubs</w:t>
      </w:r>
      <w:proofErr w:type="spellEnd"/>
      <w:r w:rsidR="00793B52" w:rsidRPr="00793B52">
        <w:rPr>
          <w:rFonts w:ascii="Calibri-BoldItalic" w:hAnsi="Calibri-BoldItalic" w:cs="Calibri-BoldItalic"/>
          <w:lang w:val="es-AR" w:eastAsia="es-AR"/>
        </w:rPr>
        <w:t xml:space="preserve"> regionales, ya que eso favorece la competitividad de su propio comercio.</w:t>
      </w:r>
      <w:r w:rsidR="008805C5" w:rsidRPr="008E53AE">
        <w:rPr>
          <w:rStyle w:val="Refdenotaalpie"/>
          <w:rFonts w:ascii="Calibri-BoldItalic" w:hAnsi="Calibri-BoldItalic" w:cs="Calibri-BoldItalic"/>
          <w:lang w:val="es-AR" w:eastAsia="es-AR"/>
        </w:rPr>
        <w:footnoteReference w:id="9"/>
      </w:r>
    </w:p>
    <w:p w14:paraId="6B474E34" w14:textId="77777777" w:rsidR="00D8042B" w:rsidRDefault="00D8042B" w:rsidP="008E546F">
      <w:pPr>
        <w:autoSpaceDE w:val="0"/>
        <w:autoSpaceDN w:val="0"/>
        <w:adjustRightInd w:val="0"/>
        <w:spacing w:after="0" w:line="276" w:lineRule="auto"/>
        <w:jc w:val="both"/>
        <w:rPr>
          <w:rFonts w:cstheme="minorHAnsi"/>
          <w:lang w:val="es-AR" w:eastAsia="es-AR"/>
        </w:rPr>
      </w:pPr>
    </w:p>
    <w:p w14:paraId="1ACA163F" w14:textId="6B670C14" w:rsidR="000B26BB" w:rsidRDefault="00BF6564" w:rsidP="008E546F">
      <w:pPr>
        <w:autoSpaceDE w:val="0"/>
        <w:autoSpaceDN w:val="0"/>
        <w:adjustRightInd w:val="0"/>
        <w:spacing w:after="0" w:line="276" w:lineRule="auto"/>
        <w:jc w:val="both"/>
        <w:rPr>
          <w:rFonts w:cstheme="minorHAnsi"/>
          <w:lang w:val="es-AR" w:eastAsia="es-AR"/>
        </w:rPr>
      </w:pPr>
      <w:r>
        <w:rPr>
          <w:rFonts w:cstheme="minorHAnsi"/>
          <w:lang w:val="es-AR" w:eastAsia="es-AR"/>
        </w:rPr>
        <w:t xml:space="preserve">Un punto importante para considerar </w:t>
      </w:r>
      <w:r w:rsidR="000B26BB">
        <w:rPr>
          <w:rFonts w:cstheme="minorHAnsi"/>
          <w:lang w:val="es-AR" w:eastAsia="es-AR"/>
        </w:rPr>
        <w:t>para el objetivo de una</w:t>
      </w:r>
      <w:r>
        <w:rPr>
          <w:rFonts w:cstheme="minorHAnsi"/>
          <w:lang w:val="es-AR" w:eastAsia="es-AR"/>
        </w:rPr>
        <w:t xml:space="preserve"> mayor integración de </w:t>
      </w:r>
      <w:r w:rsidR="000B26BB">
        <w:rPr>
          <w:rFonts w:cstheme="minorHAnsi"/>
          <w:lang w:val="es-AR" w:eastAsia="es-AR"/>
        </w:rPr>
        <w:t>ALC</w:t>
      </w:r>
      <w:r>
        <w:rPr>
          <w:rFonts w:cstheme="minorHAnsi"/>
          <w:lang w:val="es-AR" w:eastAsia="es-AR"/>
        </w:rPr>
        <w:t xml:space="preserve"> a través del comercio marítimo se refiere a las tarifas de las navieras. Los nodos Este-Oeste resultan en un costo del flete de buques de cont</w:t>
      </w:r>
      <w:r w:rsidR="000B26BB">
        <w:rPr>
          <w:rFonts w:cstheme="minorHAnsi"/>
          <w:lang w:val="es-AR" w:eastAsia="es-AR"/>
        </w:rPr>
        <w:t>enedore</w:t>
      </w:r>
      <w:r>
        <w:rPr>
          <w:rFonts w:cstheme="minorHAnsi"/>
          <w:lang w:val="es-AR" w:eastAsia="es-AR"/>
        </w:rPr>
        <w:t>s que es</w:t>
      </w:r>
      <w:r w:rsidR="000B26BB">
        <w:rPr>
          <w:rFonts w:cstheme="minorHAnsi"/>
          <w:lang w:val="es-AR" w:eastAsia="es-AR"/>
        </w:rPr>
        <w:t>,</w:t>
      </w:r>
      <w:r>
        <w:rPr>
          <w:rFonts w:cstheme="minorHAnsi"/>
          <w:lang w:val="es-AR" w:eastAsia="es-AR"/>
        </w:rPr>
        <w:t xml:space="preserve"> aproximadamente</w:t>
      </w:r>
      <w:r w:rsidR="000B26BB">
        <w:rPr>
          <w:rFonts w:cstheme="minorHAnsi"/>
          <w:lang w:val="es-AR" w:eastAsia="es-AR"/>
        </w:rPr>
        <w:t>,</w:t>
      </w:r>
      <w:r>
        <w:rPr>
          <w:rFonts w:cstheme="minorHAnsi"/>
          <w:lang w:val="es-AR" w:eastAsia="es-AR"/>
        </w:rPr>
        <w:t xml:space="preserve"> la mitad para el cruce transpacífico desde </w:t>
      </w:r>
      <w:proofErr w:type="spellStart"/>
      <w:r>
        <w:rPr>
          <w:rFonts w:cstheme="minorHAnsi"/>
          <w:lang w:val="es-AR" w:eastAsia="es-AR"/>
        </w:rPr>
        <w:t>Shanghai</w:t>
      </w:r>
      <w:proofErr w:type="spellEnd"/>
      <w:r>
        <w:rPr>
          <w:rFonts w:cstheme="minorHAnsi"/>
          <w:lang w:val="es-AR" w:eastAsia="es-AR"/>
        </w:rPr>
        <w:t xml:space="preserve"> a los Estados Unidos con respecto al costo de los fletes Norte-Sur, por ejemplo, desde </w:t>
      </w:r>
      <w:proofErr w:type="spellStart"/>
      <w:r>
        <w:rPr>
          <w:rFonts w:cstheme="minorHAnsi"/>
          <w:lang w:val="es-AR" w:eastAsia="es-AR"/>
        </w:rPr>
        <w:t>Shanghai</w:t>
      </w:r>
      <w:proofErr w:type="spellEnd"/>
      <w:r>
        <w:rPr>
          <w:rFonts w:cstheme="minorHAnsi"/>
          <w:lang w:val="es-AR" w:eastAsia="es-AR"/>
        </w:rPr>
        <w:t xml:space="preserve"> al puerto de Santos en Brasil. Esta relación se mantiene cuando se compara el costo de los fletes Norte-Sur con el costo del flete entre </w:t>
      </w:r>
      <w:proofErr w:type="spellStart"/>
      <w:r>
        <w:rPr>
          <w:rFonts w:cstheme="minorHAnsi"/>
          <w:lang w:val="es-AR" w:eastAsia="es-AR"/>
        </w:rPr>
        <w:t>Shanghai</w:t>
      </w:r>
      <w:proofErr w:type="spellEnd"/>
      <w:r>
        <w:rPr>
          <w:rFonts w:cstheme="minorHAnsi"/>
          <w:lang w:val="es-AR" w:eastAsia="es-AR"/>
        </w:rPr>
        <w:t xml:space="preserve"> y el Norte de Europa, que es nuevamente la mitad del primero.</w:t>
      </w:r>
      <w:r w:rsidR="004808B3">
        <w:rPr>
          <w:rStyle w:val="Refdenotaalpie"/>
          <w:rFonts w:cstheme="minorHAnsi"/>
          <w:lang w:val="es-AR" w:eastAsia="es-AR"/>
        </w:rPr>
        <w:footnoteReference w:id="10"/>
      </w:r>
    </w:p>
    <w:p w14:paraId="55C43FBC" w14:textId="77777777" w:rsidR="00BF6564" w:rsidRDefault="00BF6564" w:rsidP="008E546F">
      <w:pPr>
        <w:autoSpaceDE w:val="0"/>
        <w:autoSpaceDN w:val="0"/>
        <w:adjustRightInd w:val="0"/>
        <w:spacing w:after="0" w:line="276" w:lineRule="auto"/>
        <w:jc w:val="both"/>
        <w:rPr>
          <w:rFonts w:cstheme="minorHAnsi"/>
          <w:lang w:val="es-AR" w:eastAsia="es-AR"/>
        </w:rPr>
      </w:pPr>
    </w:p>
    <w:p w14:paraId="64CDE8C2" w14:textId="25F54AA0" w:rsidR="003F7EA8" w:rsidRDefault="000B26BB" w:rsidP="008E546F">
      <w:pPr>
        <w:autoSpaceDE w:val="0"/>
        <w:autoSpaceDN w:val="0"/>
        <w:adjustRightInd w:val="0"/>
        <w:spacing w:after="0" w:line="276" w:lineRule="auto"/>
        <w:jc w:val="both"/>
        <w:rPr>
          <w:rFonts w:cstheme="minorHAnsi"/>
          <w:lang w:val="es-AR" w:eastAsia="es-AR"/>
        </w:rPr>
      </w:pPr>
      <w:r w:rsidRPr="004D511B">
        <w:rPr>
          <w:rFonts w:cstheme="minorHAnsi"/>
          <w:lang w:val="es-AR" w:eastAsia="es-AR"/>
        </w:rPr>
        <w:t xml:space="preserve">En el </w:t>
      </w:r>
      <w:r w:rsidR="004D511B" w:rsidRPr="004D511B">
        <w:rPr>
          <w:rFonts w:cstheme="minorHAnsi"/>
          <w:lang w:val="es-AR" w:eastAsia="es-AR"/>
        </w:rPr>
        <w:t>Mapa 1</w:t>
      </w:r>
      <w:r w:rsidRPr="004D511B">
        <w:rPr>
          <w:rFonts w:cstheme="minorHAnsi"/>
          <w:lang w:val="es-AR" w:eastAsia="es-AR"/>
        </w:rPr>
        <w:t xml:space="preserve"> se</w:t>
      </w:r>
      <w:r>
        <w:rPr>
          <w:rFonts w:cstheme="minorHAnsi"/>
          <w:lang w:val="es-AR" w:eastAsia="es-AR"/>
        </w:rPr>
        <w:t xml:space="preserve"> reproduce el flujo de barcos de carga </w:t>
      </w:r>
      <w:r w:rsidR="00543766">
        <w:rPr>
          <w:rFonts w:cstheme="minorHAnsi"/>
          <w:lang w:val="es-AR" w:eastAsia="es-AR"/>
        </w:rPr>
        <w:t xml:space="preserve">a inicios de octubre </w:t>
      </w:r>
      <w:r w:rsidR="00D8042B">
        <w:rPr>
          <w:rFonts w:cstheme="minorHAnsi"/>
          <w:lang w:val="es-AR" w:eastAsia="es-AR"/>
        </w:rPr>
        <w:t>de 2020</w:t>
      </w:r>
      <w:r w:rsidR="00543766">
        <w:rPr>
          <w:rFonts w:cstheme="minorHAnsi"/>
          <w:lang w:val="es-AR" w:eastAsia="es-AR"/>
        </w:rPr>
        <w:t xml:space="preserve">. </w:t>
      </w:r>
      <w:r>
        <w:rPr>
          <w:rFonts w:cstheme="minorHAnsi"/>
          <w:lang w:val="es-AR" w:eastAsia="es-AR"/>
        </w:rPr>
        <w:t>Esta información ilustra las diferencias en las densidades y direcciones del tráfico marítimo. Las costas Este y Oeste de América del Sur exhiben un tráfico de menor intensidad, aunque como se verá más adelante, con una importancia creciente.</w:t>
      </w:r>
    </w:p>
    <w:p w14:paraId="4A675608" w14:textId="77777777" w:rsidR="00B860E3" w:rsidRDefault="00B860E3" w:rsidP="008E546F">
      <w:pPr>
        <w:autoSpaceDE w:val="0"/>
        <w:autoSpaceDN w:val="0"/>
        <w:adjustRightInd w:val="0"/>
        <w:spacing w:after="0" w:line="276" w:lineRule="auto"/>
        <w:jc w:val="both"/>
        <w:rPr>
          <w:rFonts w:cstheme="minorHAnsi"/>
          <w:lang w:val="es-AR" w:eastAsia="es-AR"/>
        </w:rPr>
      </w:pPr>
    </w:p>
    <w:p w14:paraId="5276E402" w14:textId="77777777" w:rsidR="00A930A6" w:rsidRDefault="00A930A6" w:rsidP="00B860E3">
      <w:pPr>
        <w:autoSpaceDE w:val="0"/>
        <w:autoSpaceDN w:val="0"/>
        <w:adjustRightInd w:val="0"/>
        <w:spacing w:after="0" w:line="276" w:lineRule="auto"/>
        <w:jc w:val="center"/>
        <w:rPr>
          <w:rFonts w:cstheme="minorHAnsi"/>
          <w:b/>
          <w:bCs/>
          <w:lang w:val="es-AR" w:eastAsia="es-AR"/>
        </w:rPr>
      </w:pPr>
    </w:p>
    <w:p w14:paraId="065C85C8" w14:textId="77777777" w:rsidR="00A930A6" w:rsidRDefault="00A930A6" w:rsidP="00B860E3">
      <w:pPr>
        <w:autoSpaceDE w:val="0"/>
        <w:autoSpaceDN w:val="0"/>
        <w:adjustRightInd w:val="0"/>
        <w:spacing w:after="0" w:line="276" w:lineRule="auto"/>
        <w:jc w:val="center"/>
        <w:rPr>
          <w:rFonts w:cstheme="minorHAnsi"/>
          <w:b/>
          <w:bCs/>
          <w:lang w:val="es-AR" w:eastAsia="es-AR"/>
        </w:rPr>
      </w:pPr>
    </w:p>
    <w:p w14:paraId="5482EEF5" w14:textId="77777777" w:rsidR="00A930A6" w:rsidRDefault="00A930A6" w:rsidP="00B860E3">
      <w:pPr>
        <w:autoSpaceDE w:val="0"/>
        <w:autoSpaceDN w:val="0"/>
        <w:adjustRightInd w:val="0"/>
        <w:spacing w:after="0" w:line="276" w:lineRule="auto"/>
        <w:jc w:val="center"/>
        <w:rPr>
          <w:rFonts w:cstheme="minorHAnsi"/>
          <w:b/>
          <w:bCs/>
          <w:lang w:val="es-AR" w:eastAsia="es-AR"/>
        </w:rPr>
      </w:pPr>
    </w:p>
    <w:p w14:paraId="6F2B1177" w14:textId="77777777" w:rsidR="00A930A6" w:rsidRDefault="00A930A6" w:rsidP="00B860E3">
      <w:pPr>
        <w:autoSpaceDE w:val="0"/>
        <w:autoSpaceDN w:val="0"/>
        <w:adjustRightInd w:val="0"/>
        <w:spacing w:after="0" w:line="276" w:lineRule="auto"/>
        <w:jc w:val="center"/>
        <w:rPr>
          <w:rFonts w:cstheme="minorHAnsi"/>
          <w:b/>
          <w:bCs/>
          <w:lang w:val="es-AR" w:eastAsia="es-AR"/>
        </w:rPr>
      </w:pPr>
    </w:p>
    <w:p w14:paraId="4932D1C4" w14:textId="77777777" w:rsidR="00A930A6" w:rsidRDefault="00A930A6" w:rsidP="00B860E3">
      <w:pPr>
        <w:autoSpaceDE w:val="0"/>
        <w:autoSpaceDN w:val="0"/>
        <w:adjustRightInd w:val="0"/>
        <w:spacing w:after="0" w:line="276" w:lineRule="auto"/>
        <w:jc w:val="center"/>
        <w:rPr>
          <w:rFonts w:cstheme="minorHAnsi"/>
          <w:b/>
          <w:bCs/>
          <w:lang w:val="es-AR" w:eastAsia="es-AR"/>
        </w:rPr>
      </w:pPr>
    </w:p>
    <w:p w14:paraId="2902F1B2" w14:textId="77777777" w:rsidR="00A930A6" w:rsidRDefault="00A930A6" w:rsidP="00B860E3">
      <w:pPr>
        <w:autoSpaceDE w:val="0"/>
        <w:autoSpaceDN w:val="0"/>
        <w:adjustRightInd w:val="0"/>
        <w:spacing w:after="0" w:line="276" w:lineRule="auto"/>
        <w:jc w:val="center"/>
        <w:rPr>
          <w:rFonts w:cstheme="minorHAnsi"/>
          <w:b/>
          <w:bCs/>
          <w:lang w:val="es-AR" w:eastAsia="es-AR"/>
        </w:rPr>
      </w:pPr>
    </w:p>
    <w:p w14:paraId="047C6EF6" w14:textId="7AAA1F2B" w:rsidR="00A930A6" w:rsidRDefault="00A930A6" w:rsidP="00B860E3">
      <w:pPr>
        <w:autoSpaceDE w:val="0"/>
        <w:autoSpaceDN w:val="0"/>
        <w:adjustRightInd w:val="0"/>
        <w:spacing w:after="0" w:line="276" w:lineRule="auto"/>
        <w:jc w:val="center"/>
        <w:rPr>
          <w:rFonts w:cstheme="minorHAnsi"/>
          <w:b/>
          <w:bCs/>
          <w:lang w:val="es-AR" w:eastAsia="es-AR"/>
        </w:rPr>
      </w:pPr>
    </w:p>
    <w:p w14:paraId="6B7A9BDF" w14:textId="77777777" w:rsidR="00B827F4" w:rsidRDefault="00B827F4" w:rsidP="00B860E3">
      <w:pPr>
        <w:autoSpaceDE w:val="0"/>
        <w:autoSpaceDN w:val="0"/>
        <w:adjustRightInd w:val="0"/>
        <w:spacing w:after="0" w:line="276" w:lineRule="auto"/>
        <w:jc w:val="center"/>
        <w:rPr>
          <w:rFonts w:cstheme="minorHAnsi"/>
          <w:b/>
          <w:bCs/>
          <w:lang w:val="es-AR" w:eastAsia="es-AR"/>
        </w:rPr>
      </w:pPr>
    </w:p>
    <w:p w14:paraId="4D73D2C2" w14:textId="77777777" w:rsidR="00A930A6" w:rsidRDefault="00A930A6" w:rsidP="00B860E3">
      <w:pPr>
        <w:autoSpaceDE w:val="0"/>
        <w:autoSpaceDN w:val="0"/>
        <w:adjustRightInd w:val="0"/>
        <w:spacing w:after="0" w:line="276" w:lineRule="auto"/>
        <w:jc w:val="center"/>
        <w:rPr>
          <w:rFonts w:cstheme="minorHAnsi"/>
          <w:b/>
          <w:bCs/>
          <w:lang w:val="es-AR" w:eastAsia="es-AR"/>
        </w:rPr>
      </w:pPr>
    </w:p>
    <w:p w14:paraId="35692FAA" w14:textId="77777777" w:rsidR="00A930A6" w:rsidRDefault="00A930A6" w:rsidP="00B860E3">
      <w:pPr>
        <w:autoSpaceDE w:val="0"/>
        <w:autoSpaceDN w:val="0"/>
        <w:adjustRightInd w:val="0"/>
        <w:spacing w:after="0" w:line="276" w:lineRule="auto"/>
        <w:jc w:val="center"/>
        <w:rPr>
          <w:rFonts w:cstheme="minorHAnsi"/>
          <w:b/>
          <w:bCs/>
          <w:lang w:val="es-AR" w:eastAsia="es-AR"/>
        </w:rPr>
      </w:pPr>
    </w:p>
    <w:p w14:paraId="4E1B6ABD" w14:textId="77777777" w:rsidR="00A930A6" w:rsidRDefault="00A930A6" w:rsidP="00B860E3">
      <w:pPr>
        <w:autoSpaceDE w:val="0"/>
        <w:autoSpaceDN w:val="0"/>
        <w:adjustRightInd w:val="0"/>
        <w:spacing w:after="0" w:line="276" w:lineRule="auto"/>
        <w:jc w:val="center"/>
        <w:rPr>
          <w:rFonts w:cstheme="minorHAnsi"/>
          <w:b/>
          <w:bCs/>
          <w:lang w:val="es-AR" w:eastAsia="es-AR"/>
        </w:rPr>
      </w:pPr>
    </w:p>
    <w:p w14:paraId="3F28565C" w14:textId="77777777" w:rsidR="00A930A6" w:rsidRDefault="00A930A6" w:rsidP="00B860E3">
      <w:pPr>
        <w:autoSpaceDE w:val="0"/>
        <w:autoSpaceDN w:val="0"/>
        <w:adjustRightInd w:val="0"/>
        <w:spacing w:after="0" w:line="276" w:lineRule="auto"/>
        <w:jc w:val="center"/>
        <w:rPr>
          <w:rFonts w:cstheme="minorHAnsi"/>
          <w:b/>
          <w:bCs/>
          <w:lang w:val="es-AR" w:eastAsia="es-AR"/>
        </w:rPr>
      </w:pPr>
    </w:p>
    <w:p w14:paraId="67F2374B" w14:textId="0CDAC0EF" w:rsidR="000B26BB" w:rsidRDefault="004D511B" w:rsidP="00B860E3">
      <w:pPr>
        <w:autoSpaceDE w:val="0"/>
        <w:autoSpaceDN w:val="0"/>
        <w:adjustRightInd w:val="0"/>
        <w:spacing w:after="0" w:line="276" w:lineRule="auto"/>
        <w:jc w:val="center"/>
        <w:rPr>
          <w:rFonts w:cstheme="minorHAnsi"/>
          <w:b/>
          <w:bCs/>
          <w:lang w:val="es-AR" w:eastAsia="es-AR"/>
        </w:rPr>
      </w:pPr>
      <w:r>
        <w:rPr>
          <w:rFonts w:cstheme="minorHAnsi"/>
          <w:b/>
          <w:bCs/>
          <w:lang w:val="es-AR" w:eastAsia="es-AR"/>
        </w:rPr>
        <w:t>Mapa 1</w:t>
      </w:r>
    </w:p>
    <w:p w14:paraId="52402651" w14:textId="77777777" w:rsidR="00DF03FD" w:rsidRDefault="003F7EA8" w:rsidP="00B860E3">
      <w:pPr>
        <w:autoSpaceDE w:val="0"/>
        <w:autoSpaceDN w:val="0"/>
        <w:adjustRightInd w:val="0"/>
        <w:spacing w:after="0" w:line="276" w:lineRule="auto"/>
        <w:jc w:val="center"/>
        <w:rPr>
          <w:rFonts w:cstheme="minorHAnsi"/>
          <w:lang w:val="es-AR" w:eastAsia="es-AR"/>
        </w:rPr>
      </w:pPr>
      <w:r>
        <w:rPr>
          <w:rFonts w:cstheme="minorHAnsi"/>
          <w:b/>
          <w:bCs/>
          <w:lang w:val="es-AR" w:eastAsia="es-AR"/>
        </w:rPr>
        <w:t>Tráfico de Barcos de Carga- Principales rutas</w:t>
      </w:r>
    </w:p>
    <w:p w14:paraId="020AC4C0" w14:textId="4E3CA99A" w:rsidR="003F7EA8" w:rsidRDefault="00A27719" w:rsidP="008E546F">
      <w:pPr>
        <w:autoSpaceDE w:val="0"/>
        <w:autoSpaceDN w:val="0"/>
        <w:adjustRightInd w:val="0"/>
        <w:spacing w:after="0" w:line="276" w:lineRule="auto"/>
        <w:jc w:val="both"/>
        <w:rPr>
          <w:rFonts w:cstheme="minorHAnsi"/>
          <w:lang w:val="es-AR" w:eastAsia="es-AR"/>
        </w:rPr>
      </w:pPr>
      <w:r>
        <w:rPr>
          <w:noProof/>
          <w:lang w:val="es-AR" w:eastAsia="es-AR"/>
        </w:rPr>
        <w:drawing>
          <wp:inline distT="0" distB="0" distL="0" distR="0" wp14:anchorId="55ACF060" wp14:editId="3C0F31E9">
            <wp:extent cx="6257925" cy="3171825"/>
            <wp:effectExtent l="0" t="0" r="0" b="0"/>
            <wp:docPr id="1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srcRect/>
                    <a:stretch>
                      <a:fillRect/>
                    </a:stretch>
                  </pic:blipFill>
                  <pic:spPr bwMode="auto">
                    <a:xfrm>
                      <a:off x="0" y="0"/>
                      <a:ext cx="6266361" cy="3176101"/>
                    </a:xfrm>
                    <a:prstGeom prst="rect">
                      <a:avLst/>
                    </a:prstGeom>
                    <a:noFill/>
                    <a:ln w="9525">
                      <a:noFill/>
                      <a:miter lim="800000"/>
                      <a:headEnd/>
                      <a:tailEnd/>
                    </a:ln>
                  </pic:spPr>
                </pic:pic>
              </a:graphicData>
            </a:graphic>
          </wp:inline>
        </w:drawing>
      </w:r>
    </w:p>
    <w:p w14:paraId="722AACA0" w14:textId="77777777" w:rsidR="003F7EA8" w:rsidRDefault="003F7EA8" w:rsidP="008E546F">
      <w:pPr>
        <w:autoSpaceDE w:val="0"/>
        <w:autoSpaceDN w:val="0"/>
        <w:adjustRightInd w:val="0"/>
        <w:spacing w:after="0" w:line="276" w:lineRule="auto"/>
        <w:jc w:val="both"/>
        <w:rPr>
          <w:rFonts w:cstheme="minorHAnsi"/>
          <w:lang w:val="es-AR" w:eastAsia="es-AR"/>
        </w:rPr>
      </w:pPr>
      <w:r>
        <w:rPr>
          <w:rFonts w:cstheme="minorHAnsi"/>
          <w:lang w:val="es-AR" w:eastAsia="es-AR"/>
        </w:rPr>
        <w:t xml:space="preserve">Fuente: </w:t>
      </w:r>
      <w:hyperlink r:id="rId26" w:history="1">
        <w:r w:rsidRPr="00284E53">
          <w:rPr>
            <w:rStyle w:val="Hipervnculo"/>
            <w:rFonts w:cstheme="minorHAnsi"/>
            <w:lang w:val="es-AR" w:eastAsia="es-AR"/>
          </w:rPr>
          <w:t>https://www.marinetraffic.com/</w:t>
        </w:r>
      </w:hyperlink>
      <w:r>
        <w:rPr>
          <w:rFonts w:cstheme="minorHAnsi"/>
          <w:lang w:val="es-AR" w:eastAsia="es-AR"/>
        </w:rPr>
        <w:t xml:space="preserve"> consulta 01/10/2020.</w:t>
      </w:r>
    </w:p>
    <w:p w14:paraId="6A2D5CC7" w14:textId="77777777" w:rsidR="003F7EA8" w:rsidRDefault="003F7EA8" w:rsidP="008E546F">
      <w:pPr>
        <w:autoSpaceDE w:val="0"/>
        <w:autoSpaceDN w:val="0"/>
        <w:adjustRightInd w:val="0"/>
        <w:spacing w:after="0" w:line="276" w:lineRule="auto"/>
        <w:jc w:val="both"/>
        <w:rPr>
          <w:rFonts w:cstheme="minorHAnsi"/>
          <w:lang w:val="es-AR" w:eastAsia="es-AR"/>
        </w:rPr>
      </w:pPr>
    </w:p>
    <w:p w14:paraId="5038C447" w14:textId="05EB1923" w:rsidR="0076318C" w:rsidRDefault="00BF6839" w:rsidP="00386BA7">
      <w:pPr>
        <w:autoSpaceDE w:val="0"/>
        <w:autoSpaceDN w:val="0"/>
        <w:adjustRightInd w:val="0"/>
        <w:spacing w:after="0" w:line="276" w:lineRule="auto"/>
        <w:jc w:val="both"/>
        <w:rPr>
          <w:rFonts w:cstheme="minorHAnsi"/>
          <w:lang w:val="es-AR" w:eastAsia="es-AR"/>
        </w:rPr>
      </w:pPr>
      <w:r>
        <w:rPr>
          <w:rFonts w:cstheme="minorHAnsi"/>
          <w:lang w:val="es-AR" w:eastAsia="es-AR"/>
        </w:rPr>
        <w:t>Aquí se concentrará la atención en</w:t>
      </w:r>
      <w:r w:rsidR="00DF03FD">
        <w:rPr>
          <w:rFonts w:cstheme="minorHAnsi"/>
          <w:lang w:val="es-AR" w:eastAsia="es-AR"/>
        </w:rPr>
        <w:t xml:space="preserve"> el caso del </w:t>
      </w:r>
      <w:r w:rsidR="00DF03FD" w:rsidRPr="00DE3BE4">
        <w:rPr>
          <w:rFonts w:cstheme="minorHAnsi"/>
          <w:u w:val="single"/>
          <w:lang w:val="es-AR" w:eastAsia="es-AR"/>
        </w:rPr>
        <w:t>transporte de contenedores</w:t>
      </w:r>
      <w:r w:rsidR="004A2BEE">
        <w:rPr>
          <w:rFonts w:cstheme="minorHAnsi"/>
          <w:lang w:val="es-AR" w:eastAsia="es-AR"/>
        </w:rPr>
        <w:t xml:space="preserve"> que </w:t>
      </w:r>
      <w:r w:rsidR="000B26BB">
        <w:rPr>
          <w:rFonts w:cstheme="minorHAnsi"/>
          <w:lang w:val="es-AR" w:eastAsia="es-AR"/>
        </w:rPr>
        <w:t>se especializa en</w:t>
      </w:r>
      <w:r w:rsidR="004A2BEE">
        <w:rPr>
          <w:rFonts w:cstheme="minorHAnsi"/>
          <w:lang w:val="es-AR" w:eastAsia="es-AR"/>
        </w:rPr>
        <w:t xml:space="preserve"> la carga de mayor valor unitario</w:t>
      </w:r>
      <w:r w:rsidR="00D8042B">
        <w:rPr>
          <w:rFonts w:cstheme="minorHAnsi"/>
          <w:lang w:val="es-AR" w:eastAsia="es-AR"/>
        </w:rPr>
        <w:t xml:space="preserve"> y que presenta los principales obstáculos en relación con su desempeño logístico.</w:t>
      </w:r>
      <w:r w:rsidR="002C14D3">
        <w:rPr>
          <w:rFonts w:cstheme="minorHAnsi"/>
          <w:lang w:val="es-AR" w:eastAsia="es-AR"/>
        </w:rPr>
        <w:t xml:space="preserve"> El transporte por contenedor tuvo un crecimiento exponencial en los </w:t>
      </w:r>
      <w:r w:rsidR="000B26BB">
        <w:rPr>
          <w:rFonts w:cstheme="minorHAnsi"/>
          <w:lang w:val="es-AR" w:eastAsia="es-AR"/>
        </w:rPr>
        <w:t xml:space="preserve">años </w:t>
      </w:r>
      <w:r w:rsidR="002C14D3">
        <w:rPr>
          <w:rFonts w:cstheme="minorHAnsi"/>
          <w:lang w:val="es-AR" w:eastAsia="es-AR"/>
        </w:rPr>
        <w:t xml:space="preserve">90 y hasta mediados de los 2000 por el aumento del comercio, pero también por su uso reemplazando cargas a granel en algunas mercaderías de mayor valor. Desde entonces, el volumen </w:t>
      </w:r>
      <w:r w:rsidR="002C14D3" w:rsidRPr="00B860E3">
        <w:rPr>
          <w:rFonts w:cstheme="minorHAnsi"/>
          <w:lang w:val="es-AR" w:eastAsia="es-AR"/>
        </w:rPr>
        <w:t>movido en cont</w:t>
      </w:r>
      <w:r w:rsidR="00C81BBE" w:rsidRPr="00B860E3">
        <w:rPr>
          <w:rFonts w:cstheme="minorHAnsi"/>
          <w:lang w:val="es-AR" w:eastAsia="es-AR"/>
        </w:rPr>
        <w:t>enedores</w:t>
      </w:r>
      <w:r w:rsidR="002C14D3" w:rsidRPr="00B860E3">
        <w:rPr>
          <w:rFonts w:cstheme="minorHAnsi"/>
          <w:lang w:val="es-AR" w:eastAsia="es-AR"/>
        </w:rPr>
        <w:t xml:space="preserve"> tendió a estabilizarse a</w:t>
      </w:r>
      <w:r w:rsidR="00C85BC0">
        <w:rPr>
          <w:rFonts w:cstheme="minorHAnsi"/>
          <w:lang w:val="es-AR" w:eastAsia="es-AR"/>
        </w:rPr>
        <w:t>u</w:t>
      </w:r>
      <w:r w:rsidR="002C14D3" w:rsidRPr="00B860E3">
        <w:rPr>
          <w:rFonts w:cstheme="minorHAnsi"/>
          <w:lang w:val="es-AR" w:eastAsia="es-AR"/>
        </w:rPr>
        <w:t>n cuando la oferta de buques siguió aumentando</w:t>
      </w:r>
      <w:r w:rsidR="00C85BC0">
        <w:rPr>
          <w:rFonts w:cstheme="minorHAnsi"/>
          <w:lang w:val="es-AR" w:eastAsia="es-AR"/>
        </w:rPr>
        <w:t xml:space="preserve"> </w:t>
      </w:r>
      <w:r w:rsidR="002C14D3" w:rsidRPr="00B860E3">
        <w:rPr>
          <w:rFonts w:cstheme="minorHAnsi"/>
          <w:lang w:val="es-AR" w:eastAsia="es-AR"/>
        </w:rPr>
        <w:t>(FAL</w:t>
      </w:r>
      <w:r w:rsidR="00B860E3" w:rsidRPr="00B860E3">
        <w:rPr>
          <w:rFonts w:cstheme="minorHAnsi"/>
          <w:lang w:val="es-AR" w:eastAsia="es-AR"/>
        </w:rPr>
        <w:t xml:space="preserve"> 388</w:t>
      </w:r>
      <w:r w:rsidR="002C14D3" w:rsidRPr="00B860E3">
        <w:rPr>
          <w:rFonts w:cstheme="minorHAnsi"/>
          <w:lang w:val="es-AR" w:eastAsia="es-AR"/>
        </w:rPr>
        <w:t>,</w:t>
      </w:r>
      <w:r w:rsidR="00D8042B">
        <w:rPr>
          <w:rFonts w:cstheme="minorHAnsi"/>
          <w:lang w:val="es-AR" w:eastAsia="es-AR"/>
        </w:rPr>
        <w:t xml:space="preserve"> </w:t>
      </w:r>
      <w:r w:rsidR="00B860E3" w:rsidRPr="00B860E3">
        <w:rPr>
          <w:rFonts w:cstheme="minorHAnsi"/>
          <w:lang w:val="es-AR" w:eastAsia="es-AR"/>
        </w:rPr>
        <w:t>2018</w:t>
      </w:r>
      <w:r w:rsidR="002C14D3" w:rsidRPr="00B860E3">
        <w:rPr>
          <w:rFonts w:cstheme="minorHAnsi"/>
          <w:lang w:val="es-AR" w:eastAsia="es-AR"/>
        </w:rPr>
        <w:t>)</w:t>
      </w:r>
      <w:r w:rsidR="00B860E3" w:rsidRPr="00B860E3">
        <w:rPr>
          <w:rFonts w:cstheme="minorHAnsi"/>
          <w:lang w:val="es-AR" w:eastAsia="es-AR"/>
        </w:rPr>
        <w:t>.</w:t>
      </w:r>
      <w:r w:rsidR="00C85BC0">
        <w:rPr>
          <w:rFonts w:cstheme="minorHAnsi"/>
          <w:lang w:val="es-AR" w:eastAsia="es-AR"/>
        </w:rPr>
        <w:t xml:space="preserve"> </w:t>
      </w:r>
      <w:r w:rsidR="0076318C" w:rsidRPr="0076318C">
        <w:rPr>
          <w:rFonts w:cstheme="minorHAnsi"/>
          <w:lang w:val="es-AR" w:eastAsia="es-AR"/>
        </w:rPr>
        <w:t>Debido</w:t>
      </w:r>
      <w:r w:rsidR="00C85BC0">
        <w:rPr>
          <w:rFonts w:cstheme="minorHAnsi"/>
          <w:lang w:val="es-AR" w:eastAsia="es-AR"/>
        </w:rPr>
        <w:t xml:space="preserve"> </w:t>
      </w:r>
      <w:r w:rsidR="0076318C" w:rsidRPr="0076318C">
        <w:rPr>
          <w:rFonts w:cstheme="minorHAnsi"/>
          <w:lang w:val="es-AR" w:eastAsia="es-AR"/>
        </w:rPr>
        <w:t>a una mayor consolidación en el transporte de contenedores, la participación de mercado combinada de las 10 principales líneas de transporte de contenedores aumentó del 68% en 2014 al 90% en 2019.</w:t>
      </w:r>
      <w:r w:rsidR="0076318C">
        <w:rPr>
          <w:rFonts w:cstheme="minorHAnsi"/>
          <w:lang w:val="es-AR" w:eastAsia="es-AR"/>
        </w:rPr>
        <w:t xml:space="preserve"> Además, l</w:t>
      </w:r>
      <w:r w:rsidR="0076318C" w:rsidRPr="0076318C">
        <w:rPr>
          <w:rFonts w:cstheme="minorHAnsi"/>
          <w:lang w:val="es-AR" w:eastAsia="es-AR"/>
        </w:rPr>
        <w:t>a capacidad</w:t>
      </w:r>
      <w:r w:rsidR="0076318C">
        <w:rPr>
          <w:rFonts w:cstheme="minorHAnsi"/>
          <w:lang w:val="es-AR" w:eastAsia="es-AR"/>
        </w:rPr>
        <w:t xml:space="preserve"> de transporte</w:t>
      </w:r>
      <w:r w:rsidR="0076318C" w:rsidRPr="0076318C">
        <w:rPr>
          <w:rFonts w:cstheme="minorHAnsi"/>
          <w:lang w:val="es-AR" w:eastAsia="es-AR"/>
        </w:rPr>
        <w:t xml:space="preserve"> aumentó durante el mismo período de aproximadamente 55 millones a 96 millones de unidades equivalentes a 20 pies (TEU) en las tres principales rutas de contenedores Este-Oeste</w:t>
      </w:r>
      <w:r w:rsidR="0076318C">
        <w:rPr>
          <w:rFonts w:cstheme="minorHAnsi"/>
          <w:lang w:val="es-AR" w:eastAsia="es-AR"/>
        </w:rPr>
        <w:t xml:space="preserve">. (UNCTAD, 2019). </w:t>
      </w:r>
    </w:p>
    <w:p w14:paraId="2CCEBC6C" w14:textId="77777777" w:rsidR="0076318C" w:rsidRDefault="0076318C" w:rsidP="00324F51">
      <w:pPr>
        <w:autoSpaceDE w:val="0"/>
        <w:autoSpaceDN w:val="0"/>
        <w:adjustRightInd w:val="0"/>
        <w:spacing w:after="0" w:line="240" w:lineRule="auto"/>
        <w:jc w:val="both"/>
        <w:rPr>
          <w:rFonts w:cstheme="minorHAnsi"/>
          <w:lang w:val="es-AR" w:eastAsia="es-AR"/>
        </w:rPr>
      </w:pPr>
    </w:p>
    <w:p w14:paraId="121F52E7" w14:textId="6DD24C5D" w:rsidR="00BF6839" w:rsidRDefault="00BF6839" w:rsidP="00742764">
      <w:pPr>
        <w:autoSpaceDE w:val="0"/>
        <w:autoSpaceDN w:val="0"/>
        <w:adjustRightInd w:val="0"/>
        <w:spacing w:after="0" w:line="276" w:lineRule="auto"/>
        <w:jc w:val="both"/>
        <w:rPr>
          <w:rFonts w:cstheme="minorHAnsi"/>
          <w:lang w:val="es-AR" w:eastAsia="es-AR"/>
        </w:rPr>
      </w:pPr>
      <w:r>
        <w:rPr>
          <w:rFonts w:cstheme="minorHAnsi"/>
          <w:lang w:val="es-AR" w:eastAsia="es-AR"/>
        </w:rPr>
        <w:t>E</w:t>
      </w:r>
      <w:r w:rsidR="001D22D1">
        <w:rPr>
          <w:rFonts w:cstheme="minorHAnsi"/>
          <w:lang w:val="es-AR" w:eastAsia="es-AR"/>
        </w:rPr>
        <w:t xml:space="preserve">n 2018, </w:t>
      </w:r>
      <w:r w:rsidR="00DF03FD">
        <w:rPr>
          <w:rFonts w:cstheme="minorHAnsi"/>
          <w:lang w:val="es-AR" w:eastAsia="es-AR"/>
        </w:rPr>
        <w:t>ALC representó el 7,1% de</w:t>
      </w:r>
      <w:r w:rsidR="001D22D1">
        <w:rPr>
          <w:rFonts w:cstheme="minorHAnsi"/>
          <w:lang w:val="es-AR" w:eastAsia="es-AR"/>
        </w:rPr>
        <w:t>l movimiento mundial de contenedores (</w:t>
      </w:r>
      <w:proofErr w:type="spellStart"/>
      <w:r w:rsidR="001D22D1" w:rsidRPr="001D22D1">
        <w:rPr>
          <w:rFonts w:cstheme="minorHAnsi"/>
          <w:i/>
          <w:iCs/>
          <w:lang w:val="es-AR" w:eastAsia="es-AR"/>
        </w:rPr>
        <w:t>t</w:t>
      </w:r>
      <w:r w:rsidR="002415BF">
        <w:rPr>
          <w:rFonts w:cstheme="minorHAnsi"/>
          <w:i/>
          <w:iCs/>
          <w:lang w:val="es-AR" w:eastAsia="es-AR"/>
        </w:rPr>
        <w:t>h</w:t>
      </w:r>
      <w:r w:rsidR="001D22D1" w:rsidRPr="001D22D1">
        <w:rPr>
          <w:rFonts w:cstheme="minorHAnsi"/>
          <w:i/>
          <w:iCs/>
          <w:lang w:val="es-AR" w:eastAsia="es-AR"/>
        </w:rPr>
        <w:t>roughput</w:t>
      </w:r>
      <w:proofErr w:type="spellEnd"/>
      <w:r w:rsidR="001D22D1">
        <w:rPr>
          <w:rFonts w:cstheme="minorHAnsi"/>
          <w:lang w:val="es-AR" w:eastAsia="es-AR"/>
        </w:rPr>
        <w:t>)</w:t>
      </w:r>
      <w:r w:rsidR="00D8042B">
        <w:rPr>
          <w:rFonts w:cstheme="minorHAnsi"/>
          <w:lang w:val="es-AR" w:eastAsia="es-AR"/>
        </w:rPr>
        <w:t xml:space="preserve"> </w:t>
      </w:r>
      <w:r w:rsidR="001D22D1">
        <w:rPr>
          <w:rFonts w:cstheme="minorHAnsi"/>
          <w:lang w:val="es-AR" w:eastAsia="es-AR"/>
        </w:rPr>
        <w:t>medido en</w:t>
      </w:r>
      <w:r w:rsidR="00C85BC0">
        <w:rPr>
          <w:rFonts w:cstheme="minorHAnsi"/>
          <w:lang w:val="es-AR" w:eastAsia="es-AR"/>
        </w:rPr>
        <w:t xml:space="preserve"> </w:t>
      </w:r>
      <w:proofErr w:type="spellStart"/>
      <w:r w:rsidR="00DF03FD">
        <w:rPr>
          <w:rFonts w:cstheme="minorHAnsi"/>
          <w:lang w:val="es-AR" w:eastAsia="es-AR"/>
        </w:rPr>
        <w:t>TEUs</w:t>
      </w:r>
      <w:proofErr w:type="spellEnd"/>
      <w:r w:rsidR="00DF03FD">
        <w:rPr>
          <w:rFonts w:cstheme="minorHAnsi"/>
          <w:lang w:val="es-AR" w:eastAsia="es-AR"/>
        </w:rPr>
        <w:t xml:space="preserve">. </w:t>
      </w:r>
      <w:r>
        <w:rPr>
          <w:rFonts w:cstheme="minorHAnsi"/>
          <w:lang w:val="es-AR" w:eastAsia="es-AR"/>
        </w:rPr>
        <w:t xml:space="preserve">En el mundo, aproximadamente, el 66% del tráfico de contenedores corresponde a comercio de ultramar y el 34% a comercio marítimo regional. </w:t>
      </w:r>
      <w:r w:rsidR="00105A94">
        <w:rPr>
          <w:rFonts w:cstheme="minorHAnsi"/>
          <w:lang w:val="es-AR" w:eastAsia="es-AR"/>
        </w:rPr>
        <w:t xml:space="preserve">El Este de Asia y Europa son los líderes de todo el tráfico mundial. </w:t>
      </w:r>
      <w:r>
        <w:rPr>
          <w:rFonts w:cstheme="minorHAnsi"/>
          <w:lang w:val="es-AR" w:eastAsia="es-AR"/>
        </w:rPr>
        <w:t xml:space="preserve">En ALC esas participaciones son: 80% y 20%, respectivamente. </w:t>
      </w:r>
      <w:r w:rsidR="00105A94">
        <w:rPr>
          <w:rFonts w:cstheme="minorHAnsi"/>
          <w:lang w:val="es-AR" w:eastAsia="es-AR"/>
        </w:rPr>
        <w:t xml:space="preserve">El tráfico de contenedores asociado a las importaciones es 25% superior al de las exportaciones. </w:t>
      </w:r>
    </w:p>
    <w:p w14:paraId="56BC2F53" w14:textId="77777777" w:rsidR="00BF6839" w:rsidRDefault="00BF6839" w:rsidP="00324F51">
      <w:pPr>
        <w:autoSpaceDE w:val="0"/>
        <w:autoSpaceDN w:val="0"/>
        <w:adjustRightInd w:val="0"/>
        <w:spacing w:after="0" w:line="240" w:lineRule="auto"/>
        <w:jc w:val="both"/>
        <w:rPr>
          <w:rFonts w:cstheme="minorHAnsi"/>
          <w:lang w:val="es-AR" w:eastAsia="es-AR"/>
        </w:rPr>
      </w:pPr>
    </w:p>
    <w:p w14:paraId="0C7060F7" w14:textId="1D4F386A" w:rsidR="00DF03FD" w:rsidRDefault="00DF03FD" w:rsidP="00324F51">
      <w:pPr>
        <w:autoSpaceDE w:val="0"/>
        <w:autoSpaceDN w:val="0"/>
        <w:adjustRightInd w:val="0"/>
        <w:spacing w:after="0" w:line="240" w:lineRule="auto"/>
        <w:jc w:val="both"/>
        <w:rPr>
          <w:rFonts w:cstheme="minorHAnsi"/>
          <w:lang w:val="es-AR" w:eastAsia="es-AR"/>
        </w:rPr>
      </w:pPr>
      <w:r>
        <w:rPr>
          <w:rFonts w:cstheme="minorHAnsi"/>
          <w:lang w:val="es-AR" w:eastAsia="es-AR"/>
        </w:rPr>
        <w:t>En el Cuadro</w:t>
      </w:r>
      <w:r w:rsidR="00D8042B">
        <w:rPr>
          <w:rFonts w:cstheme="minorHAnsi"/>
          <w:lang w:val="es-AR" w:eastAsia="es-AR"/>
        </w:rPr>
        <w:t xml:space="preserve"> 2.1</w:t>
      </w:r>
      <w:r>
        <w:rPr>
          <w:rFonts w:cstheme="minorHAnsi"/>
          <w:lang w:val="es-AR" w:eastAsia="es-AR"/>
        </w:rPr>
        <w:t xml:space="preserve"> se presenta el ranking de los principales puertos de contenedores de América del Sur</w:t>
      </w:r>
      <w:r w:rsidR="008C056B">
        <w:rPr>
          <w:rFonts w:cstheme="minorHAnsi"/>
          <w:lang w:val="es-AR" w:eastAsia="es-AR"/>
        </w:rPr>
        <w:t xml:space="preserve"> (</w:t>
      </w:r>
      <w:r w:rsidR="00B827F4">
        <w:rPr>
          <w:rFonts w:cstheme="minorHAnsi"/>
          <w:lang w:val="es-AR" w:eastAsia="es-AR"/>
        </w:rPr>
        <w:t>CEPAL-</w:t>
      </w:r>
      <w:r w:rsidR="008C056B" w:rsidRPr="00B827F4">
        <w:rPr>
          <w:rFonts w:cstheme="minorHAnsi"/>
          <w:lang w:val="es-AR" w:eastAsia="es-AR"/>
        </w:rPr>
        <w:t>FAL</w:t>
      </w:r>
      <w:r w:rsidR="00B827F4" w:rsidRPr="00B827F4">
        <w:rPr>
          <w:rFonts w:cstheme="minorHAnsi"/>
          <w:lang w:val="es-AR" w:eastAsia="es-AR"/>
        </w:rPr>
        <w:t xml:space="preserve"> 380</w:t>
      </w:r>
      <w:r w:rsidR="008C056B" w:rsidRPr="00B827F4">
        <w:rPr>
          <w:rFonts w:cstheme="minorHAnsi"/>
          <w:lang w:val="es-AR" w:eastAsia="es-AR"/>
        </w:rPr>
        <w:t>, 2020)</w:t>
      </w:r>
    </w:p>
    <w:p w14:paraId="4E44A717" w14:textId="77777777" w:rsidR="00DF03FD" w:rsidRDefault="00DF03FD" w:rsidP="00324F51">
      <w:pPr>
        <w:autoSpaceDE w:val="0"/>
        <w:autoSpaceDN w:val="0"/>
        <w:adjustRightInd w:val="0"/>
        <w:spacing w:after="0" w:line="240" w:lineRule="auto"/>
        <w:jc w:val="both"/>
        <w:rPr>
          <w:rFonts w:cstheme="minorHAnsi"/>
          <w:lang w:val="es-AR" w:eastAsia="es-AR"/>
        </w:rPr>
      </w:pPr>
    </w:p>
    <w:p w14:paraId="7EC089D4" w14:textId="77777777" w:rsidR="00A930A6" w:rsidRDefault="00A930A6" w:rsidP="00D8042B">
      <w:pPr>
        <w:autoSpaceDE w:val="0"/>
        <w:autoSpaceDN w:val="0"/>
        <w:adjustRightInd w:val="0"/>
        <w:spacing w:after="0" w:line="240" w:lineRule="auto"/>
        <w:jc w:val="center"/>
        <w:rPr>
          <w:rFonts w:cstheme="minorHAnsi"/>
          <w:b/>
          <w:bCs/>
          <w:lang w:val="es-AR" w:eastAsia="es-AR"/>
        </w:rPr>
      </w:pPr>
    </w:p>
    <w:p w14:paraId="02F56081" w14:textId="77777777" w:rsidR="00A930A6" w:rsidRDefault="00A930A6" w:rsidP="00D8042B">
      <w:pPr>
        <w:autoSpaceDE w:val="0"/>
        <w:autoSpaceDN w:val="0"/>
        <w:adjustRightInd w:val="0"/>
        <w:spacing w:after="0" w:line="240" w:lineRule="auto"/>
        <w:jc w:val="center"/>
        <w:rPr>
          <w:rFonts w:cstheme="minorHAnsi"/>
          <w:b/>
          <w:bCs/>
          <w:lang w:val="es-AR" w:eastAsia="es-AR"/>
        </w:rPr>
      </w:pPr>
    </w:p>
    <w:p w14:paraId="4FB1D795" w14:textId="77777777" w:rsidR="00A930A6" w:rsidRDefault="00A930A6" w:rsidP="00D8042B">
      <w:pPr>
        <w:autoSpaceDE w:val="0"/>
        <w:autoSpaceDN w:val="0"/>
        <w:adjustRightInd w:val="0"/>
        <w:spacing w:after="0" w:line="240" w:lineRule="auto"/>
        <w:jc w:val="center"/>
        <w:rPr>
          <w:rFonts w:cstheme="minorHAnsi"/>
          <w:b/>
          <w:bCs/>
          <w:lang w:val="es-AR" w:eastAsia="es-AR"/>
        </w:rPr>
      </w:pPr>
    </w:p>
    <w:p w14:paraId="799F05C2" w14:textId="77777777" w:rsidR="00A930A6" w:rsidRDefault="00A930A6" w:rsidP="00D8042B">
      <w:pPr>
        <w:autoSpaceDE w:val="0"/>
        <w:autoSpaceDN w:val="0"/>
        <w:adjustRightInd w:val="0"/>
        <w:spacing w:after="0" w:line="240" w:lineRule="auto"/>
        <w:jc w:val="center"/>
        <w:rPr>
          <w:rFonts w:cstheme="minorHAnsi"/>
          <w:b/>
          <w:bCs/>
          <w:lang w:val="es-AR" w:eastAsia="es-AR"/>
        </w:rPr>
      </w:pPr>
    </w:p>
    <w:p w14:paraId="580ED74D" w14:textId="77777777" w:rsidR="00A930A6" w:rsidRDefault="00A930A6" w:rsidP="00D8042B">
      <w:pPr>
        <w:autoSpaceDE w:val="0"/>
        <w:autoSpaceDN w:val="0"/>
        <w:adjustRightInd w:val="0"/>
        <w:spacing w:after="0" w:line="240" w:lineRule="auto"/>
        <w:jc w:val="center"/>
        <w:rPr>
          <w:rFonts w:cstheme="minorHAnsi"/>
          <w:b/>
          <w:bCs/>
          <w:lang w:val="es-AR" w:eastAsia="es-AR"/>
        </w:rPr>
      </w:pPr>
    </w:p>
    <w:p w14:paraId="14D94F31" w14:textId="77777777" w:rsidR="00A930A6" w:rsidRDefault="00A930A6" w:rsidP="00D8042B">
      <w:pPr>
        <w:autoSpaceDE w:val="0"/>
        <w:autoSpaceDN w:val="0"/>
        <w:adjustRightInd w:val="0"/>
        <w:spacing w:after="0" w:line="240" w:lineRule="auto"/>
        <w:jc w:val="center"/>
        <w:rPr>
          <w:rFonts w:cstheme="minorHAnsi"/>
          <w:b/>
          <w:bCs/>
          <w:lang w:val="es-AR" w:eastAsia="es-AR"/>
        </w:rPr>
      </w:pPr>
    </w:p>
    <w:p w14:paraId="2BE4C518" w14:textId="77777777" w:rsidR="00A930A6" w:rsidRDefault="00A930A6" w:rsidP="00D8042B">
      <w:pPr>
        <w:autoSpaceDE w:val="0"/>
        <w:autoSpaceDN w:val="0"/>
        <w:adjustRightInd w:val="0"/>
        <w:spacing w:after="0" w:line="240" w:lineRule="auto"/>
        <w:jc w:val="center"/>
        <w:rPr>
          <w:rFonts w:cstheme="minorHAnsi"/>
          <w:b/>
          <w:bCs/>
          <w:lang w:val="es-AR" w:eastAsia="es-AR"/>
        </w:rPr>
      </w:pPr>
    </w:p>
    <w:p w14:paraId="34AD7DF0" w14:textId="77777777" w:rsidR="00A930A6" w:rsidRDefault="00A930A6" w:rsidP="00D8042B">
      <w:pPr>
        <w:autoSpaceDE w:val="0"/>
        <w:autoSpaceDN w:val="0"/>
        <w:adjustRightInd w:val="0"/>
        <w:spacing w:after="0" w:line="240" w:lineRule="auto"/>
        <w:jc w:val="center"/>
        <w:rPr>
          <w:rFonts w:cstheme="minorHAnsi"/>
          <w:b/>
          <w:bCs/>
          <w:lang w:val="es-AR" w:eastAsia="es-AR"/>
        </w:rPr>
      </w:pPr>
    </w:p>
    <w:p w14:paraId="192C174F" w14:textId="0C232BB9" w:rsidR="00DF03FD" w:rsidRDefault="00D8042B" w:rsidP="00D8042B">
      <w:pPr>
        <w:autoSpaceDE w:val="0"/>
        <w:autoSpaceDN w:val="0"/>
        <w:adjustRightInd w:val="0"/>
        <w:spacing w:after="0" w:line="240" w:lineRule="auto"/>
        <w:jc w:val="center"/>
        <w:rPr>
          <w:rFonts w:cstheme="minorHAnsi"/>
          <w:b/>
          <w:bCs/>
          <w:lang w:val="es-AR" w:eastAsia="es-AR"/>
        </w:rPr>
      </w:pPr>
      <w:r w:rsidRPr="00D8042B">
        <w:rPr>
          <w:rFonts w:cstheme="minorHAnsi"/>
          <w:b/>
          <w:bCs/>
          <w:lang w:val="es-AR" w:eastAsia="es-AR"/>
        </w:rPr>
        <w:t>Cuadro 2.1</w:t>
      </w:r>
    </w:p>
    <w:p w14:paraId="3C50FF65" w14:textId="77777777" w:rsidR="00A930A6" w:rsidRPr="00D8042B" w:rsidRDefault="00A930A6" w:rsidP="00D8042B">
      <w:pPr>
        <w:autoSpaceDE w:val="0"/>
        <w:autoSpaceDN w:val="0"/>
        <w:adjustRightInd w:val="0"/>
        <w:spacing w:after="0" w:line="240" w:lineRule="auto"/>
        <w:jc w:val="center"/>
        <w:rPr>
          <w:rFonts w:cstheme="minorHAnsi"/>
          <w:b/>
          <w:bCs/>
          <w:lang w:val="es-AR" w:eastAsia="es-AR"/>
        </w:rPr>
      </w:pPr>
    </w:p>
    <w:p w14:paraId="4B87029F" w14:textId="77777777" w:rsidR="00DF03FD" w:rsidRDefault="001A2166" w:rsidP="00D8042B">
      <w:pPr>
        <w:autoSpaceDE w:val="0"/>
        <w:autoSpaceDN w:val="0"/>
        <w:adjustRightInd w:val="0"/>
        <w:spacing w:after="0" w:line="240" w:lineRule="auto"/>
        <w:jc w:val="center"/>
        <w:rPr>
          <w:rFonts w:cstheme="minorHAnsi"/>
          <w:lang w:val="es-AR" w:eastAsia="es-AR"/>
        </w:rPr>
      </w:pPr>
      <w:r w:rsidRPr="001A2166">
        <w:rPr>
          <w:noProof/>
          <w:lang w:val="es-AR" w:eastAsia="es-AR"/>
        </w:rPr>
        <w:drawing>
          <wp:inline distT="0" distB="0" distL="0" distR="0" wp14:anchorId="3EC44001" wp14:editId="5AC9D5FD">
            <wp:extent cx="2934146" cy="245745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944291" cy="2465946"/>
                    </a:xfrm>
                    <a:prstGeom prst="rect">
                      <a:avLst/>
                    </a:prstGeom>
                  </pic:spPr>
                </pic:pic>
              </a:graphicData>
            </a:graphic>
          </wp:inline>
        </w:drawing>
      </w:r>
    </w:p>
    <w:p w14:paraId="157C6E33" w14:textId="77777777" w:rsidR="00B82715" w:rsidRDefault="00B82715" w:rsidP="00667394">
      <w:pPr>
        <w:autoSpaceDE w:val="0"/>
        <w:autoSpaceDN w:val="0"/>
        <w:adjustRightInd w:val="0"/>
        <w:spacing w:after="0" w:line="240" w:lineRule="auto"/>
        <w:rPr>
          <w:rFonts w:ascii="Calibri-BoldItalic" w:hAnsi="Calibri-BoldItalic" w:cs="Calibri-BoldItalic"/>
          <w:sz w:val="20"/>
          <w:szCs w:val="20"/>
          <w:lang w:val="es-AR" w:eastAsia="es-AR"/>
        </w:rPr>
      </w:pPr>
    </w:p>
    <w:p w14:paraId="619C453C" w14:textId="77777777" w:rsidR="00B82715" w:rsidRPr="006952B8" w:rsidRDefault="00B82715" w:rsidP="00667394">
      <w:pPr>
        <w:autoSpaceDE w:val="0"/>
        <w:autoSpaceDN w:val="0"/>
        <w:adjustRightInd w:val="0"/>
        <w:spacing w:after="0" w:line="240" w:lineRule="auto"/>
        <w:rPr>
          <w:rFonts w:ascii="Calibri-BoldItalic" w:hAnsi="Calibri-BoldItalic" w:cs="Calibri-BoldItalic"/>
          <w:sz w:val="20"/>
          <w:szCs w:val="20"/>
          <w:lang w:val="es-AR" w:eastAsia="es-AR"/>
        </w:rPr>
      </w:pPr>
    </w:p>
    <w:p w14:paraId="4318FD2B" w14:textId="28B9E542" w:rsidR="00667394" w:rsidRPr="00BF6839" w:rsidRDefault="00667394" w:rsidP="00742764">
      <w:pPr>
        <w:autoSpaceDE w:val="0"/>
        <w:autoSpaceDN w:val="0"/>
        <w:adjustRightInd w:val="0"/>
        <w:spacing w:after="0" w:line="276" w:lineRule="auto"/>
        <w:jc w:val="both"/>
        <w:rPr>
          <w:rFonts w:cstheme="minorHAnsi"/>
          <w:lang w:val="es-AR" w:eastAsia="es-AR"/>
        </w:rPr>
      </w:pPr>
      <w:r w:rsidRPr="00BF6839">
        <w:rPr>
          <w:rFonts w:cstheme="minorHAnsi"/>
          <w:lang w:val="es-AR" w:eastAsia="es-AR"/>
        </w:rPr>
        <w:t xml:space="preserve">Barbero (2010) </w:t>
      </w:r>
      <w:r w:rsidR="002415BF" w:rsidRPr="00BF6839">
        <w:rPr>
          <w:rFonts w:cstheme="minorHAnsi"/>
          <w:lang w:val="es-AR" w:eastAsia="es-AR"/>
        </w:rPr>
        <w:t>indicaba que hace 10 años m</w:t>
      </w:r>
      <w:r w:rsidRPr="00BF6839">
        <w:rPr>
          <w:rFonts w:cstheme="minorHAnsi"/>
          <w:lang w:val="es-AR" w:eastAsia="es-AR"/>
        </w:rPr>
        <w:t>uchos puertos</w:t>
      </w:r>
      <w:r w:rsidR="002415BF" w:rsidRPr="00BF6839">
        <w:rPr>
          <w:rFonts w:cstheme="minorHAnsi"/>
          <w:lang w:val="es-AR" w:eastAsia="es-AR"/>
        </w:rPr>
        <w:t xml:space="preserve"> de la región</w:t>
      </w:r>
      <w:r w:rsidRPr="00BF6839">
        <w:rPr>
          <w:rFonts w:cstheme="minorHAnsi"/>
          <w:lang w:val="es-AR" w:eastAsia="es-AR"/>
        </w:rPr>
        <w:t xml:space="preserve"> ha</w:t>
      </w:r>
      <w:r w:rsidR="002415BF" w:rsidRPr="00BF6839">
        <w:rPr>
          <w:rFonts w:cstheme="minorHAnsi"/>
          <w:lang w:val="es-AR" w:eastAsia="es-AR"/>
        </w:rPr>
        <w:t>bían</w:t>
      </w:r>
      <w:r w:rsidRPr="00BF6839">
        <w:rPr>
          <w:rFonts w:cstheme="minorHAnsi"/>
          <w:lang w:val="es-AR" w:eastAsia="es-AR"/>
        </w:rPr>
        <w:t xml:space="preserve"> logrado</w:t>
      </w:r>
      <w:r w:rsidR="00C85BC0">
        <w:rPr>
          <w:rFonts w:cstheme="minorHAnsi"/>
          <w:lang w:val="es-AR" w:eastAsia="es-AR"/>
        </w:rPr>
        <w:t xml:space="preserve"> </w:t>
      </w:r>
      <w:r w:rsidRPr="00BF6839">
        <w:rPr>
          <w:rFonts w:cstheme="minorHAnsi"/>
          <w:lang w:val="es-AR" w:eastAsia="es-AR"/>
        </w:rPr>
        <w:t>un desempeño aceptable en sus funciones de</w:t>
      </w:r>
      <w:r w:rsidR="00C85BC0">
        <w:rPr>
          <w:rFonts w:cstheme="minorHAnsi"/>
          <w:lang w:val="es-AR" w:eastAsia="es-AR"/>
        </w:rPr>
        <w:t xml:space="preserve"> </w:t>
      </w:r>
      <w:r w:rsidRPr="00BF6839">
        <w:rPr>
          <w:rFonts w:cstheme="minorHAnsi"/>
          <w:lang w:val="es-AR" w:eastAsia="es-AR"/>
        </w:rPr>
        <w:t>carga y descarga de buques</w:t>
      </w:r>
      <w:r w:rsidR="002415BF" w:rsidRPr="00BF6839">
        <w:rPr>
          <w:rFonts w:cstheme="minorHAnsi"/>
          <w:lang w:val="es-AR" w:eastAsia="es-AR"/>
        </w:rPr>
        <w:t xml:space="preserve"> y que </w:t>
      </w:r>
      <w:r w:rsidRPr="00BF6839">
        <w:rPr>
          <w:rFonts w:cstheme="minorHAnsi"/>
          <w:lang w:val="es-AR" w:eastAsia="es-AR"/>
        </w:rPr>
        <w:t>la articulación</w:t>
      </w:r>
      <w:r w:rsidR="00C85BC0">
        <w:rPr>
          <w:rFonts w:cstheme="minorHAnsi"/>
          <w:lang w:val="es-AR" w:eastAsia="es-AR"/>
        </w:rPr>
        <w:t xml:space="preserve"> </w:t>
      </w:r>
      <w:r w:rsidRPr="00BF6839">
        <w:rPr>
          <w:rFonts w:cstheme="minorHAnsi"/>
          <w:lang w:val="es-AR" w:eastAsia="es-AR"/>
        </w:rPr>
        <w:t>público‐privada ha</w:t>
      </w:r>
      <w:r w:rsidR="002415BF" w:rsidRPr="00BF6839">
        <w:rPr>
          <w:rFonts w:cstheme="minorHAnsi"/>
          <w:lang w:val="es-AR" w:eastAsia="es-AR"/>
        </w:rPr>
        <w:t>bía</w:t>
      </w:r>
      <w:r w:rsidRPr="00BF6839">
        <w:rPr>
          <w:rFonts w:cstheme="minorHAnsi"/>
          <w:lang w:val="es-AR" w:eastAsia="es-AR"/>
        </w:rPr>
        <w:t xml:space="preserve"> demostrado ser particularmente</w:t>
      </w:r>
      <w:r w:rsidR="00C85BC0">
        <w:rPr>
          <w:rFonts w:cstheme="minorHAnsi"/>
          <w:lang w:val="es-AR" w:eastAsia="es-AR"/>
        </w:rPr>
        <w:t xml:space="preserve"> </w:t>
      </w:r>
      <w:r w:rsidRPr="00BF6839">
        <w:rPr>
          <w:rFonts w:cstheme="minorHAnsi"/>
          <w:lang w:val="es-AR" w:eastAsia="es-AR"/>
        </w:rPr>
        <w:t>eficaz en este sector.</w:t>
      </w:r>
      <w:r w:rsidR="002415BF" w:rsidRPr="00BF6839">
        <w:rPr>
          <w:rFonts w:cstheme="minorHAnsi"/>
          <w:lang w:val="es-AR" w:eastAsia="es-AR"/>
        </w:rPr>
        <w:t xml:space="preserve"> En línea con lo que ocurría en el mundo, el autor notaba que “cada vez más los puertos secundarios que pierden carga se especializan en mercadería de las zonas industriales de su </w:t>
      </w:r>
      <w:r w:rsidR="002415BF" w:rsidRPr="00D8042B">
        <w:rPr>
          <w:rFonts w:cstheme="minorHAnsi"/>
          <w:i/>
          <w:iCs/>
          <w:lang w:val="es-AR" w:eastAsia="es-AR"/>
        </w:rPr>
        <w:t>hinterland</w:t>
      </w:r>
      <w:r w:rsidR="002415BF" w:rsidRPr="00BF6839">
        <w:rPr>
          <w:rFonts w:cstheme="minorHAnsi"/>
          <w:lang w:val="es-AR" w:eastAsia="es-AR"/>
        </w:rPr>
        <w:t>”.</w:t>
      </w:r>
    </w:p>
    <w:p w14:paraId="30B52374" w14:textId="77777777" w:rsidR="002415BF" w:rsidRPr="00BF6839" w:rsidRDefault="002415BF" w:rsidP="00742764">
      <w:pPr>
        <w:autoSpaceDE w:val="0"/>
        <w:autoSpaceDN w:val="0"/>
        <w:adjustRightInd w:val="0"/>
        <w:spacing w:after="0" w:line="276" w:lineRule="auto"/>
        <w:rPr>
          <w:rFonts w:cstheme="minorHAnsi"/>
          <w:lang w:val="es-AR" w:eastAsia="es-AR"/>
        </w:rPr>
      </w:pPr>
    </w:p>
    <w:p w14:paraId="301DE1E6" w14:textId="77777777" w:rsidR="004A2BEE" w:rsidRDefault="004F6491" w:rsidP="00742764">
      <w:pPr>
        <w:autoSpaceDE w:val="0"/>
        <w:autoSpaceDN w:val="0"/>
        <w:adjustRightInd w:val="0"/>
        <w:spacing w:after="0" w:line="276" w:lineRule="auto"/>
        <w:jc w:val="both"/>
        <w:rPr>
          <w:rFonts w:cstheme="minorHAnsi"/>
          <w:lang w:val="es-AR" w:eastAsia="es-AR"/>
        </w:rPr>
      </w:pPr>
      <w:r>
        <w:rPr>
          <w:rFonts w:cstheme="minorHAnsi"/>
          <w:lang w:val="es-AR" w:eastAsia="es-AR"/>
        </w:rPr>
        <w:t>Visto en mayor detalle, l</w:t>
      </w:r>
      <w:r w:rsidR="002415BF" w:rsidRPr="00BF6839">
        <w:rPr>
          <w:rFonts w:cstheme="minorHAnsi"/>
          <w:lang w:val="es-AR" w:eastAsia="es-AR"/>
        </w:rPr>
        <w:t xml:space="preserve">a eficiencia de los puertos está asociada a los siguientes componentes de su infraestructura y organización de gestión: a. canal de acceso y muelles; b. acceso terrestre al puerto y carreteras y ferrocarriles que conectan con su </w:t>
      </w:r>
      <w:r w:rsidR="002415BF" w:rsidRPr="00D8042B">
        <w:rPr>
          <w:rFonts w:cstheme="minorHAnsi"/>
          <w:i/>
          <w:iCs/>
          <w:lang w:val="es-AR" w:eastAsia="es-AR"/>
        </w:rPr>
        <w:t>hinterland</w:t>
      </w:r>
      <w:r w:rsidR="002415BF" w:rsidRPr="00BF6839">
        <w:rPr>
          <w:rFonts w:cstheme="minorHAnsi"/>
          <w:lang w:val="es-AR" w:eastAsia="es-AR"/>
        </w:rPr>
        <w:t xml:space="preserve">; c. grúas y otros equipos para manipulación de mercadería y depósitos; d. sistemas de información y control de calidad (Universidad de Valencia, 2003). </w:t>
      </w:r>
    </w:p>
    <w:p w14:paraId="056FF658" w14:textId="77777777" w:rsidR="004A2BEE" w:rsidRDefault="004A2BEE" w:rsidP="00BF6839">
      <w:pPr>
        <w:autoSpaceDE w:val="0"/>
        <w:autoSpaceDN w:val="0"/>
        <w:adjustRightInd w:val="0"/>
        <w:spacing w:after="0" w:line="240" w:lineRule="auto"/>
        <w:jc w:val="both"/>
        <w:rPr>
          <w:rFonts w:cstheme="minorHAnsi"/>
          <w:lang w:val="es-AR" w:eastAsia="es-AR"/>
        </w:rPr>
      </w:pPr>
    </w:p>
    <w:p w14:paraId="732ADA7B" w14:textId="71C0487A" w:rsidR="00593E21" w:rsidRDefault="002415BF" w:rsidP="00742764">
      <w:pPr>
        <w:autoSpaceDE w:val="0"/>
        <w:autoSpaceDN w:val="0"/>
        <w:adjustRightInd w:val="0"/>
        <w:spacing w:after="0" w:line="276" w:lineRule="auto"/>
        <w:jc w:val="both"/>
        <w:rPr>
          <w:rFonts w:cstheme="minorHAnsi"/>
          <w:lang w:val="es-AR" w:eastAsia="es-AR"/>
        </w:rPr>
      </w:pPr>
      <w:r w:rsidRPr="00BF6839">
        <w:rPr>
          <w:rFonts w:cstheme="minorHAnsi"/>
          <w:lang w:val="es-AR" w:eastAsia="es-AR"/>
        </w:rPr>
        <w:t xml:space="preserve">Además, como en el resto del mundo, en ALC </w:t>
      </w:r>
      <w:r w:rsidR="001930E2" w:rsidRPr="00BF6839">
        <w:rPr>
          <w:rFonts w:cstheme="minorHAnsi"/>
          <w:lang w:val="es-AR" w:eastAsia="es-AR"/>
        </w:rPr>
        <w:t>las terminales que conforman los</w:t>
      </w:r>
      <w:r w:rsidR="00C85BC0">
        <w:rPr>
          <w:rFonts w:cstheme="minorHAnsi"/>
          <w:lang w:val="es-AR" w:eastAsia="es-AR"/>
        </w:rPr>
        <w:t xml:space="preserve"> </w:t>
      </w:r>
      <w:r w:rsidR="001930E2" w:rsidRPr="00BF6839">
        <w:rPr>
          <w:rFonts w:cstheme="minorHAnsi"/>
          <w:lang w:val="es-AR" w:eastAsia="es-AR"/>
        </w:rPr>
        <w:t>puertos suelen estar dedicadas con exclusividad a</w:t>
      </w:r>
      <w:r w:rsidR="00D8042B">
        <w:rPr>
          <w:rFonts w:cstheme="minorHAnsi"/>
          <w:lang w:val="es-AR" w:eastAsia="es-AR"/>
        </w:rPr>
        <w:t xml:space="preserve"> </w:t>
      </w:r>
      <w:r w:rsidR="001930E2" w:rsidRPr="00BF6839">
        <w:rPr>
          <w:rFonts w:cstheme="minorHAnsi"/>
          <w:lang w:val="es-AR" w:eastAsia="es-AR"/>
        </w:rPr>
        <w:t>ciertos tipos de carga</w:t>
      </w:r>
      <w:r w:rsidRPr="00BF6839">
        <w:rPr>
          <w:rFonts w:cstheme="minorHAnsi"/>
          <w:lang w:val="es-AR" w:eastAsia="es-AR"/>
        </w:rPr>
        <w:t xml:space="preserve">: </w:t>
      </w:r>
      <w:r w:rsidR="001930E2" w:rsidRPr="00BF6839">
        <w:rPr>
          <w:rFonts w:cstheme="minorHAnsi"/>
          <w:lang w:val="es-AR" w:eastAsia="es-AR"/>
        </w:rPr>
        <w:t>graneles</w:t>
      </w:r>
      <w:r w:rsidR="00C85BC0">
        <w:rPr>
          <w:rFonts w:cstheme="minorHAnsi"/>
          <w:lang w:val="es-AR" w:eastAsia="es-AR"/>
        </w:rPr>
        <w:t xml:space="preserve"> </w:t>
      </w:r>
      <w:r w:rsidR="001930E2" w:rsidRPr="00BF6839">
        <w:rPr>
          <w:rFonts w:cstheme="minorHAnsi"/>
          <w:lang w:val="es-AR" w:eastAsia="es-AR"/>
        </w:rPr>
        <w:t>sólidos (minerales, granos), graneles líquidos</w:t>
      </w:r>
      <w:r w:rsidR="00C85BC0">
        <w:rPr>
          <w:rFonts w:cstheme="minorHAnsi"/>
          <w:lang w:val="es-AR" w:eastAsia="es-AR"/>
        </w:rPr>
        <w:t xml:space="preserve"> </w:t>
      </w:r>
      <w:r w:rsidR="001930E2" w:rsidRPr="00BF6839">
        <w:rPr>
          <w:rFonts w:cstheme="minorHAnsi"/>
          <w:lang w:val="es-AR" w:eastAsia="es-AR"/>
        </w:rPr>
        <w:t>(combustibles, otros productos químicos), vehículos</w:t>
      </w:r>
      <w:r w:rsidR="00C85BC0">
        <w:rPr>
          <w:rFonts w:cstheme="minorHAnsi"/>
          <w:lang w:val="es-AR" w:eastAsia="es-AR"/>
        </w:rPr>
        <w:t xml:space="preserve"> </w:t>
      </w:r>
      <w:r w:rsidR="001930E2" w:rsidRPr="00BF6839">
        <w:rPr>
          <w:rFonts w:cstheme="minorHAnsi"/>
          <w:lang w:val="es-AR" w:eastAsia="es-AR"/>
        </w:rPr>
        <w:t>o contenedores (que concentran una porción</w:t>
      </w:r>
      <w:r w:rsidR="00C85BC0">
        <w:rPr>
          <w:rFonts w:cstheme="minorHAnsi"/>
          <w:lang w:val="es-AR" w:eastAsia="es-AR"/>
        </w:rPr>
        <w:t xml:space="preserve"> </w:t>
      </w:r>
      <w:r w:rsidR="001930E2" w:rsidRPr="00BF6839">
        <w:rPr>
          <w:rFonts w:cstheme="minorHAnsi"/>
          <w:lang w:val="es-AR" w:eastAsia="es-AR"/>
        </w:rPr>
        <w:t>mayoritaria de las cargas generales). Algunos</w:t>
      </w:r>
      <w:r w:rsidR="00C85BC0">
        <w:rPr>
          <w:rFonts w:cstheme="minorHAnsi"/>
          <w:lang w:val="es-AR" w:eastAsia="es-AR"/>
        </w:rPr>
        <w:t xml:space="preserve"> </w:t>
      </w:r>
      <w:r w:rsidR="001930E2" w:rsidRPr="00BF6839">
        <w:rPr>
          <w:rFonts w:cstheme="minorHAnsi"/>
          <w:lang w:val="es-AR" w:eastAsia="es-AR"/>
        </w:rPr>
        <w:t>puertos cuentan con terminales de diverso tipo, y</w:t>
      </w:r>
      <w:r w:rsidR="00C85BC0">
        <w:rPr>
          <w:rFonts w:cstheme="minorHAnsi"/>
          <w:lang w:val="es-AR" w:eastAsia="es-AR"/>
        </w:rPr>
        <w:t xml:space="preserve"> </w:t>
      </w:r>
      <w:r w:rsidR="001930E2" w:rsidRPr="00BF6839">
        <w:rPr>
          <w:rFonts w:cstheme="minorHAnsi"/>
          <w:lang w:val="es-AR" w:eastAsia="es-AR"/>
        </w:rPr>
        <w:t>otros sólo se especializan en una determinada</w:t>
      </w:r>
      <w:r w:rsidR="00C85BC0">
        <w:rPr>
          <w:rFonts w:cstheme="minorHAnsi"/>
          <w:lang w:val="es-AR" w:eastAsia="es-AR"/>
        </w:rPr>
        <w:t xml:space="preserve"> </w:t>
      </w:r>
      <w:r w:rsidR="001930E2" w:rsidRPr="00BF6839">
        <w:rPr>
          <w:rFonts w:cstheme="minorHAnsi"/>
          <w:lang w:val="es-AR" w:eastAsia="es-AR"/>
        </w:rPr>
        <w:t>categoría de carga</w:t>
      </w:r>
      <w:r w:rsidRPr="00BF6839">
        <w:rPr>
          <w:rFonts w:cstheme="minorHAnsi"/>
          <w:lang w:val="es-AR" w:eastAsia="es-AR"/>
        </w:rPr>
        <w:t xml:space="preserve"> (Barbero, 2010)</w:t>
      </w:r>
      <w:r w:rsidR="001930E2" w:rsidRPr="00BF6839">
        <w:rPr>
          <w:rFonts w:cstheme="minorHAnsi"/>
          <w:lang w:val="es-AR" w:eastAsia="es-AR"/>
        </w:rPr>
        <w:t>.</w:t>
      </w:r>
      <w:r w:rsidR="00DE3BE4">
        <w:rPr>
          <w:rFonts w:cstheme="minorHAnsi"/>
          <w:lang w:val="es-AR" w:eastAsia="es-AR"/>
        </w:rPr>
        <w:t xml:space="preserve"> </w:t>
      </w:r>
      <w:r w:rsidR="00593E21">
        <w:rPr>
          <w:rFonts w:cstheme="minorHAnsi"/>
          <w:lang w:val="es-AR" w:eastAsia="es-AR"/>
        </w:rPr>
        <w:t>CEPAL (2020) presenta un inventario de terminales portuarias por especialización. En el Cuadro</w:t>
      </w:r>
      <w:r w:rsidR="00F844FE">
        <w:rPr>
          <w:rFonts w:cstheme="minorHAnsi"/>
          <w:lang w:val="es-AR" w:eastAsia="es-AR"/>
        </w:rPr>
        <w:t xml:space="preserve"> 2.2</w:t>
      </w:r>
      <w:r w:rsidR="00593E21">
        <w:rPr>
          <w:rFonts w:cstheme="minorHAnsi"/>
          <w:lang w:val="es-AR" w:eastAsia="es-AR"/>
        </w:rPr>
        <w:t xml:space="preserve"> se muestran los datos para los países seleccionados aquí. </w:t>
      </w:r>
    </w:p>
    <w:p w14:paraId="2E4596C3" w14:textId="3EB590C1" w:rsidR="00F844FE" w:rsidRDefault="00F844FE" w:rsidP="00742764">
      <w:pPr>
        <w:autoSpaceDE w:val="0"/>
        <w:autoSpaceDN w:val="0"/>
        <w:adjustRightInd w:val="0"/>
        <w:spacing w:after="0" w:line="276" w:lineRule="auto"/>
        <w:jc w:val="both"/>
        <w:rPr>
          <w:rFonts w:cstheme="minorHAnsi"/>
          <w:lang w:val="es-AR" w:eastAsia="es-AR"/>
        </w:rPr>
      </w:pPr>
    </w:p>
    <w:p w14:paraId="567F14C1" w14:textId="0A629F76" w:rsidR="00F844FE" w:rsidRDefault="00F844FE" w:rsidP="00742764">
      <w:pPr>
        <w:autoSpaceDE w:val="0"/>
        <w:autoSpaceDN w:val="0"/>
        <w:adjustRightInd w:val="0"/>
        <w:spacing w:after="0" w:line="276" w:lineRule="auto"/>
        <w:jc w:val="both"/>
        <w:rPr>
          <w:rFonts w:cstheme="minorHAnsi"/>
          <w:lang w:val="es-AR" w:eastAsia="es-AR"/>
        </w:rPr>
      </w:pPr>
    </w:p>
    <w:p w14:paraId="048C1636" w14:textId="0D3CCCC5" w:rsidR="00A930A6" w:rsidRDefault="00A930A6" w:rsidP="00742764">
      <w:pPr>
        <w:autoSpaceDE w:val="0"/>
        <w:autoSpaceDN w:val="0"/>
        <w:adjustRightInd w:val="0"/>
        <w:spacing w:after="0" w:line="276" w:lineRule="auto"/>
        <w:jc w:val="both"/>
        <w:rPr>
          <w:rFonts w:cstheme="minorHAnsi"/>
          <w:lang w:val="es-AR" w:eastAsia="es-AR"/>
        </w:rPr>
      </w:pPr>
    </w:p>
    <w:p w14:paraId="7088490D" w14:textId="37676D5C" w:rsidR="00A930A6" w:rsidRDefault="00A930A6" w:rsidP="00742764">
      <w:pPr>
        <w:autoSpaceDE w:val="0"/>
        <w:autoSpaceDN w:val="0"/>
        <w:adjustRightInd w:val="0"/>
        <w:spacing w:after="0" w:line="276" w:lineRule="auto"/>
        <w:jc w:val="both"/>
        <w:rPr>
          <w:rFonts w:cstheme="minorHAnsi"/>
          <w:lang w:val="es-AR" w:eastAsia="es-AR"/>
        </w:rPr>
      </w:pPr>
    </w:p>
    <w:p w14:paraId="15DB4328" w14:textId="17AC1C1E" w:rsidR="00A930A6" w:rsidRDefault="00A930A6" w:rsidP="00742764">
      <w:pPr>
        <w:autoSpaceDE w:val="0"/>
        <w:autoSpaceDN w:val="0"/>
        <w:adjustRightInd w:val="0"/>
        <w:spacing w:after="0" w:line="276" w:lineRule="auto"/>
        <w:jc w:val="both"/>
        <w:rPr>
          <w:rFonts w:cstheme="minorHAnsi"/>
          <w:lang w:val="es-AR" w:eastAsia="es-AR"/>
        </w:rPr>
      </w:pPr>
    </w:p>
    <w:p w14:paraId="40BF626C" w14:textId="092F9391" w:rsidR="00A930A6" w:rsidRDefault="00A930A6" w:rsidP="00742764">
      <w:pPr>
        <w:autoSpaceDE w:val="0"/>
        <w:autoSpaceDN w:val="0"/>
        <w:adjustRightInd w:val="0"/>
        <w:spacing w:after="0" w:line="276" w:lineRule="auto"/>
        <w:jc w:val="both"/>
        <w:rPr>
          <w:rFonts w:cstheme="minorHAnsi"/>
          <w:lang w:val="es-AR" w:eastAsia="es-AR"/>
        </w:rPr>
      </w:pPr>
    </w:p>
    <w:p w14:paraId="013CDC59" w14:textId="16DDFE6D" w:rsidR="00A930A6" w:rsidRDefault="00A930A6" w:rsidP="00742764">
      <w:pPr>
        <w:autoSpaceDE w:val="0"/>
        <w:autoSpaceDN w:val="0"/>
        <w:adjustRightInd w:val="0"/>
        <w:spacing w:after="0" w:line="276" w:lineRule="auto"/>
        <w:jc w:val="both"/>
        <w:rPr>
          <w:rFonts w:cstheme="minorHAnsi"/>
          <w:lang w:val="es-AR" w:eastAsia="es-AR"/>
        </w:rPr>
      </w:pPr>
    </w:p>
    <w:p w14:paraId="5D766900" w14:textId="22A6FC55" w:rsidR="00A930A6" w:rsidRDefault="00A930A6" w:rsidP="00742764">
      <w:pPr>
        <w:autoSpaceDE w:val="0"/>
        <w:autoSpaceDN w:val="0"/>
        <w:adjustRightInd w:val="0"/>
        <w:spacing w:after="0" w:line="276" w:lineRule="auto"/>
        <w:jc w:val="both"/>
        <w:rPr>
          <w:rFonts w:cstheme="minorHAnsi"/>
          <w:lang w:val="es-AR" w:eastAsia="es-AR"/>
        </w:rPr>
      </w:pPr>
    </w:p>
    <w:p w14:paraId="7B2B0412" w14:textId="78A969ED" w:rsidR="00A930A6" w:rsidRDefault="00A930A6" w:rsidP="00742764">
      <w:pPr>
        <w:autoSpaceDE w:val="0"/>
        <w:autoSpaceDN w:val="0"/>
        <w:adjustRightInd w:val="0"/>
        <w:spacing w:after="0" w:line="276" w:lineRule="auto"/>
        <w:jc w:val="both"/>
        <w:rPr>
          <w:rFonts w:cstheme="minorHAnsi"/>
          <w:lang w:val="es-AR" w:eastAsia="es-AR"/>
        </w:rPr>
      </w:pPr>
    </w:p>
    <w:p w14:paraId="1651A1CF" w14:textId="77777777" w:rsidR="00DE3BE4" w:rsidRDefault="00DE3BE4" w:rsidP="00742764">
      <w:pPr>
        <w:autoSpaceDE w:val="0"/>
        <w:autoSpaceDN w:val="0"/>
        <w:adjustRightInd w:val="0"/>
        <w:spacing w:after="0" w:line="276" w:lineRule="auto"/>
        <w:jc w:val="both"/>
        <w:rPr>
          <w:rFonts w:cstheme="minorHAnsi"/>
          <w:lang w:val="es-AR" w:eastAsia="es-AR"/>
        </w:rPr>
      </w:pPr>
    </w:p>
    <w:p w14:paraId="341D7A23" w14:textId="77777777" w:rsidR="00A930A6" w:rsidRDefault="00A930A6" w:rsidP="00742764">
      <w:pPr>
        <w:autoSpaceDE w:val="0"/>
        <w:autoSpaceDN w:val="0"/>
        <w:adjustRightInd w:val="0"/>
        <w:spacing w:after="0" w:line="276" w:lineRule="auto"/>
        <w:jc w:val="both"/>
        <w:rPr>
          <w:rFonts w:cstheme="minorHAnsi"/>
          <w:lang w:val="es-AR" w:eastAsia="es-AR"/>
        </w:rPr>
      </w:pPr>
    </w:p>
    <w:p w14:paraId="4E0CA4B5" w14:textId="77777777" w:rsidR="00593E21" w:rsidRDefault="00593E21" w:rsidP="00BF6839">
      <w:pPr>
        <w:autoSpaceDE w:val="0"/>
        <w:autoSpaceDN w:val="0"/>
        <w:adjustRightInd w:val="0"/>
        <w:spacing w:after="0" w:line="240" w:lineRule="auto"/>
        <w:jc w:val="both"/>
        <w:rPr>
          <w:rFonts w:cstheme="minorHAnsi"/>
          <w:lang w:val="es-AR" w:eastAsia="es-AR"/>
        </w:rPr>
      </w:pPr>
    </w:p>
    <w:p w14:paraId="56178FB1" w14:textId="55432457" w:rsidR="00593E21" w:rsidRPr="00F844FE" w:rsidRDefault="00593E21" w:rsidP="00F844FE">
      <w:pPr>
        <w:autoSpaceDE w:val="0"/>
        <w:autoSpaceDN w:val="0"/>
        <w:adjustRightInd w:val="0"/>
        <w:spacing w:after="0" w:line="240" w:lineRule="auto"/>
        <w:jc w:val="center"/>
        <w:rPr>
          <w:rFonts w:cstheme="minorHAnsi"/>
          <w:b/>
          <w:bCs/>
          <w:lang w:val="es-AR" w:eastAsia="es-AR"/>
        </w:rPr>
      </w:pPr>
      <w:r w:rsidRPr="00F844FE">
        <w:rPr>
          <w:rFonts w:cstheme="minorHAnsi"/>
          <w:b/>
          <w:bCs/>
          <w:lang w:val="es-AR" w:eastAsia="es-AR"/>
        </w:rPr>
        <w:t>Cuadro</w:t>
      </w:r>
      <w:r w:rsidR="00F844FE" w:rsidRPr="00F844FE">
        <w:rPr>
          <w:rFonts w:cstheme="minorHAnsi"/>
          <w:b/>
          <w:bCs/>
          <w:lang w:val="es-AR" w:eastAsia="es-AR"/>
        </w:rPr>
        <w:t xml:space="preserve"> 2.2</w:t>
      </w:r>
    </w:p>
    <w:p w14:paraId="60F04E45" w14:textId="77777777" w:rsidR="00E0304E" w:rsidRDefault="001A2166" w:rsidP="00BF6839">
      <w:pPr>
        <w:autoSpaceDE w:val="0"/>
        <w:autoSpaceDN w:val="0"/>
        <w:adjustRightInd w:val="0"/>
        <w:spacing w:after="0" w:line="240" w:lineRule="auto"/>
        <w:jc w:val="both"/>
        <w:rPr>
          <w:rFonts w:cstheme="minorHAnsi"/>
          <w:lang w:val="es-AR" w:eastAsia="es-AR"/>
        </w:rPr>
      </w:pPr>
      <w:r w:rsidRPr="001A2166">
        <w:rPr>
          <w:noProof/>
          <w:lang w:val="es-AR" w:eastAsia="es-AR"/>
        </w:rPr>
        <w:drawing>
          <wp:inline distT="0" distB="0" distL="0" distR="0" wp14:anchorId="490CB216" wp14:editId="0718DAD9">
            <wp:extent cx="5731510" cy="1657350"/>
            <wp:effectExtent l="0" t="0" r="254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31510" cy="1657350"/>
                    </a:xfrm>
                    <a:prstGeom prst="rect">
                      <a:avLst/>
                    </a:prstGeom>
                  </pic:spPr>
                </pic:pic>
              </a:graphicData>
            </a:graphic>
          </wp:inline>
        </w:drawing>
      </w:r>
    </w:p>
    <w:p w14:paraId="7DF78627" w14:textId="77777777" w:rsidR="00105A94" w:rsidRDefault="00105A94" w:rsidP="00BF6839">
      <w:pPr>
        <w:autoSpaceDE w:val="0"/>
        <w:autoSpaceDN w:val="0"/>
        <w:adjustRightInd w:val="0"/>
        <w:spacing w:after="0" w:line="240" w:lineRule="auto"/>
        <w:jc w:val="both"/>
        <w:rPr>
          <w:rFonts w:cstheme="minorHAnsi"/>
          <w:lang w:val="es-AR" w:eastAsia="es-AR"/>
        </w:rPr>
      </w:pPr>
    </w:p>
    <w:p w14:paraId="1BE28540" w14:textId="1E964965" w:rsidR="00105A94" w:rsidRDefault="00742764" w:rsidP="00BF6839">
      <w:pPr>
        <w:autoSpaceDE w:val="0"/>
        <w:autoSpaceDN w:val="0"/>
        <w:adjustRightInd w:val="0"/>
        <w:spacing w:after="0" w:line="240" w:lineRule="auto"/>
        <w:jc w:val="both"/>
        <w:rPr>
          <w:rFonts w:cstheme="minorHAnsi"/>
          <w:lang w:val="es-AR" w:eastAsia="es-AR"/>
        </w:rPr>
      </w:pPr>
      <w:r>
        <w:rPr>
          <w:rFonts w:cstheme="minorHAnsi"/>
          <w:lang w:val="es-AR" w:eastAsia="es-AR"/>
        </w:rPr>
        <w:t xml:space="preserve">Para completar la descripción del movimiento en puertos en los países </w:t>
      </w:r>
      <w:r w:rsidR="00C81BBE">
        <w:rPr>
          <w:rFonts w:cstheme="minorHAnsi"/>
          <w:lang w:val="es-AR" w:eastAsia="es-AR"/>
        </w:rPr>
        <w:t>seleccionados, en</w:t>
      </w:r>
      <w:r w:rsidR="00105A94">
        <w:rPr>
          <w:rFonts w:cstheme="minorHAnsi"/>
          <w:lang w:val="es-AR" w:eastAsia="es-AR"/>
        </w:rPr>
        <w:t xml:space="preserve"> el Cuadro</w:t>
      </w:r>
      <w:r w:rsidR="00F844FE">
        <w:rPr>
          <w:rFonts w:cstheme="minorHAnsi"/>
          <w:lang w:val="es-AR" w:eastAsia="es-AR"/>
        </w:rPr>
        <w:t xml:space="preserve"> 2.3</w:t>
      </w:r>
      <w:r w:rsidR="00105A94">
        <w:rPr>
          <w:rFonts w:cstheme="minorHAnsi"/>
          <w:lang w:val="es-AR" w:eastAsia="es-AR"/>
        </w:rPr>
        <w:t xml:space="preserve"> se muestra el movimiento de contenedores para los puertos principales de los países </w:t>
      </w:r>
      <w:r w:rsidR="004A2BEE">
        <w:rPr>
          <w:rFonts w:cstheme="minorHAnsi"/>
          <w:lang w:val="es-AR" w:eastAsia="es-AR"/>
        </w:rPr>
        <w:t>de</w:t>
      </w:r>
      <w:r w:rsidR="00105A94">
        <w:rPr>
          <w:rFonts w:cstheme="minorHAnsi"/>
          <w:lang w:val="es-AR" w:eastAsia="es-AR"/>
        </w:rPr>
        <w:t xml:space="preserve"> este estudio y su importancia relativa. </w:t>
      </w:r>
    </w:p>
    <w:p w14:paraId="5C1E9E1F" w14:textId="77777777" w:rsidR="00105A94" w:rsidRDefault="00105A94" w:rsidP="00BF6839">
      <w:pPr>
        <w:autoSpaceDE w:val="0"/>
        <w:autoSpaceDN w:val="0"/>
        <w:adjustRightInd w:val="0"/>
        <w:spacing w:after="0" w:line="240" w:lineRule="auto"/>
        <w:jc w:val="both"/>
        <w:rPr>
          <w:rFonts w:cstheme="minorHAnsi"/>
          <w:lang w:val="es-AR" w:eastAsia="es-AR"/>
        </w:rPr>
      </w:pPr>
    </w:p>
    <w:p w14:paraId="1DA4FC1B" w14:textId="7A4457D0" w:rsidR="00105A94" w:rsidRPr="00F844FE" w:rsidRDefault="000A14B4" w:rsidP="00F844FE">
      <w:pPr>
        <w:autoSpaceDE w:val="0"/>
        <w:autoSpaceDN w:val="0"/>
        <w:adjustRightInd w:val="0"/>
        <w:spacing w:after="0" w:line="240" w:lineRule="auto"/>
        <w:jc w:val="center"/>
        <w:rPr>
          <w:rFonts w:cstheme="minorHAnsi"/>
          <w:b/>
          <w:bCs/>
          <w:lang w:val="es-AR" w:eastAsia="es-AR"/>
        </w:rPr>
      </w:pPr>
      <w:r w:rsidRPr="00F844FE">
        <w:rPr>
          <w:rFonts w:cstheme="minorHAnsi"/>
          <w:b/>
          <w:bCs/>
          <w:lang w:val="es-AR" w:eastAsia="es-AR"/>
        </w:rPr>
        <w:t>Cuadro</w:t>
      </w:r>
      <w:r w:rsidR="00F844FE" w:rsidRPr="00F844FE">
        <w:rPr>
          <w:rFonts w:cstheme="minorHAnsi"/>
          <w:b/>
          <w:bCs/>
          <w:lang w:val="es-AR" w:eastAsia="es-AR"/>
        </w:rPr>
        <w:t xml:space="preserve"> 2.3</w:t>
      </w:r>
    </w:p>
    <w:p w14:paraId="5D68606A" w14:textId="77777777" w:rsidR="000A14B4" w:rsidRDefault="000A14B4" w:rsidP="00BF6839">
      <w:pPr>
        <w:autoSpaceDE w:val="0"/>
        <w:autoSpaceDN w:val="0"/>
        <w:adjustRightInd w:val="0"/>
        <w:spacing w:after="0" w:line="240" w:lineRule="auto"/>
        <w:jc w:val="both"/>
        <w:rPr>
          <w:rFonts w:cstheme="minorHAnsi"/>
          <w:lang w:val="es-AR" w:eastAsia="es-AR"/>
        </w:rPr>
      </w:pPr>
    </w:p>
    <w:p w14:paraId="08479CBA" w14:textId="77777777" w:rsidR="000A14B4" w:rsidRDefault="001A2166" w:rsidP="00A930A6">
      <w:pPr>
        <w:autoSpaceDE w:val="0"/>
        <w:autoSpaceDN w:val="0"/>
        <w:adjustRightInd w:val="0"/>
        <w:spacing w:after="0" w:line="240" w:lineRule="auto"/>
        <w:jc w:val="center"/>
        <w:rPr>
          <w:rFonts w:cstheme="minorHAnsi"/>
          <w:lang w:val="es-AR" w:eastAsia="es-AR"/>
        </w:rPr>
      </w:pPr>
      <w:r w:rsidRPr="001A2166">
        <w:rPr>
          <w:noProof/>
          <w:lang w:val="es-AR" w:eastAsia="es-AR"/>
        </w:rPr>
        <w:drawing>
          <wp:inline distT="0" distB="0" distL="0" distR="0" wp14:anchorId="5F907D0A" wp14:editId="78F6CF31">
            <wp:extent cx="5103998" cy="230977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127780" cy="2320537"/>
                    </a:xfrm>
                    <a:prstGeom prst="rect">
                      <a:avLst/>
                    </a:prstGeom>
                  </pic:spPr>
                </pic:pic>
              </a:graphicData>
            </a:graphic>
          </wp:inline>
        </w:drawing>
      </w:r>
    </w:p>
    <w:p w14:paraId="3E54335C" w14:textId="77777777" w:rsidR="00EC19FC" w:rsidRDefault="00EC19FC" w:rsidP="00BF6839">
      <w:pPr>
        <w:autoSpaceDE w:val="0"/>
        <w:autoSpaceDN w:val="0"/>
        <w:adjustRightInd w:val="0"/>
        <w:spacing w:after="0" w:line="240" w:lineRule="auto"/>
        <w:jc w:val="both"/>
        <w:rPr>
          <w:rFonts w:cstheme="minorHAnsi"/>
          <w:lang w:val="es-AR" w:eastAsia="es-AR"/>
        </w:rPr>
      </w:pPr>
    </w:p>
    <w:p w14:paraId="3F431535" w14:textId="37F04128" w:rsidR="00EC19FC" w:rsidRDefault="00742764" w:rsidP="004E6B4A">
      <w:pPr>
        <w:autoSpaceDE w:val="0"/>
        <w:autoSpaceDN w:val="0"/>
        <w:adjustRightInd w:val="0"/>
        <w:spacing w:after="0" w:line="276" w:lineRule="auto"/>
        <w:jc w:val="both"/>
        <w:rPr>
          <w:rFonts w:cstheme="minorHAnsi"/>
          <w:lang w:val="es-AR" w:eastAsia="es-AR"/>
        </w:rPr>
      </w:pPr>
      <w:r>
        <w:rPr>
          <w:rFonts w:cstheme="minorHAnsi"/>
          <w:lang w:val="es-AR" w:eastAsia="es-AR"/>
        </w:rPr>
        <w:t>S</w:t>
      </w:r>
      <w:r w:rsidR="00EC19FC">
        <w:rPr>
          <w:rFonts w:cstheme="minorHAnsi"/>
          <w:lang w:val="es-AR" w:eastAsia="es-AR"/>
        </w:rPr>
        <w:t>egún UNCTAD</w:t>
      </w:r>
      <w:r w:rsidR="00F844FE">
        <w:rPr>
          <w:rFonts w:cstheme="minorHAnsi"/>
          <w:lang w:val="es-AR" w:eastAsia="es-AR"/>
        </w:rPr>
        <w:t xml:space="preserve"> </w:t>
      </w:r>
      <w:r w:rsidR="00EC19FC">
        <w:rPr>
          <w:rFonts w:cstheme="minorHAnsi"/>
          <w:lang w:val="es-AR" w:eastAsia="es-AR"/>
        </w:rPr>
        <w:t>(2019) la</w:t>
      </w:r>
      <w:r w:rsidR="00EC19FC" w:rsidRPr="00EC19FC">
        <w:rPr>
          <w:rFonts w:cstheme="minorHAnsi"/>
          <w:lang w:val="es-AR" w:eastAsia="es-AR"/>
        </w:rPr>
        <w:t xml:space="preserve"> conectividad </w:t>
      </w:r>
      <w:r w:rsidR="00EC19FC">
        <w:rPr>
          <w:rFonts w:cstheme="minorHAnsi"/>
          <w:lang w:val="es-AR" w:eastAsia="es-AR"/>
        </w:rPr>
        <w:t>en el tráfico portuario</w:t>
      </w:r>
      <w:r w:rsidR="00EC19FC" w:rsidRPr="00EC19FC">
        <w:rPr>
          <w:rFonts w:cstheme="minorHAnsi"/>
          <w:lang w:val="es-AR" w:eastAsia="es-AR"/>
        </w:rPr>
        <w:t xml:space="preserve"> y el tiempo de espera en el puerto son medidas </w:t>
      </w:r>
      <w:r w:rsidR="00EC19FC">
        <w:rPr>
          <w:rFonts w:cstheme="minorHAnsi"/>
          <w:lang w:val="es-AR" w:eastAsia="es-AR"/>
        </w:rPr>
        <w:t xml:space="preserve">aproximadas de la </w:t>
      </w:r>
      <w:r w:rsidR="00EC19FC" w:rsidRPr="00EC19FC">
        <w:rPr>
          <w:rFonts w:cstheme="minorHAnsi"/>
          <w:lang w:val="es-AR" w:eastAsia="es-AR"/>
        </w:rPr>
        <w:t>eficiencia, acceso a mercados</w:t>
      </w:r>
      <w:r w:rsidR="00EC19FC">
        <w:rPr>
          <w:rFonts w:cstheme="minorHAnsi"/>
          <w:lang w:val="es-AR" w:eastAsia="es-AR"/>
        </w:rPr>
        <w:t xml:space="preserve"> y oferta disponible del </w:t>
      </w:r>
      <w:r w:rsidR="00EC19FC" w:rsidRPr="00EC19FC">
        <w:rPr>
          <w:rFonts w:cstheme="minorHAnsi"/>
          <w:i/>
          <w:iCs/>
          <w:lang w:val="es-AR" w:eastAsia="es-AR"/>
        </w:rPr>
        <w:t>hinterland</w:t>
      </w:r>
      <w:r w:rsidR="00EC19FC" w:rsidRPr="00EC19FC">
        <w:rPr>
          <w:rFonts w:cstheme="minorHAnsi"/>
          <w:lang w:val="es-AR" w:eastAsia="es-AR"/>
        </w:rPr>
        <w:t xml:space="preserve">, </w:t>
      </w:r>
      <w:r w:rsidR="00EC19FC">
        <w:rPr>
          <w:rFonts w:cstheme="minorHAnsi"/>
          <w:lang w:val="es-AR" w:eastAsia="es-AR"/>
        </w:rPr>
        <w:t xml:space="preserve">dotación de </w:t>
      </w:r>
      <w:r w:rsidR="00EC19FC" w:rsidRPr="00EC19FC">
        <w:rPr>
          <w:rFonts w:cstheme="minorHAnsi"/>
          <w:lang w:val="es-AR" w:eastAsia="es-AR"/>
        </w:rPr>
        <w:t>infraestructura</w:t>
      </w:r>
      <w:r w:rsidR="00F844FE">
        <w:rPr>
          <w:rFonts w:cstheme="minorHAnsi"/>
          <w:lang w:val="es-AR" w:eastAsia="es-AR"/>
        </w:rPr>
        <w:t xml:space="preserve"> y </w:t>
      </w:r>
      <w:r w:rsidR="00A056FF">
        <w:rPr>
          <w:rFonts w:cstheme="minorHAnsi"/>
          <w:lang w:val="es-AR" w:eastAsia="es-AR"/>
        </w:rPr>
        <w:t>c</w:t>
      </w:r>
      <w:r w:rsidR="00EC19FC">
        <w:rPr>
          <w:rFonts w:cstheme="minorHAnsi"/>
          <w:lang w:val="es-AR" w:eastAsia="es-AR"/>
        </w:rPr>
        <w:t>ondiciones de la</w:t>
      </w:r>
      <w:r w:rsidR="00EC19FC" w:rsidRPr="00EC19FC">
        <w:rPr>
          <w:rFonts w:cstheme="minorHAnsi"/>
          <w:lang w:val="es-AR" w:eastAsia="es-AR"/>
        </w:rPr>
        <w:t xml:space="preserve"> facilitación del comercio</w:t>
      </w:r>
      <w:r w:rsidR="00EC19FC">
        <w:rPr>
          <w:rFonts w:cstheme="minorHAnsi"/>
          <w:lang w:val="es-AR" w:eastAsia="es-AR"/>
        </w:rPr>
        <w:t>. En su análisis para 900 puertos alrededor del mundo, l</w:t>
      </w:r>
      <w:r w:rsidR="00EC19FC" w:rsidRPr="00EC19FC">
        <w:rPr>
          <w:rFonts w:cstheme="minorHAnsi"/>
          <w:lang w:val="es-AR" w:eastAsia="es-AR"/>
        </w:rPr>
        <w:t>os datos sugieren que</w:t>
      </w:r>
      <w:r w:rsidR="00F844FE">
        <w:rPr>
          <w:rFonts w:cstheme="minorHAnsi"/>
          <w:lang w:val="es-AR" w:eastAsia="es-AR"/>
        </w:rPr>
        <w:t xml:space="preserve"> </w:t>
      </w:r>
      <w:r w:rsidR="00EC19FC" w:rsidRPr="00EC19FC">
        <w:rPr>
          <w:rFonts w:cstheme="minorHAnsi"/>
          <w:lang w:val="es-AR" w:eastAsia="es-AR"/>
        </w:rPr>
        <w:t>la geografía, los volúmenes comerciales y la eficiencia portuaria son</w:t>
      </w:r>
      <w:r w:rsidR="00EC19FC">
        <w:rPr>
          <w:rFonts w:cstheme="minorHAnsi"/>
          <w:lang w:val="es-AR" w:eastAsia="es-AR"/>
        </w:rPr>
        <w:t xml:space="preserve"> factores </w:t>
      </w:r>
      <w:r w:rsidR="00EC19FC" w:rsidRPr="00EC19FC">
        <w:rPr>
          <w:rFonts w:cstheme="minorHAnsi"/>
          <w:lang w:val="es-AR" w:eastAsia="es-AR"/>
        </w:rPr>
        <w:t>importantes</w:t>
      </w:r>
      <w:r w:rsidR="00EC19FC">
        <w:rPr>
          <w:rFonts w:cstheme="minorHAnsi"/>
          <w:lang w:val="es-AR" w:eastAsia="es-AR"/>
        </w:rPr>
        <w:t xml:space="preserve"> que aumentan la conectividad. </w:t>
      </w:r>
      <w:r w:rsidR="00A056FF">
        <w:rPr>
          <w:rFonts w:cstheme="minorHAnsi"/>
          <w:lang w:val="es-AR" w:eastAsia="es-AR"/>
        </w:rPr>
        <w:t>Esta fuente también provee datos sobre los tiempos empleados para completar las operaciones de un buque en puerto. E</w:t>
      </w:r>
      <w:r w:rsidR="00A056FF" w:rsidRPr="00A056FF">
        <w:rPr>
          <w:rFonts w:cstheme="minorHAnsi"/>
          <w:lang w:val="es-AR" w:eastAsia="es-AR"/>
        </w:rPr>
        <w:t>n</w:t>
      </w:r>
      <w:r w:rsidR="004E38A6">
        <w:rPr>
          <w:rFonts w:cstheme="minorHAnsi"/>
          <w:lang w:val="es-AR" w:eastAsia="es-AR"/>
        </w:rPr>
        <w:t xml:space="preserve"> el mundo, en</w:t>
      </w:r>
      <w:r w:rsidR="00A056FF" w:rsidRPr="00A056FF">
        <w:rPr>
          <w:rFonts w:cstheme="minorHAnsi"/>
          <w:lang w:val="es-AR" w:eastAsia="es-AR"/>
        </w:rPr>
        <w:t xml:space="preserve"> 2018, los barcos gastaron</w:t>
      </w:r>
      <w:r w:rsidR="00F844FE">
        <w:rPr>
          <w:rFonts w:cstheme="minorHAnsi"/>
          <w:lang w:val="es-AR" w:eastAsia="es-AR"/>
        </w:rPr>
        <w:t xml:space="preserve"> </w:t>
      </w:r>
      <w:r w:rsidR="00A056FF" w:rsidRPr="00A056FF">
        <w:rPr>
          <w:rFonts w:cstheme="minorHAnsi"/>
          <w:lang w:val="es-AR" w:eastAsia="es-AR"/>
        </w:rPr>
        <w:t>una mediana de tiempo de 23,5 horas (0,97 días) en puerto.</w:t>
      </w:r>
      <w:r w:rsidR="00A056FF">
        <w:rPr>
          <w:rFonts w:cstheme="minorHAnsi"/>
          <w:lang w:val="es-AR" w:eastAsia="es-AR"/>
        </w:rPr>
        <w:t xml:space="preserve"> L</w:t>
      </w:r>
      <w:r w:rsidR="00A056FF" w:rsidRPr="00A056FF">
        <w:rPr>
          <w:rFonts w:cstheme="minorHAnsi"/>
          <w:lang w:val="es-AR" w:eastAsia="es-AR"/>
        </w:rPr>
        <w:t xml:space="preserve">os graneleros </w:t>
      </w:r>
      <w:r w:rsidR="00A056FF">
        <w:rPr>
          <w:rFonts w:cstheme="minorHAnsi"/>
          <w:lang w:val="es-AR" w:eastAsia="es-AR"/>
        </w:rPr>
        <w:t>sólidos</w:t>
      </w:r>
      <w:r w:rsidR="00A056FF" w:rsidRPr="00A056FF">
        <w:rPr>
          <w:rFonts w:cstheme="minorHAnsi"/>
          <w:lang w:val="es-AR" w:eastAsia="es-AR"/>
        </w:rPr>
        <w:t xml:space="preserve"> pasa</w:t>
      </w:r>
      <w:r w:rsidR="00A056FF">
        <w:rPr>
          <w:rFonts w:cstheme="minorHAnsi"/>
          <w:lang w:val="es-AR" w:eastAsia="es-AR"/>
        </w:rPr>
        <w:t>ro</w:t>
      </w:r>
      <w:r w:rsidR="00A056FF" w:rsidRPr="00A056FF">
        <w:rPr>
          <w:rFonts w:cstheme="minorHAnsi"/>
          <w:lang w:val="es-AR" w:eastAsia="es-AR"/>
        </w:rPr>
        <w:t>n 2,05 días en el puerto</w:t>
      </w:r>
      <w:r w:rsidR="00A056FF">
        <w:rPr>
          <w:rFonts w:cstheme="minorHAnsi"/>
          <w:lang w:val="es-AR" w:eastAsia="es-AR"/>
        </w:rPr>
        <w:t xml:space="preserve"> y los </w:t>
      </w:r>
      <w:r w:rsidR="00A056FF" w:rsidRPr="00A056FF">
        <w:rPr>
          <w:rFonts w:cstheme="minorHAnsi"/>
          <w:lang w:val="es-AR" w:eastAsia="es-AR"/>
        </w:rPr>
        <w:t>buques portacontenedores, 0,7 días</w:t>
      </w:r>
      <w:r w:rsidR="00A056FF">
        <w:rPr>
          <w:rFonts w:cstheme="minorHAnsi"/>
          <w:lang w:val="es-AR" w:eastAsia="es-AR"/>
        </w:rPr>
        <w:t xml:space="preserve"> en promedio</w:t>
      </w:r>
      <w:r w:rsidR="00A056FF" w:rsidRPr="00A056FF">
        <w:rPr>
          <w:rFonts w:cstheme="minorHAnsi"/>
          <w:lang w:val="es-AR" w:eastAsia="es-AR"/>
        </w:rPr>
        <w:t>. Un menor tiempo en el puerto es un</w:t>
      </w:r>
      <w:r w:rsidR="00F844FE">
        <w:rPr>
          <w:rFonts w:cstheme="minorHAnsi"/>
          <w:lang w:val="es-AR" w:eastAsia="es-AR"/>
        </w:rPr>
        <w:t xml:space="preserve"> </w:t>
      </w:r>
      <w:r w:rsidR="00A056FF" w:rsidRPr="00A056FF">
        <w:rPr>
          <w:rFonts w:cstheme="minorHAnsi"/>
          <w:lang w:val="es-AR" w:eastAsia="es-AR"/>
        </w:rPr>
        <w:t xml:space="preserve">indicador positivo </w:t>
      </w:r>
      <w:r w:rsidR="00A056FF">
        <w:rPr>
          <w:rFonts w:cstheme="minorHAnsi"/>
          <w:lang w:val="es-AR" w:eastAsia="es-AR"/>
        </w:rPr>
        <w:t>de</w:t>
      </w:r>
      <w:r w:rsidR="00A056FF" w:rsidRPr="00A056FF">
        <w:rPr>
          <w:rFonts w:cstheme="minorHAnsi"/>
          <w:lang w:val="es-AR" w:eastAsia="es-AR"/>
        </w:rPr>
        <w:t xml:space="preserve"> competitividad comercial.</w:t>
      </w:r>
      <w:r w:rsidR="00A056FF">
        <w:rPr>
          <w:rFonts w:cstheme="minorHAnsi"/>
          <w:lang w:val="es-AR" w:eastAsia="es-AR"/>
        </w:rPr>
        <w:t xml:space="preserve"> El </w:t>
      </w:r>
      <w:r w:rsidR="00A056FF" w:rsidRPr="00F844FE">
        <w:rPr>
          <w:rFonts w:cstheme="minorHAnsi"/>
          <w:lang w:val="es-AR" w:eastAsia="es-AR"/>
        </w:rPr>
        <w:t>Cuadro</w:t>
      </w:r>
      <w:r w:rsidR="00F844FE">
        <w:rPr>
          <w:rFonts w:cstheme="minorHAnsi"/>
          <w:lang w:val="es-AR" w:eastAsia="es-AR"/>
        </w:rPr>
        <w:t xml:space="preserve"> 2.4</w:t>
      </w:r>
      <w:r w:rsidR="00A056FF">
        <w:rPr>
          <w:rFonts w:cstheme="minorHAnsi"/>
          <w:lang w:val="es-AR" w:eastAsia="es-AR"/>
        </w:rPr>
        <w:t xml:space="preserve"> presenta estos indicadores para los casos seleccionados.</w:t>
      </w:r>
    </w:p>
    <w:p w14:paraId="169A9F56" w14:textId="44DF7717" w:rsidR="00F844FE" w:rsidRDefault="00F844FE" w:rsidP="004E6B4A">
      <w:pPr>
        <w:autoSpaceDE w:val="0"/>
        <w:autoSpaceDN w:val="0"/>
        <w:adjustRightInd w:val="0"/>
        <w:spacing w:after="0" w:line="276" w:lineRule="auto"/>
        <w:jc w:val="both"/>
        <w:rPr>
          <w:rFonts w:cstheme="minorHAnsi"/>
          <w:lang w:val="es-AR" w:eastAsia="es-AR"/>
        </w:rPr>
      </w:pPr>
    </w:p>
    <w:p w14:paraId="4BE886D2" w14:textId="3288FB7C" w:rsidR="00F844FE" w:rsidRDefault="00F844FE" w:rsidP="004E6B4A">
      <w:pPr>
        <w:autoSpaceDE w:val="0"/>
        <w:autoSpaceDN w:val="0"/>
        <w:adjustRightInd w:val="0"/>
        <w:spacing w:after="0" w:line="276" w:lineRule="auto"/>
        <w:jc w:val="both"/>
        <w:rPr>
          <w:rFonts w:cstheme="minorHAnsi"/>
          <w:lang w:val="es-AR" w:eastAsia="es-AR"/>
        </w:rPr>
      </w:pPr>
    </w:p>
    <w:p w14:paraId="4C248BAE" w14:textId="310F5E90" w:rsidR="00F844FE" w:rsidRDefault="00F844FE" w:rsidP="004E6B4A">
      <w:pPr>
        <w:autoSpaceDE w:val="0"/>
        <w:autoSpaceDN w:val="0"/>
        <w:adjustRightInd w:val="0"/>
        <w:spacing w:after="0" w:line="276" w:lineRule="auto"/>
        <w:jc w:val="both"/>
        <w:rPr>
          <w:rFonts w:cstheme="minorHAnsi"/>
          <w:lang w:val="es-AR" w:eastAsia="es-AR"/>
        </w:rPr>
      </w:pPr>
    </w:p>
    <w:p w14:paraId="35AB97AD" w14:textId="12E687C4" w:rsidR="00F844FE" w:rsidRDefault="00F844FE" w:rsidP="004E6B4A">
      <w:pPr>
        <w:autoSpaceDE w:val="0"/>
        <w:autoSpaceDN w:val="0"/>
        <w:adjustRightInd w:val="0"/>
        <w:spacing w:after="0" w:line="276" w:lineRule="auto"/>
        <w:jc w:val="both"/>
        <w:rPr>
          <w:rFonts w:cstheme="minorHAnsi"/>
          <w:lang w:val="es-AR" w:eastAsia="es-AR"/>
        </w:rPr>
      </w:pPr>
    </w:p>
    <w:p w14:paraId="30F31B5B" w14:textId="796D51E4" w:rsidR="00F844FE" w:rsidRDefault="00F844FE" w:rsidP="004E6B4A">
      <w:pPr>
        <w:autoSpaceDE w:val="0"/>
        <w:autoSpaceDN w:val="0"/>
        <w:adjustRightInd w:val="0"/>
        <w:spacing w:after="0" w:line="276" w:lineRule="auto"/>
        <w:jc w:val="both"/>
        <w:rPr>
          <w:rFonts w:cstheme="minorHAnsi"/>
          <w:lang w:val="es-AR" w:eastAsia="es-AR"/>
        </w:rPr>
      </w:pPr>
    </w:p>
    <w:p w14:paraId="71EB7DE1" w14:textId="54B94DA7" w:rsidR="00F844FE" w:rsidRDefault="00F844FE" w:rsidP="004E6B4A">
      <w:pPr>
        <w:autoSpaceDE w:val="0"/>
        <w:autoSpaceDN w:val="0"/>
        <w:adjustRightInd w:val="0"/>
        <w:spacing w:after="0" w:line="276" w:lineRule="auto"/>
        <w:jc w:val="both"/>
        <w:rPr>
          <w:rFonts w:cstheme="minorHAnsi"/>
          <w:lang w:val="es-AR" w:eastAsia="es-AR"/>
        </w:rPr>
      </w:pPr>
    </w:p>
    <w:p w14:paraId="63E4D622" w14:textId="77777777" w:rsidR="00DE3BE4" w:rsidRDefault="00DE3BE4" w:rsidP="004E6B4A">
      <w:pPr>
        <w:autoSpaceDE w:val="0"/>
        <w:autoSpaceDN w:val="0"/>
        <w:adjustRightInd w:val="0"/>
        <w:spacing w:after="0" w:line="276" w:lineRule="auto"/>
        <w:jc w:val="both"/>
        <w:rPr>
          <w:rFonts w:cstheme="minorHAnsi"/>
          <w:lang w:val="es-AR" w:eastAsia="es-AR"/>
        </w:rPr>
      </w:pPr>
    </w:p>
    <w:p w14:paraId="770C3720" w14:textId="2AABD0B8" w:rsidR="00F844FE" w:rsidRDefault="00F844FE" w:rsidP="004E6B4A">
      <w:pPr>
        <w:autoSpaceDE w:val="0"/>
        <w:autoSpaceDN w:val="0"/>
        <w:adjustRightInd w:val="0"/>
        <w:spacing w:after="0" w:line="276" w:lineRule="auto"/>
        <w:jc w:val="both"/>
        <w:rPr>
          <w:rFonts w:cstheme="minorHAnsi"/>
          <w:lang w:val="es-AR" w:eastAsia="es-AR"/>
        </w:rPr>
      </w:pPr>
    </w:p>
    <w:p w14:paraId="1C72F3B2" w14:textId="00FBA6C5" w:rsidR="00F844FE" w:rsidRDefault="00F844FE" w:rsidP="004E6B4A">
      <w:pPr>
        <w:autoSpaceDE w:val="0"/>
        <w:autoSpaceDN w:val="0"/>
        <w:adjustRightInd w:val="0"/>
        <w:spacing w:after="0" w:line="276" w:lineRule="auto"/>
        <w:jc w:val="both"/>
        <w:rPr>
          <w:rFonts w:cstheme="minorHAnsi"/>
          <w:lang w:val="es-AR" w:eastAsia="es-AR"/>
        </w:rPr>
      </w:pPr>
    </w:p>
    <w:p w14:paraId="51398265" w14:textId="6D61DC71" w:rsidR="00F844FE" w:rsidRPr="00F844FE" w:rsidRDefault="00F844FE" w:rsidP="00F844FE">
      <w:pPr>
        <w:autoSpaceDE w:val="0"/>
        <w:autoSpaceDN w:val="0"/>
        <w:adjustRightInd w:val="0"/>
        <w:spacing w:after="0" w:line="276" w:lineRule="auto"/>
        <w:jc w:val="center"/>
        <w:rPr>
          <w:rFonts w:cstheme="minorHAnsi"/>
          <w:b/>
          <w:bCs/>
          <w:lang w:val="es-AR" w:eastAsia="es-AR"/>
        </w:rPr>
      </w:pPr>
      <w:r w:rsidRPr="00F844FE">
        <w:rPr>
          <w:rFonts w:cstheme="minorHAnsi"/>
          <w:b/>
          <w:bCs/>
          <w:lang w:val="es-AR" w:eastAsia="es-AR"/>
        </w:rPr>
        <w:t>Cuadro 2.4</w:t>
      </w:r>
    </w:p>
    <w:p w14:paraId="0B91625B" w14:textId="77777777" w:rsidR="00A056FF" w:rsidRDefault="00A056FF" w:rsidP="00A056FF">
      <w:pPr>
        <w:autoSpaceDE w:val="0"/>
        <w:autoSpaceDN w:val="0"/>
        <w:adjustRightInd w:val="0"/>
        <w:spacing w:after="0" w:line="240" w:lineRule="auto"/>
        <w:jc w:val="both"/>
        <w:rPr>
          <w:rFonts w:cstheme="minorHAnsi"/>
          <w:lang w:val="es-AR" w:eastAsia="es-AR"/>
        </w:rPr>
      </w:pPr>
    </w:p>
    <w:p w14:paraId="6376F733" w14:textId="77777777" w:rsidR="00A056FF" w:rsidRDefault="001A2166" w:rsidP="00A056FF">
      <w:pPr>
        <w:autoSpaceDE w:val="0"/>
        <w:autoSpaceDN w:val="0"/>
        <w:adjustRightInd w:val="0"/>
        <w:spacing w:after="0" w:line="240" w:lineRule="auto"/>
        <w:jc w:val="both"/>
        <w:rPr>
          <w:rFonts w:cstheme="minorHAnsi"/>
          <w:lang w:val="es-AR" w:eastAsia="es-AR"/>
        </w:rPr>
      </w:pPr>
      <w:r w:rsidRPr="001A2166">
        <w:rPr>
          <w:noProof/>
          <w:lang w:val="es-AR" w:eastAsia="es-AR"/>
        </w:rPr>
        <w:drawing>
          <wp:inline distT="0" distB="0" distL="0" distR="0" wp14:anchorId="0968C092" wp14:editId="12B059D6">
            <wp:extent cx="5731510" cy="2571115"/>
            <wp:effectExtent l="0" t="0" r="2540" b="63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31510" cy="2571115"/>
                    </a:xfrm>
                    <a:prstGeom prst="rect">
                      <a:avLst/>
                    </a:prstGeom>
                  </pic:spPr>
                </pic:pic>
              </a:graphicData>
            </a:graphic>
          </wp:inline>
        </w:drawing>
      </w:r>
    </w:p>
    <w:p w14:paraId="65F65DEE" w14:textId="77777777" w:rsidR="00A056FF" w:rsidRDefault="00A056FF" w:rsidP="004E6B4A">
      <w:pPr>
        <w:autoSpaceDE w:val="0"/>
        <w:autoSpaceDN w:val="0"/>
        <w:adjustRightInd w:val="0"/>
        <w:spacing w:after="0" w:line="276" w:lineRule="auto"/>
        <w:jc w:val="both"/>
        <w:rPr>
          <w:rFonts w:cstheme="minorHAnsi"/>
          <w:lang w:val="es-AR" w:eastAsia="es-AR"/>
        </w:rPr>
      </w:pPr>
    </w:p>
    <w:p w14:paraId="377E5DB6" w14:textId="64F67FF9" w:rsidR="007E7038" w:rsidRDefault="002C14D3" w:rsidP="004E6B4A">
      <w:pPr>
        <w:autoSpaceDE w:val="0"/>
        <w:autoSpaceDN w:val="0"/>
        <w:adjustRightInd w:val="0"/>
        <w:spacing w:after="0" w:line="276" w:lineRule="auto"/>
        <w:jc w:val="both"/>
        <w:rPr>
          <w:rFonts w:cstheme="minorHAnsi"/>
          <w:lang w:val="es-AR" w:eastAsia="es-AR"/>
        </w:rPr>
      </w:pPr>
      <w:r>
        <w:rPr>
          <w:rFonts w:cstheme="minorHAnsi"/>
          <w:lang w:val="es-AR" w:eastAsia="es-AR"/>
        </w:rPr>
        <w:t>De los países seleccionados, sólo Brasil se encuentra entre los primeros 25 del mundo por su conectividad (arribo de buques). Sus tiempos en el caso de los puertos de contenedores está sólo levemente por encima de la media mundial, lo que denota un grado intermedio de eficiencia (en el resto de las cargas los tiempos de los buques en puerto son significativamente más altos que el promedio mundial).</w:t>
      </w:r>
    </w:p>
    <w:p w14:paraId="05DDD853" w14:textId="77777777" w:rsidR="00330F55" w:rsidRDefault="00330F55" w:rsidP="004E6B4A">
      <w:pPr>
        <w:autoSpaceDE w:val="0"/>
        <w:autoSpaceDN w:val="0"/>
        <w:adjustRightInd w:val="0"/>
        <w:spacing w:after="0" w:line="276" w:lineRule="auto"/>
        <w:jc w:val="both"/>
        <w:rPr>
          <w:rFonts w:cstheme="minorHAnsi"/>
          <w:lang w:val="es-AR" w:eastAsia="es-AR"/>
        </w:rPr>
      </w:pPr>
    </w:p>
    <w:p w14:paraId="2AC0AD63" w14:textId="6F3CB309" w:rsidR="00330F55" w:rsidRDefault="00330F55" w:rsidP="004E6B4A">
      <w:pPr>
        <w:autoSpaceDE w:val="0"/>
        <w:autoSpaceDN w:val="0"/>
        <w:adjustRightInd w:val="0"/>
        <w:spacing w:after="0" w:line="276" w:lineRule="auto"/>
        <w:jc w:val="both"/>
        <w:rPr>
          <w:rFonts w:cstheme="minorHAnsi"/>
          <w:lang w:val="es-AR" w:eastAsia="es-AR"/>
        </w:rPr>
      </w:pPr>
      <w:r>
        <w:rPr>
          <w:rFonts w:cstheme="minorHAnsi"/>
          <w:lang w:val="es-AR" w:eastAsia="es-AR"/>
        </w:rPr>
        <w:t xml:space="preserve">Según los datos de </w:t>
      </w:r>
      <w:r w:rsidRPr="00330F55">
        <w:rPr>
          <w:rFonts w:cstheme="minorHAnsi"/>
          <w:lang w:val="es-AR" w:eastAsia="es-AR"/>
        </w:rPr>
        <w:t>ANTAQ (</w:t>
      </w:r>
      <w:proofErr w:type="spellStart"/>
      <w:r w:rsidRPr="00330F55">
        <w:rPr>
          <w:rFonts w:cstheme="minorHAnsi"/>
          <w:lang w:val="es-AR" w:eastAsia="es-AR"/>
        </w:rPr>
        <w:t>Agência</w:t>
      </w:r>
      <w:proofErr w:type="spellEnd"/>
      <w:r w:rsidRPr="00330F55">
        <w:rPr>
          <w:rFonts w:cstheme="minorHAnsi"/>
          <w:lang w:val="es-AR" w:eastAsia="es-AR"/>
        </w:rPr>
        <w:t xml:space="preserve"> Nacional de Transportes </w:t>
      </w:r>
      <w:proofErr w:type="spellStart"/>
      <w:r w:rsidRPr="00330F55">
        <w:rPr>
          <w:rFonts w:cstheme="minorHAnsi"/>
          <w:lang w:val="es-AR" w:eastAsia="es-AR"/>
        </w:rPr>
        <w:t>Aquaviários</w:t>
      </w:r>
      <w:proofErr w:type="spellEnd"/>
      <w:r>
        <w:rPr>
          <w:rFonts w:cstheme="minorHAnsi"/>
          <w:lang w:val="es-AR" w:eastAsia="es-AR"/>
        </w:rPr>
        <w:t>)</w:t>
      </w:r>
      <w:r w:rsidR="00F844FE">
        <w:rPr>
          <w:rFonts w:cstheme="minorHAnsi"/>
          <w:lang w:val="es-AR" w:eastAsia="es-AR"/>
        </w:rPr>
        <w:t xml:space="preserve"> de </w:t>
      </w:r>
      <w:r w:rsidR="00F844FE" w:rsidRPr="00F844FE">
        <w:rPr>
          <w:rFonts w:cstheme="minorHAnsi"/>
          <w:u w:val="single"/>
          <w:lang w:val="es-AR" w:eastAsia="es-AR"/>
        </w:rPr>
        <w:t>Brasil</w:t>
      </w:r>
      <w:r w:rsidR="00F844FE">
        <w:rPr>
          <w:rFonts w:cstheme="minorHAnsi"/>
          <w:lang w:val="es-AR" w:eastAsia="es-AR"/>
        </w:rPr>
        <w:t xml:space="preserve">, </w:t>
      </w:r>
      <w:r>
        <w:rPr>
          <w:rFonts w:cstheme="minorHAnsi"/>
          <w:lang w:val="es-AR" w:eastAsia="es-AR"/>
        </w:rPr>
        <w:t xml:space="preserve">el </w:t>
      </w:r>
      <w:r w:rsidRPr="008F5503">
        <w:rPr>
          <w:rFonts w:cstheme="minorHAnsi"/>
          <w:u w:val="single"/>
          <w:lang w:val="es-AR" w:eastAsia="es-AR"/>
        </w:rPr>
        <w:t>puerto de Santos</w:t>
      </w:r>
      <w:r>
        <w:rPr>
          <w:rFonts w:cstheme="minorHAnsi"/>
          <w:lang w:val="es-AR" w:eastAsia="es-AR"/>
        </w:rPr>
        <w:t>, u</w:t>
      </w:r>
      <w:r w:rsidRPr="00330F55">
        <w:rPr>
          <w:rFonts w:cstheme="minorHAnsi"/>
          <w:lang w:val="es-AR" w:eastAsia="es-AR"/>
        </w:rPr>
        <w:t xml:space="preserve">bicado en el estado de São Paulo, es el más grande de América </w:t>
      </w:r>
      <w:r w:rsidR="00E42E7C">
        <w:rPr>
          <w:rFonts w:cstheme="minorHAnsi"/>
          <w:lang w:val="es-AR" w:eastAsia="es-AR"/>
        </w:rPr>
        <w:t>del Sur por su</w:t>
      </w:r>
      <w:r w:rsidR="00CD652F">
        <w:rPr>
          <w:rFonts w:cstheme="minorHAnsi"/>
          <w:lang w:val="es-AR" w:eastAsia="es-AR"/>
        </w:rPr>
        <w:t>s</w:t>
      </w:r>
      <w:r w:rsidR="00E42E7C">
        <w:rPr>
          <w:rFonts w:cstheme="minorHAnsi"/>
          <w:lang w:val="es-AR" w:eastAsia="es-AR"/>
        </w:rPr>
        <w:t xml:space="preserve"> movimientos de contenedores</w:t>
      </w:r>
      <w:r w:rsidR="00CD652F">
        <w:rPr>
          <w:rFonts w:cstheme="minorHAnsi"/>
          <w:lang w:val="es-AR" w:eastAsia="es-AR"/>
        </w:rPr>
        <w:t xml:space="preserve">, ocupa el lugar nro. 39 en el mundo en esa categoría, </w:t>
      </w:r>
      <w:r w:rsidRPr="00330F55">
        <w:rPr>
          <w:rFonts w:cstheme="minorHAnsi"/>
          <w:lang w:val="es-AR" w:eastAsia="es-AR"/>
        </w:rPr>
        <w:t xml:space="preserve">y es responsable de manejar aproximadamente un tercio de las operaciones de comercio exterior de Brasil. </w:t>
      </w:r>
      <w:r w:rsidR="00E42E7C">
        <w:rPr>
          <w:rFonts w:cstheme="minorHAnsi"/>
          <w:lang w:val="es-AR" w:eastAsia="es-AR"/>
        </w:rPr>
        <w:t>Es un puerto multipropósito cuyo hinterland se e</w:t>
      </w:r>
      <w:r>
        <w:rPr>
          <w:rFonts w:cstheme="minorHAnsi"/>
          <w:lang w:val="es-AR" w:eastAsia="es-AR"/>
        </w:rPr>
        <w:t>specializa</w:t>
      </w:r>
      <w:r w:rsidR="00F844FE">
        <w:rPr>
          <w:rFonts w:cstheme="minorHAnsi"/>
          <w:lang w:val="es-AR" w:eastAsia="es-AR"/>
        </w:rPr>
        <w:t xml:space="preserve"> </w:t>
      </w:r>
      <w:r>
        <w:rPr>
          <w:rFonts w:cstheme="minorHAnsi"/>
          <w:lang w:val="es-AR" w:eastAsia="es-AR"/>
        </w:rPr>
        <w:t xml:space="preserve">en </w:t>
      </w:r>
      <w:r w:rsidRPr="00330F55">
        <w:rPr>
          <w:rFonts w:cstheme="minorHAnsi"/>
          <w:lang w:val="es-AR" w:eastAsia="es-AR"/>
        </w:rPr>
        <w:t>industria me</w:t>
      </w:r>
      <w:r>
        <w:rPr>
          <w:rFonts w:cstheme="minorHAnsi"/>
          <w:lang w:val="es-AR" w:eastAsia="es-AR"/>
        </w:rPr>
        <w:t>talme</w:t>
      </w:r>
      <w:r w:rsidRPr="00330F55">
        <w:rPr>
          <w:rFonts w:cstheme="minorHAnsi"/>
          <w:lang w:val="es-AR" w:eastAsia="es-AR"/>
        </w:rPr>
        <w:t xml:space="preserve">cánica, </w:t>
      </w:r>
      <w:r w:rsidR="00CD652F">
        <w:rPr>
          <w:rFonts w:cstheme="minorHAnsi"/>
          <w:lang w:val="es-AR" w:eastAsia="es-AR"/>
        </w:rPr>
        <w:t>automotores</w:t>
      </w:r>
      <w:r w:rsidRPr="00330F55">
        <w:rPr>
          <w:rFonts w:cstheme="minorHAnsi"/>
          <w:lang w:val="es-AR" w:eastAsia="es-AR"/>
        </w:rPr>
        <w:t xml:space="preserve">, química, alimentos, bebidas, agroindustria y madera. </w:t>
      </w:r>
      <w:r>
        <w:rPr>
          <w:rFonts w:cstheme="minorHAnsi"/>
          <w:lang w:val="es-AR" w:eastAsia="es-AR"/>
        </w:rPr>
        <w:t>También</w:t>
      </w:r>
      <w:r w:rsidR="00F844FE">
        <w:rPr>
          <w:rFonts w:cstheme="minorHAnsi"/>
          <w:lang w:val="es-AR" w:eastAsia="es-AR"/>
        </w:rPr>
        <w:t xml:space="preserve"> </w:t>
      </w:r>
      <w:r>
        <w:rPr>
          <w:rFonts w:cstheme="minorHAnsi"/>
          <w:lang w:val="es-AR" w:eastAsia="es-AR"/>
        </w:rPr>
        <w:t xml:space="preserve">es la principal entrada de </w:t>
      </w:r>
      <w:r w:rsidRPr="00330F55">
        <w:rPr>
          <w:rFonts w:cstheme="minorHAnsi"/>
          <w:lang w:val="es-AR" w:eastAsia="es-AR"/>
        </w:rPr>
        <w:t>productos importados.</w:t>
      </w:r>
      <w:r>
        <w:rPr>
          <w:rFonts w:cstheme="minorHAnsi"/>
          <w:lang w:val="es-AR" w:eastAsia="es-AR"/>
        </w:rPr>
        <w:t xml:space="preserve"> E</w:t>
      </w:r>
      <w:r w:rsidRPr="00330F55">
        <w:rPr>
          <w:rFonts w:cstheme="minorHAnsi"/>
          <w:lang w:val="es-AR" w:eastAsia="es-AR"/>
        </w:rPr>
        <w:t xml:space="preserve">l Puerto de Santos tiene una superficie total de </w:t>
      </w:r>
      <w:r w:rsidR="00CD652F">
        <w:rPr>
          <w:rFonts w:cstheme="minorHAnsi"/>
          <w:lang w:val="es-AR" w:eastAsia="es-AR"/>
        </w:rPr>
        <w:t>12</w:t>
      </w:r>
      <w:r w:rsidRPr="00330F55">
        <w:rPr>
          <w:rFonts w:cstheme="minorHAnsi"/>
          <w:lang w:val="es-AR" w:eastAsia="es-AR"/>
        </w:rPr>
        <w:t xml:space="preserve">,8 </w:t>
      </w:r>
      <w:r w:rsidR="00CD652F">
        <w:rPr>
          <w:rFonts w:cstheme="minorHAnsi"/>
          <w:lang w:val="es-AR" w:eastAsia="es-AR"/>
        </w:rPr>
        <w:t>km</w:t>
      </w:r>
      <w:r w:rsidRPr="00330F55">
        <w:rPr>
          <w:rFonts w:cstheme="minorHAnsi"/>
          <w:lang w:val="es-AR" w:eastAsia="es-AR"/>
        </w:rPr>
        <w:t xml:space="preserve"> cuadrados, con canales de navegación, </w:t>
      </w:r>
      <w:r w:rsidR="005C6AC1">
        <w:rPr>
          <w:rFonts w:cstheme="minorHAnsi"/>
          <w:lang w:val="es-AR" w:eastAsia="es-AR"/>
        </w:rPr>
        <w:t xml:space="preserve">53 </w:t>
      </w:r>
      <w:r w:rsidRPr="00330F55">
        <w:rPr>
          <w:rFonts w:cstheme="minorHAnsi"/>
          <w:lang w:val="es-AR" w:eastAsia="es-AR"/>
        </w:rPr>
        <w:t>terminales</w:t>
      </w:r>
      <w:r w:rsidR="005C6AC1">
        <w:rPr>
          <w:rFonts w:cstheme="minorHAnsi"/>
          <w:lang w:val="es-AR" w:eastAsia="es-AR"/>
        </w:rPr>
        <w:t xml:space="preserve"> (concesionarios privados desde 1993)</w:t>
      </w:r>
      <w:r w:rsidRPr="00330F55">
        <w:rPr>
          <w:rFonts w:cstheme="minorHAnsi"/>
          <w:lang w:val="es-AR" w:eastAsia="es-AR"/>
        </w:rPr>
        <w:t xml:space="preserve"> y estaciones de almacenamiento de carga.</w:t>
      </w:r>
      <w:r w:rsidR="00F844FE">
        <w:rPr>
          <w:rFonts w:cstheme="minorHAnsi"/>
          <w:lang w:val="es-AR" w:eastAsia="es-AR"/>
        </w:rPr>
        <w:t xml:space="preserve"> </w:t>
      </w:r>
      <w:r w:rsidR="00CD652F">
        <w:rPr>
          <w:rFonts w:cstheme="minorHAnsi"/>
          <w:lang w:val="es-AR" w:eastAsia="es-AR"/>
        </w:rPr>
        <w:t xml:space="preserve">Su acceso se hace a través de carreteras (58% del volumen), ferrocarril (36%) y ductos (6%).  El puerto de contenedores ocupa 1,4 millones de m2 y en 2019 </w:t>
      </w:r>
      <w:r w:rsidR="00001F91">
        <w:rPr>
          <w:rFonts w:cstheme="minorHAnsi"/>
          <w:lang w:val="es-AR" w:eastAsia="es-AR"/>
        </w:rPr>
        <w:t xml:space="preserve">tuvo un movimiento anual de 4,1 </w:t>
      </w:r>
      <w:proofErr w:type="spellStart"/>
      <w:r w:rsidR="00001F91">
        <w:rPr>
          <w:rFonts w:cstheme="minorHAnsi"/>
          <w:lang w:val="es-AR" w:eastAsia="es-AR"/>
        </w:rPr>
        <w:t>mill</w:t>
      </w:r>
      <w:proofErr w:type="spellEnd"/>
      <w:r w:rsidR="00001F91">
        <w:rPr>
          <w:rFonts w:cstheme="minorHAnsi"/>
          <w:lang w:val="es-AR" w:eastAsia="es-AR"/>
        </w:rPr>
        <w:t xml:space="preserve">. de </w:t>
      </w:r>
      <w:proofErr w:type="spellStart"/>
      <w:r w:rsidR="00001F91">
        <w:rPr>
          <w:rFonts w:cstheme="minorHAnsi"/>
          <w:lang w:val="es-AR" w:eastAsia="es-AR"/>
        </w:rPr>
        <w:t>TEUs</w:t>
      </w:r>
      <w:proofErr w:type="spellEnd"/>
      <w:r w:rsidR="00001F91">
        <w:rPr>
          <w:rFonts w:cstheme="minorHAnsi"/>
          <w:lang w:val="es-AR" w:eastAsia="es-AR"/>
        </w:rPr>
        <w:t xml:space="preserve">. Dispone de 4 terminales para contenedores y posibilidad de ampliación. El calado es de 15 metros. </w:t>
      </w:r>
      <w:r w:rsidR="00E42E7C">
        <w:rPr>
          <w:rFonts w:cstheme="minorHAnsi"/>
          <w:lang w:val="es-AR" w:eastAsia="es-AR"/>
        </w:rPr>
        <w:t>En la actualidad su administración es ejercida por una empresa estatal (</w:t>
      </w:r>
      <w:proofErr w:type="spellStart"/>
      <w:r w:rsidR="00E42E7C" w:rsidRPr="00E42E7C">
        <w:rPr>
          <w:rFonts w:cstheme="minorHAnsi"/>
          <w:lang w:val="es-AR" w:eastAsia="es-AR"/>
        </w:rPr>
        <w:t>Autoridade</w:t>
      </w:r>
      <w:proofErr w:type="spellEnd"/>
      <w:r w:rsidR="00E42E7C" w:rsidRPr="00E42E7C">
        <w:rPr>
          <w:rFonts w:cstheme="minorHAnsi"/>
          <w:lang w:val="es-AR" w:eastAsia="es-AR"/>
        </w:rPr>
        <w:t xml:space="preserve"> </w:t>
      </w:r>
      <w:proofErr w:type="spellStart"/>
      <w:r w:rsidR="00E42E7C" w:rsidRPr="00E42E7C">
        <w:rPr>
          <w:rFonts w:cstheme="minorHAnsi"/>
          <w:lang w:val="es-AR" w:eastAsia="es-AR"/>
        </w:rPr>
        <w:t>Portuária</w:t>
      </w:r>
      <w:proofErr w:type="spellEnd"/>
      <w:r w:rsidR="00E42E7C" w:rsidRPr="00E42E7C">
        <w:rPr>
          <w:rFonts w:cstheme="minorHAnsi"/>
          <w:lang w:val="es-AR" w:eastAsia="es-AR"/>
        </w:rPr>
        <w:t xml:space="preserve"> de Santos S.A</w:t>
      </w:r>
      <w:r w:rsidR="00E42E7C">
        <w:rPr>
          <w:rFonts w:cstheme="minorHAnsi"/>
          <w:lang w:val="es-AR" w:eastAsia="es-AR"/>
        </w:rPr>
        <w:t>) que inició su proceso de privatización en 2019 y está planificado para concretarse en 2022.</w:t>
      </w:r>
    </w:p>
    <w:p w14:paraId="3F8FF63B" w14:textId="77777777" w:rsidR="00F844FE" w:rsidRDefault="00F844FE" w:rsidP="004E6B4A">
      <w:pPr>
        <w:autoSpaceDE w:val="0"/>
        <w:autoSpaceDN w:val="0"/>
        <w:adjustRightInd w:val="0"/>
        <w:spacing w:after="0" w:line="276" w:lineRule="auto"/>
        <w:jc w:val="both"/>
        <w:rPr>
          <w:rFonts w:cstheme="minorHAnsi"/>
          <w:lang w:val="es-AR" w:eastAsia="es-AR"/>
        </w:rPr>
      </w:pPr>
    </w:p>
    <w:p w14:paraId="3CC88283" w14:textId="77777777" w:rsidR="00330F55" w:rsidRDefault="00330F55" w:rsidP="004E6B4A">
      <w:pPr>
        <w:autoSpaceDE w:val="0"/>
        <w:autoSpaceDN w:val="0"/>
        <w:adjustRightInd w:val="0"/>
        <w:spacing w:after="0" w:line="276" w:lineRule="auto"/>
        <w:jc w:val="both"/>
        <w:rPr>
          <w:rFonts w:cstheme="minorHAnsi"/>
          <w:lang w:val="es-AR" w:eastAsia="es-AR"/>
        </w:rPr>
      </w:pPr>
      <w:r>
        <w:rPr>
          <w:rFonts w:cstheme="minorHAnsi"/>
          <w:lang w:val="es-AR" w:eastAsia="es-AR"/>
        </w:rPr>
        <w:t xml:space="preserve">El segundo puerto de Brasil es el de </w:t>
      </w:r>
      <w:r w:rsidRPr="008F5503">
        <w:rPr>
          <w:rFonts w:cstheme="minorHAnsi"/>
          <w:u w:val="single"/>
          <w:lang w:val="es-AR" w:eastAsia="es-AR"/>
        </w:rPr>
        <w:t>Paranaguá</w:t>
      </w:r>
      <w:r>
        <w:rPr>
          <w:rFonts w:cstheme="minorHAnsi"/>
          <w:lang w:val="es-AR" w:eastAsia="es-AR"/>
        </w:rPr>
        <w:t xml:space="preserve"> en el Estado de Paraná. Con </w:t>
      </w:r>
      <w:r w:rsidRPr="00330F55">
        <w:rPr>
          <w:rFonts w:cstheme="minorHAnsi"/>
          <w:lang w:val="es-AR" w:eastAsia="es-AR"/>
        </w:rPr>
        <w:t>4.2 millones de metros cuadrados junto con el Puerto de Antonina</w:t>
      </w:r>
      <w:r>
        <w:rPr>
          <w:rFonts w:cstheme="minorHAnsi"/>
          <w:lang w:val="es-AR" w:eastAsia="es-AR"/>
        </w:rPr>
        <w:t>, se especializa en</w:t>
      </w:r>
      <w:r w:rsidRPr="00330F55">
        <w:rPr>
          <w:rFonts w:cstheme="minorHAnsi"/>
          <w:lang w:val="es-AR" w:eastAsia="es-AR"/>
        </w:rPr>
        <w:t xml:space="preserve"> agroindustria y madera, materiales de transporte, alimentos, bebidas e industrias químicas y mecánicas.</w:t>
      </w:r>
    </w:p>
    <w:p w14:paraId="7343A35E" w14:textId="77777777" w:rsidR="00330F55" w:rsidRDefault="00330F55" w:rsidP="004E6B4A">
      <w:pPr>
        <w:autoSpaceDE w:val="0"/>
        <w:autoSpaceDN w:val="0"/>
        <w:adjustRightInd w:val="0"/>
        <w:spacing w:after="0" w:line="276" w:lineRule="auto"/>
        <w:jc w:val="both"/>
        <w:rPr>
          <w:rFonts w:cstheme="minorHAnsi"/>
          <w:lang w:val="es-AR" w:eastAsia="es-AR"/>
        </w:rPr>
      </w:pPr>
    </w:p>
    <w:p w14:paraId="04DF4DCE" w14:textId="62AF09B6" w:rsidR="00330F55" w:rsidRDefault="00330F55" w:rsidP="004E6B4A">
      <w:pPr>
        <w:autoSpaceDE w:val="0"/>
        <w:autoSpaceDN w:val="0"/>
        <w:adjustRightInd w:val="0"/>
        <w:spacing w:after="0" w:line="276" w:lineRule="auto"/>
        <w:jc w:val="both"/>
        <w:rPr>
          <w:rFonts w:cstheme="minorHAnsi"/>
          <w:lang w:val="es-AR" w:eastAsia="es-AR"/>
        </w:rPr>
      </w:pPr>
      <w:r>
        <w:rPr>
          <w:rFonts w:cstheme="minorHAnsi"/>
          <w:lang w:val="es-AR" w:eastAsia="es-AR"/>
        </w:rPr>
        <w:t xml:space="preserve">Otros puertos de importancia para el tráfico de mercadería al interior del MERCOSUR según la fuente brasileña citada son: el puerto de </w:t>
      </w:r>
      <w:proofErr w:type="spellStart"/>
      <w:r>
        <w:rPr>
          <w:rFonts w:cstheme="minorHAnsi"/>
          <w:lang w:val="es-AR" w:eastAsia="es-AR"/>
        </w:rPr>
        <w:t>Itaguaí</w:t>
      </w:r>
      <w:proofErr w:type="spellEnd"/>
      <w:r>
        <w:rPr>
          <w:rFonts w:cstheme="minorHAnsi"/>
          <w:lang w:val="es-AR" w:eastAsia="es-AR"/>
        </w:rPr>
        <w:t xml:space="preserve"> en el estado de Río de Janeiro dedicado a minerales principalmente y </w:t>
      </w:r>
      <w:r w:rsidR="006F5BFB">
        <w:rPr>
          <w:rFonts w:cstheme="minorHAnsi"/>
          <w:lang w:val="es-AR" w:eastAsia="es-AR"/>
        </w:rPr>
        <w:t>el puerto de Río Grande en Río Grande do Sul cuya área de influencia abarca a Paraguay, Uruguay y Nordeste de la Argentina.</w:t>
      </w:r>
    </w:p>
    <w:p w14:paraId="7014846C" w14:textId="5E29265B" w:rsidR="00E35E13" w:rsidRDefault="00E35E13" w:rsidP="004E6B4A">
      <w:pPr>
        <w:autoSpaceDE w:val="0"/>
        <w:autoSpaceDN w:val="0"/>
        <w:adjustRightInd w:val="0"/>
        <w:spacing w:after="0" w:line="276" w:lineRule="auto"/>
        <w:jc w:val="both"/>
        <w:rPr>
          <w:rFonts w:cstheme="minorHAnsi"/>
          <w:lang w:val="es-AR" w:eastAsia="es-AR"/>
        </w:rPr>
      </w:pPr>
    </w:p>
    <w:p w14:paraId="6BB16C77" w14:textId="5F692EE1" w:rsidR="00E35E13" w:rsidRDefault="00E35E13" w:rsidP="004E6B4A">
      <w:pPr>
        <w:autoSpaceDE w:val="0"/>
        <w:autoSpaceDN w:val="0"/>
        <w:adjustRightInd w:val="0"/>
        <w:spacing w:after="0" w:line="276" w:lineRule="auto"/>
        <w:jc w:val="both"/>
        <w:rPr>
          <w:rFonts w:cstheme="minorHAnsi"/>
          <w:lang w:val="es-AR" w:eastAsia="es-AR"/>
        </w:rPr>
      </w:pPr>
      <w:r>
        <w:rPr>
          <w:rFonts w:cstheme="minorHAnsi"/>
          <w:lang w:val="es-AR" w:eastAsia="es-AR"/>
        </w:rPr>
        <w:t xml:space="preserve">El </w:t>
      </w:r>
      <w:r w:rsidRPr="00E35E13">
        <w:rPr>
          <w:rFonts w:cstheme="minorHAnsi"/>
          <w:u w:val="single"/>
          <w:lang w:val="es-AR" w:eastAsia="es-AR"/>
        </w:rPr>
        <w:t>puerto de Buenos Aires</w:t>
      </w:r>
      <w:r>
        <w:rPr>
          <w:rFonts w:cstheme="minorHAnsi"/>
          <w:lang w:val="es-AR" w:eastAsia="es-AR"/>
        </w:rPr>
        <w:t xml:space="preserve">, en Argentina, </w:t>
      </w:r>
      <w:r w:rsidR="006D5E06">
        <w:rPr>
          <w:rFonts w:cstheme="minorHAnsi"/>
          <w:lang w:val="es-AR" w:eastAsia="es-AR"/>
        </w:rPr>
        <w:t>en el área de Puerto Nuevo (</w:t>
      </w:r>
      <w:r w:rsidR="00126204">
        <w:rPr>
          <w:rFonts w:cstheme="minorHAnsi"/>
          <w:lang w:val="es-AR" w:eastAsia="es-AR"/>
        </w:rPr>
        <w:t xml:space="preserve">administración </w:t>
      </w:r>
      <w:r w:rsidR="006D5E06">
        <w:rPr>
          <w:rFonts w:cstheme="minorHAnsi"/>
          <w:lang w:val="es-AR" w:eastAsia="es-AR"/>
        </w:rPr>
        <w:t xml:space="preserve">dependiente del nivel federal de gobierno) </w:t>
      </w:r>
      <w:r>
        <w:rPr>
          <w:rFonts w:cstheme="minorHAnsi"/>
          <w:lang w:val="es-AR" w:eastAsia="es-AR"/>
        </w:rPr>
        <w:t>cuenta con 5 terminales</w:t>
      </w:r>
      <w:r w:rsidR="006D5E06">
        <w:rPr>
          <w:rFonts w:cstheme="minorHAnsi"/>
          <w:lang w:val="es-AR" w:eastAsia="es-AR"/>
        </w:rPr>
        <w:t xml:space="preserve"> concesionadas</w:t>
      </w:r>
      <w:r>
        <w:rPr>
          <w:rFonts w:cstheme="minorHAnsi"/>
          <w:lang w:val="es-AR" w:eastAsia="es-AR"/>
        </w:rPr>
        <w:t xml:space="preserve"> y un calado aproximado de 10 metros. </w:t>
      </w:r>
      <w:r w:rsidR="006D5E06">
        <w:rPr>
          <w:rFonts w:cstheme="minorHAnsi"/>
          <w:lang w:val="es-AR" w:eastAsia="es-AR"/>
        </w:rPr>
        <w:t>El complejo portuario se completa con el Puerto de Dock Sud</w:t>
      </w:r>
      <w:r w:rsidR="00126204">
        <w:rPr>
          <w:rFonts w:cstheme="minorHAnsi"/>
          <w:lang w:val="es-AR" w:eastAsia="es-AR"/>
        </w:rPr>
        <w:t xml:space="preserve"> concesionado a la empresa </w:t>
      </w:r>
      <w:proofErr w:type="spellStart"/>
      <w:r w:rsidR="00126204">
        <w:rPr>
          <w:rFonts w:cstheme="minorHAnsi"/>
          <w:lang w:val="es-AR" w:eastAsia="es-AR"/>
        </w:rPr>
        <w:t>Exolgan</w:t>
      </w:r>
      <w:proofErr w:type="spellEnd"/>
      <w:r w:rsidR="00126204">
        <w:rPr>
          <w:rFonts w:cstheme="minorHAnsi"/>
          <w:lang w:val="es-AR" w:eastAsia="es-AR"/>
        </w:rPr>
        <w:t xml:space="preserve"> SA</w:t>
      </w:r>
      <w:r w:rsidR="006D5E06">
        <w:rPr>
          <w:rFonts w:cstheme="minorHAnsi"/>
          <w:lang w:val="es-AR" w:eastAsia="es-AR"/>
        </w:rPr>
        <w:t xml:space="preserve"> (</w:t>
      </w:r>
      <w:r w:rsidR="00126204">
        <w:rPr>
          <w:rFonts w:cstheme="minorHAnsi"/>
          <w:lang w:val="es-AR" w:eastAsia="es-AR"/>
        </w:rPr>
        <w:t xml:space="preserve">administración </w:t>
      </w:r>
      <w:r w:rsidR="006D5E06">
        <w:rPr>
          <w:rFonts w:cstheme="minorHAnsi"/>
          <w:lang w:val="es-AR" w:eastAsia="es-AR"/>
        </w:rPr>
        <w:t xml:space="preserve">dependiente del nivel provincial de gobierno-Prov. de Buenos Aires) especializado en </w:t>
      </w:r>
      <w:r w:rsidR="006D5E06" w:rsidRPr="006D5E06">
        <w:rPr>
          <w:rFonts w:cstheme="minorHAnsi"/>
          <w:lang w:val="es-AR" w:eastAsia="es-AR"/>
        </w:rPr>
        <w:t>la industria del petróleo, operadores de logística petrolera y química y operadores de contenedores y carga general</w:t>
      </w:r>
      <w:r w:rsidR="006D5E06">
        <w:rPr>
          <w:rFonts w:cstheme="minorHAnsi"/>
          <w:lang w:val="es-AR" w:eastAsia="es-AR"/>
        </w:rPr>
        <w:t>.</w:t>
      </w:r>
    </w:p>
    <w:p w14:paraId="05B886AC" w14:textId="77777777" w:rsidR="008F5503" w:rsidRDefault="008F5503" w:rsidP="004E6B4A">
      <w:pPr>
        <w:autoSpaceDE w:val="0"/>
        <w:autoSpaceDN w:val="0"/>
        <w:adjustRightInd w:val="0"/>
        <w:spacing w:after="0" w:line="276" w:lineRule="auto"/>
        <w:jc w:val="both"/>
        <w:rPr>
          <w:rFonts w:cstheme="minorHAnsi"/>
          <w:lang w:val="es-AR" w:eastAsia="es-AR"/>
        </w:rPr>
      </w:pPr>
    </w:p>
    <w:p w14:paraId="131315C1" w14:textId="1E1156E9" w:rsidR="008F5503" w:rsidRDefault="008F5503" w:rsidP="004E6B4A">
      <w:pPr>
        <w:autoSpaceDE w:val="0"/>
        <w:autoSpaceDN w:val="0"/>
        <w:adjustRightInd w:val="0"/>
        <w:spacing w:after="0" w:line="276" w:lineRule="auto"/>
        <w:jc w:val="both"/>
        <w:rPr>
          <w:rFonts w:cstheme="minorHAnsi"/>
          <w:lang w:val="es-AR" w:eastAsia="es-AR"/>
        </w:rPr>
      </w:pPr>
      <w:r>
        <w:rPr>
          <w:rFonts w:cstheme="minorHAnsi"/>
          <w:lang w:val="es-AR" w:eastAsia="es-AR"/>
        </w:rPr>
        <w:t xml:space="preserve">En el caso de </w:t>
      </w:r>
      <w:r w:rsidRPr="00F844FE">
        <w:rPr>
          <w:rFonts w:cstheme="minorHAnsi"/>
          <w:u w:val="single"/>
          <w:lang w:val="es-AR" w:eastAsia="es-AR"/>
        </w:rPr>
        <w:t>Uruguay</w:t>
      </w:r>
      <w:r>
        <w:rPr>
          <w:rFonts w:cstheme="minorHAnsi"/>
          <w:lang w:val="es-AR" w:eastAsia="es-AR"/>
        </w:rPr>
        <w:t>, la Administración Nacional de Puertos (ANP) lleva adelante un Plan de Infraestructura</w:t>
      </w:r>
      <w:r w:rsidR="00344E1C">
        <w:rPr>
          <w:rFonts w:cstheme="minorHAnsi"/>
          <w:lang w:val="es-AR" w:eastAsia="es-AR"/>
        </w:rPr>
        <w:t xml:space="preserve"> en el </w:t>
      </w:r>
      <w:r w:rsidR="00344E1C" w:rsidRPr="00344E1C">
        <w:rPr>
          <w:rFonts w:cstheme="minorHAnsi"/>
          <w:u w:val="single"/>
          <w:lang w:val="es-AR" w:eastAsia="es-AR"/>
        </w:rPr>
        <w:t>puerto de Montevideo</w:t>
      </w:r>
      <w:r>
        <w:rPr>
          <w:rFonts w:cstheme="minorHAnsi"/>
          <w:lang w:val="es-AR" w:eastAsia="es-AR"/>
        </w:rPr>
        <w:t xml:space="preserve"> que enfatiza la especialización en tres terminales: contenedores, celulosa y granos. </w:t>
      </w:r>
      <w:r w:rsidR="00F844FE">
        <w:rPr>
          <w:rFonts w:cstheme="minorHAnsi"/>
          <w:lang w:val="es-AR" w:eastAsia="es-AR"/>
        </w:rPr>
        <w:t>Ese programa prevé también el mantenimiento de</w:t>
      </w:r>
      <w:r>
        <w:rPr>
          <w:rFonts w:cstheme="minorHAnsi"/>
          <w:lang w:val="es-AR" w:eastAsia="es-AR"/>
        </w:rPr>
        <w:t xml:space="preserve"> muelles públicos con actividad subsidiaria.</w:t>
      </w:r>
    </w:p>
    <w:p w14:paraId="5E365977" w14:textId="77777777" w:rsidR="00330F55" w:rsidRDefault="00330F55" w:rsidP="004E6B4A">
      <w:pPr>
        <w:autoSpaceDE w:val="0"/>
        <w:autoSpaceDN w:val="0"/>
        <w:adjustRightInd w:val="0"/>
        <w:spacing w:after="0" w:line="276" w:lineRule="auto"/>
        <w:jc w:val="both"/>
        <w:rPr>
          <w:rFonts w:cstheme="minorHAnsi"/>
          <w:lang w:val="es-AR" w:eastAsia="es-AR"/>
        </w:rPr>
      </w:pPr>
    </w:p>
    <w:p w14:paraId="66130797" w14:textId="3B67AB58" w:rsidR="004E6B4A" w:rsidRDefault="00344E1C" w:rsidP="004E6B4A">
      <w:pPr>
        <w:autoSpaceDE w:val="0"/>
        <w:autoSpaceDN w:val="0"/>
        <w:adjustRightInd w:val="0"/>
        <w:spacing w:after="0" w:line="276" w:lineRule="auto"/>
        <w:jc w:val="both"/>
        <w:rPr>
          <w:rFonts w:cstheme="minorHAnsi"/>
          <w:lang w:val="es-AR" w:eastAsia="es-AR"/>
        </w:rPr>
      </w:pPr>
      <w:r w:rsidRPr="00344E1C">
        <w:rPr>
          <w:rFonts w:cstheme="minorHAnsi"/>
          <w:lang w:val="es-AR" w:eastAsia="es-AR"/>
        </w:rPr>
        <w:t xml:space="preserve">En los casos de Brasil y Uruguay, la preocupación de las autoridades también pasa por reducir costos de transporte a los puertos principales aprovechando las </w:t>
      </w:r>
      <w:proofErr w:type="spellStart"/>
      <w:r w:rsidRPr="00344E1C">
        <w:rPr>
          <w:rFonts w:cstheme="minorHAnsi"/>
          <w:lang w:val="es-AR" w:eastAsia="es-AR"/>
        </w:rPr>
        <w:t>hidrovías</w:t>
      </w:r>
      <w:proofErr w:type="spellEnd"/>
      <w:r w:rsidRPr="00344E1C">
        <w:rPr>
          <w:rFonts w:cstheme="minorHAnsi"/>
          <w:lang w:val="es-AR" w:eastAsia="es-AR"/>
        </w:rPr>
        <w:t>, los puertos menores y, en el caso brasileño, nuevos accesos ferroviarios.</w:t>
      </w:r>
    </w:p>
    <w:p w14:paraId="03171223" w14:textId="77777777" w:rsidR="000A7B37" w:rsidRDefault="000A7B37" w:rsidP="004E6B4A">
      <w:pPr>
        <w:autoSpaceDE w:val="0"/>
        <w:autoSpaceDN w:val="0"/>
        <w:adjustRightInd w:val="0"/>
        <w:spacing w:after="0" w:line="276" w:lineRule="auto"/>
        <w:jc w:val="both"/>
        <w:rPr>
          <w:rFonts w:cstheme="minorHAnsi"/>
          <w:lang w:val="es-AR" w:eastAsia="es-AR"/>
        </w:rPr>
      </w:pPr>
    </w:p>
    <w:p w14:paraId="271F79DF" w14:textId="17007479" w:rsidR="000A7B37" w:rsidRDefault="000A7B37" w:rsidP="004E6B4A">
      <w:pPr>
        <w:autoSpaceDE w:val="0"/>
        <w:autoSpaceDN w:val="0"/>
        <w:adjustRightInd w:val="0"/>
        <w:spacing w:after="0" w:line="276" w:lineRule="auto"/>
        <w:jc w:val="both"/>
        <w:rPr>
          <w:rFonts w:cstheme="minorHAnsi"/>
          <w:lang w:val="es-AR" w:eastAsia="es-AR"/>
        </w:rPr>
      </w:pPr>
      <w:r>
        <w:rPr>
          <w:rFonts w:cstheme="minorHAnsi"/>
          <w:lang w:val="es-AR" w:eastAsia="es-AR"/>
        </w:rPr>
        <w:t xml:space="preserve">Los </w:t>
      </w:r>
      <w:r w:rsidRPr="00F844FE">
        <w:rPr>
          <w:rFonts w:cstheme="minorHAnsi"/>
          <w:u w:val="single"/>
          <w:lang w:val="es-AR" w:eastAsia="es-AR"/>
        </w:rPr>
        <w:t>puertos chilenos</w:t>
      </w:r>
      <w:r>
        <w:rPr>
          <w:rFonts w:cstheme="minorHAnsi"/>
          <w:lang w:val="es-AR" w:eastAsia="es-AR"/>
        </w:rPr>
        <w:t xml:space="preserve"> son los de mayor eficiencia dentro del conjunto seleccionado y p</w:t>
      </w:r>
      <w:r w:rsidRPr="000A7B37">
        <w:rPr>
          <w:rFonts w:cstheme="minorHAnsi"/>
          <w:lang w:val="es-AR" w:eastAsia="es-AR"/>
        </w:rPr>
        <w:t>ese a la pandemia mantuvieron un servicio competitivo. En Chile</w:t>
      </w:r>
      <w:r w:rsidR="004E38A6">
        <w:rPr>
          <w:rFonts w:cstheme="minorHAnsi"/>
          <w:lang w:val="es-AR" w:eastAsia="es-AR"/>
        </w:rPr>
        <w:t>,</w:t>
      </w:r>
      <w:r w:rsidRPr="000A7B37">
        <w:rPr>
          <w:rFonts w:cstheme="minorHAnsi"/>
          <w:lang w:val="es-AR" w:eastAsia="es-AR"/>
        </w:rPr>
        <w:t xml:space="preserve"> el Ministerio de Energía tiene un programa para promoción de bodegas con tecnología sustentable.</w:t>
      </w:r>
    </w:p>
    <w:p w14:paraId="3709709B" w14:textId="0031AF06" w:rsidR="00C057FB" w:rsidRDefault="00C057FB" w:rsidP="004E6B4A">
      <w:pPr>
        <w:autoSpaceDE w:val="0"/>
        <w:autoSpaceDN w:val="0"/>
        <w:adjustRightInd w:val="0"/>
        <w:spacing w:after="0" w:line="276" w:lineRule="auto"/>
        <w:jc w:val="both"/>
        <w:rPr>
          <w:rFonts w:cstheme="minorHAnsi"/>
          <w:lang w:val="es-AR" w:eastAsia="es-AR"/>
        </w:rPr>
      </w:pPr>
    </w:p>
    <w:p w14:paraId="2B9B08D3" w14:textId="48D1628C" w:rsidR="00C057FB" w:rsidRDefault="00C057FB" w:rsidP="00C057FB">
      <w:pPr>
        <w:autoSpaceDE w:val="0"/>
        <w:autoSpaceDN w:val="0"/>
        <w:adjustRightInd w:val="0"/>
        <w:spacing w:after="0" w:line="276" w:lineRule="auto"/>
        <w:jc w:val="both"/>
        <w:rPr>
          <w:rFonts w:cstheme="minorHAnsi"/>
          <w:lang w:val="es-AR" w:eastAsia="es-AR"/>
        </w:rPr>
      </w:pPr>
      <w:r w:rsidRPr="00030F7A">
        <w:rPr>
          <w:rFonts w:cstheme="minorHAnsi"/>
          <w:lang w:val="es-AR" w:eastAsia="es-AR"/>
        </w:rPr>
        <w:t xml:space="preserve">Existe un proyecto para mudar la operatoria de contenedores del </w:t>
      </w:r>
      <w:r w:rsidRPr="00C057FB">
        <w:rPr>
          <w:rFonts w:cstheme="minorHAnsi"/>
          <w:u w:val="single"/>
          <w:lang w:val="es-AR" w:eastAsia="es-AR"/>
        </w:rPr>
        <w:t>Puerto de Buenos Aires</w:t>
      </w:r>
      <w:r>
        <w:rPr>
          <w:rFonts w:cstheme="minorHAnsi"/>
          <w:lang w:val="es-AR" w:eastAsia="es-AR"/>
        </w:rPr>
        <w:t xml:space="preserve"> h</w:t>
      </w:r>
      <w:r w:rsidRPr="00030F7A">
        <w:rPr>
          <w:rFonts w:cstheme="minorHAnsi"/>
          <w:lang w:val="es-AR" w:eastAsia="es-AR"/>
        </w:rPr>
        <w:t xml:space="preserve">acia los puertos de </w:t>
      </w:r>
      <w:r>
        <w:rPr>
          <w:rFonts w:cstheme="minorHAnsi"/>
          <w:lang w:val="es-AR" w:eastAsia="es-AR"/>
        </w:rPr>
        <w:t>Campana</w:t>
      </w:r>
      <w:r w:rsidRPr="00030F7A">
        <w:rPr>
          <w:rFonts w:cstheme="minorHAnsi"/>
          <w:lang w:val="es-AR" w:eastAsia="es-AR"/>
        </w:rPr>
        <w:t xml:space="preserve"> y La Plata (</w:t>
      </w:r>
      <w:r>
        <w:rPr>
          <w:rFonts w:cstheme="minorHAnsi"/>
          <w:lang w:val="es-AR" w:eastAsia="es-AR"/>
        </w:rPr>
        <w:t xml:space="preserve">éste último </w:t>
      </w:r>
      <w:r w:rsidRPr="00030F7A">
        <w:rPr>
          <w:rFonts w:cstheme="minorHAnsi"/>
          <w:lang w:val="es-AR" w:eastAsia="es-AR"/>
        </w:rPr>
        <w:t>de construcción reciente, con muy bajo nivel de actividad hasta el presente)</w:t>
      </w:r>
      <w:r>
        <w:rPr>
          <w:rFonts w:cstheme="minorHAnsi"/>
          <w:lang w:val="es-AR" w:eastAsia="es-AR"/>
        </w:rPr>
        <w:t xml:space="preserve">. Aunque ese proyecto es de larga data, el vencimiento de las concesiones de las tres terminales que operan Puerto Nuevo en </w:t>
      </w:r>
      <w:r w:rsidRPr="00C057FB">
        <w:rPr>
          <w:rFonts w:cstheme="minorHAnsi"/>
          <w:lang w:val="es-AR" w:eastAsia="es-AR"/>
        </w:rPr>
        <w:t>un plazo breve</w:t>
      </w:r>
      <w:r>
        <w:rPr>
          <w:rFonts w:cstheme="minorHAnsi"/>
          <w:lang w:val="es-AR" w:eastAsia="es-AR"/>
        </w:rPr>
        <w:t xml:space="preserve"> ha renovado esta discusión. Del lado de los expertos se señala el enorme riesgo de perder para la Argentina un puerto </w:t>
      </w:r>
      <w:r w:rsidR="004E38A6">
        <w:rPr>
          <w:rFonts w:cstheme="minorHAnsi"/>
          <w:i/>
          <w:iCs/>
          <w:lang w:val="es-AR" w:eastAsia="es-AR"/>
        </w:rPr>
        <w:t xml:space="preserve">Gateway </w:t>
      </w:r>
      <w:r>
        <w:rPr>
          <w:rFonts w:cstheme="minorHAnsi"/>
          <w:lang w:val="es-AR" w:eastAsia="es-AR"/>
        </w:rPr>
        <w:t xml:space="preserve">y quedar solamente con puertos </w:t>
      </w:r>
      <w:proofErr w:type="spellStart"/>
      <w:r w:rsidRPr="00160253">
        <w:rPr>
          <w:rFonts w:cstheme="minorHAnsi"/>
          <w:i/>
          <w:iCs/>
          <w:lang w:val="es-AR" w:eastAsia="es-AR"/>
        </w:rPr>
        <w:t>feeders</w:t>
      </w:r>
      <w:proofErr w:type="spellEnd"/>
      <w:r>
        <w:rPr>
          <w:rFonts w:cstheme="minorHAnsi"/>
          <w:i/>
          <w:iCs/>
          <w:lang w:val="es-AR" w:eastAsia="es-AR"/>
        </w:rPr>
        <w:t xml:space="preserve"> </w:t>
      </w:r>
      <w:r>
        <w:rPr>
          <w:rFonts w:cstheme="minorHAnsi"/>
          <w:lang w:val="es-AR" w:eastAsia="es-AR"/>
        </w:rPr>
        <w:t>de puertos en Brasil</w:t>
      </w:r>
      <w:r>
        <w:rPr>
          <w:rFonts w:cstheme="minorHAnsi"/>
          <w:i/>
          <w:iCs/>
          <w:lang w:val="es-AR" w:eastAsia="es-AR"/>
        </w:rPr>
        <w:t xml:space="preserve">. </w:t>
      </w:r>
      <w:r>
        <w:rPr>
          <w:rFonts w:cstheme="minorHAnsi"/>
          <w:lang w:val="es-AR" w:eastAsia="es-AR"/>
        </w:rPr>
        <w:t xml:space="preserve">En su opinión la evidencia existente de </w:t>
      </w:r>
      <w:r w:rsidRPr="00160253">
        <w:rPr>
          <w:rFonts w:cstheme="minorHAnsi"/>
          <w:lang w:val="es-AR" w:eastAsia="es-AR"/>
        </w:rPr>
        <w:t xml:space="preserve">servicios </w:t>
      </w:r>
      <w:proofErr w:type="spellStart"/>
      <w:r w:rsidRPr="00C057FB">
        <w:rPr>
          <w:rFonts w:cstheme="minorHAnsi"/>
          <w:i/>
          <w:iCs/>
          <w:lang w:val="es-AR" w:eastAsia="es-AR"/>
        </w:rPr>
        <w:t>feeder</w:t>
      </w:r>
      <w:proofErr w:type="spellEnd"/>
      <w:r w:rsidRPr="00160253">
        <w:rPr>
          <w:rFonts w:cstheme="minorHAnsi"/>
          <w:lang w:val="es-AR" w:eastAsia="es-AR"/>
        </w:rPr>
        <w:t xml:space="preserve"> desde los puertos del sur argentino y desde Rosario/Santa Fe a Montevideo o puertos brasileños marca claramente una tendencia</w:t>
      </w:r>
      <w:r>
        <w:rPr>
          <w:rFonts w:cstheme="minorHAnsi"/>
          <w:lang w:val="es-AR" w:eastAsia="es-AR"/>
        </w:rPr>
        <w:t xml:space="preserve"> (Jan </w:t>
      </w:r>
      <w:proofErr w:type="spellStart"/>
      <w:r>
        <w:rPr>
          <w:rFonts w:cstheme="minorHAnsi"/>
          <w:lang w:val="es-AR" w:eastAsia="es-AR"/>
        </w:rPr>
        <w:t>Kok</w:t>
      </w:r>
      <w:proofErr w:type="spellEnd"/>
      <w:r>
        <w:rPr>
          <w:rFonts w:cstheme="minorHAnsi"/>
          <w:lang w:val="es-AR" w:eastAsia="es-AR"/>
        </w:rPr>
        <w:t>, 27</w:t>
      </w:r>
      <w:r w:rsidR="004E38A6">
        <w:rPr>
          <w:rFonts w:cstheme="minorHAnsi"/>
          <w:lang w:val="es-AR" w:eastAsia="es-AR"/>
        </w:rPr>
        <w:t>-</w:t>
      </w:r>
      <w:r>
        <w:rPr>
          <w:rFonts w:cstheme="minorHAnsi"/>
          <w:lang w:val="es-AR" w:eastAsia="es-AR"/>
        </w:rPr>
        <w:t>09</w:t>
      </w:r>
      <w:r w:rsidR="004E38A6">
        <w:rPr>
          <w:rFonts w:cstheme="minorHAnsi"/>
          <w:lang w:val="es-AR" w:eastAsia="es-AR"/>
        </w:rPr>
        <w:t>-</w:t>
      </w:r>
      <w:r>
        <w:rPr>
          <w:rFonts w:cstheme="minorHAnsi"/>
          <w:lang w:val="es-AR" w:eastAsia="es-AR"/>
        </w:rPr>
        <w:t xml:space="preserve">20, </w:t>
      </w:r>
      <w:proofErr w:type="spellStart"/>
      <w:r>
        <w:rPr>
          <w:rFonts w:cstheme="minorHAnsi"/>
          <w:lang w:val="es-AR" w:eastAsia="es-AR"/>
        </w:rPr>
        <w:t>Tradenews</w:t>
      </w:r>
      <w:proofErr w:type="spellEnd"/>
      <w:r>
        <w:rPr>
          <w:rFonts w:cstheme="minorHAnsi"/>
          <w:lang w:val="es-AR" w:eastAsia="es-AR"/>
        </w:rPr>
        <w:t>)</w:t>
      </w:r>
      <w:r w:rsidRPr="00160253">
        <w:rPr>
          <w:rFonts w:cstheme="minorHAnsi"/>
          <w:lang w:val="es-AR" w:eastAsia="es-AR"/>
        </w:rPr>
        <w:t>.</w:t>
      </w:r>
      <w:r>
        <w:rPr>
          <w:rFonts w:cstheme="minorHAnsi"/>
          <w:lang w:val="es-AR" w:eastAsia="es-AR"/>
        </w:rPr>
        <w:t xml:space="preserve"> A esto se suma la evaluación de analistas que estiman un aumento del costo por traslados de contenedores. Por otra </w:t>
      </w:r>
      <w:proofErr w:type="gramStart"/>
      <w:r>
        <w:rPr>
          <w:rFonts w:cstheme="minorHAnsi"/>
          <w:lang w:val="es-AR" w:eastAsia="es-AR"/>
        </w:rPr>
        <w:t>parte</w:t>
      </w:r>
      <w:proofErr w:type="gramEnd"/>
      <w:r>
        <w:rPr>
          <w:rFonts w:cstheme="minorHAnsi"/>
          <w:lang w:val="es-AR" w:eastAsia="es-AR"/>
        </w:rPr>
        <w:t xml:space="preserve"> se señala que</w:t>
      </w:r>
      <w:r w:rsidR="0051624E">
        <w:rPr>
          <w:rFonts w:cstheme="minorHAnsi"/>
          <w:lang w:val="es-AR" w:eastAsia="es-AR"/>
        </w:rPr>
        <w:t>,</w:t>
      </w:r>
      <w:r>
        <w:rPr>
          <w:rFonts w:cstheme="minorHAnsi"/>
          <w:lang w:val="es-AR" w:eastAsia="es-AR"/>
        </w:rPr>
        <w:t xml:space="preserve"> a diferencia de las alternativas propuestas, Puerto Nuevo en el Puerto de Buenos Aires tiene capacidad para recibir 4000 camiones diarios y </w:t>
      </w:r>
      <w:r w:rsidRPr="004B6AB0">
        <w:rPr>
          <w:rFonts w:cstheme="minorHAnsi"/>
          <w:lang w:val="es-AR" w:eastAsia="es-AR"/>
        </w:rPr>
        <w:t xml:space="preserve">las terminales cuentan con conexión férrea con la totalidad de las líneas de cargas de todo el país, junto con un acceso directo al interior del puerto, e incluso al muelle de </w:t>
      </w:r>
      <w:r>
        <w:rPr>
          <w:rFonts w:cstheme="minorHAnsi"/>
          <w:lang w:val="es-AR" w:eastAsia="es-AR"/>
        </w:rPr>
        <w:t>una de las dársenas (Emiliano Galli, setiembre 2020).</w:t>
      </w:r>
    </w:p>
    <w:p w14:paraId="0D141BF3" w14:textId="77777777" w:rsidR="00C057FB" w:rsidRDefault="00C057FB" w:rsidP="004E6B4A">
      <w:pPr>
        <w:autoSpaceDE w:val="0"/>
        <w:autoSpaceDN w:val="0"/>
        <w:adjustRightInd w:val="0"/>
        <w:spacing w:after="0" w:line="276" w:lineRule="auto"/>
        <w:jc w:val="both"/>
        <w:rPr>
          <w:rFonts w:cstheme="minorHAnsi"/>
          <w:lang w:val="es-AR" w:eastAsia="es-AR"/>
        </w:rPr>
      </w:pPr>
    </w:p>
    <w:p w14:paraId="0F4580BE" w14:textId="7A230756" w:rsidR="004E6B4A" w:rsidRDefault="004E6B4A" w:rsidP="004E6B4A">
      <w:pPr>
        <w:autoSpaceDE w:val="0"/>
        <w:autoSpaceDN w:val="0"/>
        <w:adjustRightInd w:val="0"/>
        <w:spacing w:after="0" w:line="276" w:lineRule="auto"/>
        <w:jc w:val="both"/>
        <w:rPr>
          <w:rFonts w:cstheme="minorHAnsi"/>
          <w:lang w:val="es-AR" w:eastAsia="es-AR"/>
        </w:rPr>
      </w:pPr>
      <w:r>
        <w:rPr>
          <w:rFonts w:cstheme="minorHAnsi"/>
          <w:lang w:val="es-AR" w:eastAsia="es-AR"/>
        </w:rPr>
        <w:t>El modelo de administración que prevalece</w:t>
      </w:r>
      <w:r w:rsidR="004E38A6">
        <w:rPr>
          <w:rFonts w:cstheme="minorHAnsi"/>
          <w:lang w:val="es-AR" w:eastAsia="es-AR"/>
        </w:rPr>
        <w:t xml:space="preserve"> en estos países</w:t>
      </w:r>
      <w:r>
        <w:rPr>
          <w:rFonts w:cstheme="minorHAnsi"/>
          <w:lang w:val="es-AR" w:eastAsia="es-AR"/>
        </w:rPr>
        <w:t xml:space="preserve"> es el del </w:t>
      </w:r>
      <w:proofErr w:type="spellStart"/>
      <w:r w:rsidRPr="004E6B4A">
        <w:rPr>
          <w:rFonts w:cstheme="minorHAnsi"/>
          <w:i/>
          <w:iCs/>
          <w:lang w:val="es-AR" w:eastAsia="es-AR"/>
        </w:rPr>
        <w:t>landlord</w:t>
      </w:r>
      <w:proofErr w:type="spellEnd"/>
      <w:r>
        <w:rPr>
          <w:rFonts w:cstheme="minorHAnsi"/>
          <w:lang w:val="es-AR" w:eastAsia="es-AR"/>
        </w:rPr>
        <w:t xml:space="preserve"> en el que el Estado aporta la infraestructura básica y la gestión e infraestructura operativa quedan a cargo de empresas privadas concesionarias. Al respecto, países como Chile, Argentina</w:t>
      </w:r>
      <w:r w:rsidR="00456665">
        <w:rPr>
          <w:rFonts w:cstheme="minorHAnsi"/>
          <w:lang w:val="es-AR" w:eastAsia="es-AR"/>
        </w:rPr>
        <w:t>, Brasil</w:t>
      </w:r>
      <w:r w:rsidR="00456665">
        <w:rPr>
          <w:rStyle w:val="Refdenotaalpie"/>
          <w:rFonts w:cstheme="minorHAnsi"/>
          <w:lang w:val="es-AR" w:eastAsia="es-AR"/>
        </w:rPr>
        <w:footnoteReference w:id="11"/>
      </w:r>
      <w:r>
        <w:rPr>
          <w:rFonts w:cstheme="minorHAnsi"/>
          <w:lang w:val="es-AR" w:eastAsia="es-AR"/>
        </w:rPr>
        <w:t xml:space="preserve"> y México hicieron reformas que mejoraron sustancialmente el funcionamiento </w:t>
      </w:r>
      <w:r w:rsidR="00B827F4">
        <w:rPr>
          <w:rFonts w:cstheme="minorHAnsi"/>
          <w:lang w:val="es-AR" w:eastAsia="es-AR"/>
        </w:rPr>
        <w:t>portuario,</w:t>
      </w:r>
      <w:r>
        <w:rPr>
          <w:rFonts w:cstheme="minorHAnsi"/>
          <w:lang w:val="es-AR" w:eastAsia="es-AR"/>
        </w:rPr>
        <w:t xml:space="preserve"> aunque</w:t>
      </w:r>
      <w:r w:rsidR="00F844FE">
        <w:rPr>
          <w:rFonts w:cstheme="minorHAnsi"/>
          <w:lang w:val="es-AR" w:eastAsia="es-AR"/>
        </w:rPr>
        <w:t xml:space="preserve"> las opiniones relevadas indican que</w:t>
      </w:r>
      <w:r>
        <w:rPr>
          <w:rFonts w:cstheme="minorHAnsi"/>
          <w:lang w:val="es-AR" w:eastAsia="es-AR"/>
        </w:rPr>
        <w:t xml:space="preserve"> subsisten problemas de facilitación del comercio, calidad de los accesos terrestres y flujos de información entre participantes portuarios.</w:t>
      </w:r>
    </w:p>
    <w:p w14:paraId="7868B2A4" w14:textId="77777777" w:rsidR="002C14D3" w:rsidRDefault="002C14D3" w:rsidP="004E6B4A">
      <w:pPr>
        <w:autoSpaceDE w:val="0"/>
        <w:autoSpaceDN w:val="0"/>
        <w:adjustRightInd w:val="0"/>
        <w:spacing w:after="0" w:line="276" w:lineRule="auto"/>
        <w:jc w:val="both"/>
        <w:rPr>
          <w:rFonts w:cstheme="minorHAnsi"/>
          <w:lang w:val="es-AR" w:eastAsia="es-AR"/>
        </w:rPr>
      </w:pPr>
    </w:p>
    <w:p w14:paraId="639A3191" w14:textId="77777777" w:rsidR="007E7038" w:rsidRDefault="00D123EF" w:rsidP="004E6B4A">
      <w:pPr>
        <w:autoSpaceDE w:val="0"/>
        <w:autoSpaceDN w:val="0"/>
        <w:adjustRightInd w:val="0"/>
        <w:spacing w:after="0" w:line="276" w:lineRule="auto"/>
        <w:jc w:val="both"/>
        <w:rPr>
          <w:rFonts w:cstheme="minorHAnsi"/>
          <w:lang w:val="es-AR" w:eastAsia="es-AR"/>
        </w:rPr>
      </w:pPr>
      <w:r>
        <w:rPr>
          <w:rFonts w:cstheme="minorHAnsi"/>
          <w:lang w:val="es-AR" w:eastAsia="es-AR"/>
        </w:rPr>
        <w:t>Algunas características relevantes del funcionamiento de los puertos de contenedores en los países considerados son las siguientes:</w:t>
      </w:r>
    </w:p>
    <w:p w14:paraId="2D6C6869" w14:textId="77777777" w:rsidR="00D123EF" w:rsidRDefault="00D123EF" w:rsidP="004E6B4A">
      <w:pPr>
        <w:autoSpaceDE w:val="0"/>
        <w:autoSpaceDN w:val="0"/>
        <w:adjustRightInd w:val="0"/>
        <w:spacing w:after="0" w:line="276" w:lineRule="auto"/>
        <w:jc w:val="both"/>
        <w:rPr>
          <w:rFonts w:cstheme="minorHAnsi"/>
          <w:lang w:val="es-AR" w:eastAsia="es-AR"/>
        </w:rPr>
      </w:pPr>
    </w:p>
    <w:p w14:paraId="32EE4ABA" w14:textId="2CDD708B" w:rsidR="00D123EF" w:rsidRPr="00D123EF" w:rsidRDefault="00D123EF" w:rsidP="004E6B4A">
      <w:pPr>
        <w:pStyle w:val="Prrafodelista"/>
        <w:numPr>
          <w:ilvl w:val="0"/>
          <w:numId w:val="3"/>
        </w:numPr>
        <w:autoSpaceDE w:val="0"/>
        <w:autoSpaceDN w:val="0"/>
        <w:adjustRightInd w:val="0"/>
        <w:spacing w:after="0" w:line="276" w:lineRule="auto"/>
        <w:jc w:val="both"/>
        <w:rPr>
          <w:rFonts w:cstheme="minorHAnsi"/>
          <w:lang w:val="es-AR" w:eastAsia="es-AR"/>
        </w:rPr>
      </w:pPr>
      <w:r w:rsidRPr="00D123EF">
        <w:rPr>
          <w:rFonts w:cstheme="minorHAnsi"/>
          <w:lang w:val="es-AR" w:eastAsia="es-AR"/>
        </w:rPr>
        <w:t>El movimiento de contenedores en puertos de América Latina (</w:t>
      </w:r>
      <w:proofErr w:type="spellStart"/>
      <w:r w:rsidRPr="00D123EF">
        <w:rPr>
          <w:rFonts w:cstheme="minorHAnsi"/>
          <w:i/>
          <w:iCs/>
          <w:lang w:val="es-AR" w:eastAsia="es-AR"/>
        </w:rPr>
        <w:t>throughput</w:t>
      </w:r>
      <w:proofErr w:type="spellEnd"/>
      <w:r w:rsidRPr="00D123EF">
        <w:rPr>
          <w:rFonts w:cstheme="minorHAnsi"/>
          <w:lang w:val="es-AR" w:eastAsia="es-AR"/>
        </w:rPr>
        <w:t>) está liderado por Brasil.</w:t>
      </w:r>
      <w:r w:rsidR="004A2BEE">
        <w:rPr>
          <w:rFonts w:cstheme="minorHAnsi"/>
          <w:lang w:val="es-AR" w:eastAsia="es-AR"/>
        </w:rPr>
        <w:t xml:space="preserve"> A la vez,</w:t>
      </w:r>
      <w:r w:rsidR="00F844FE">
        <w:rPr>
          <w:rFonts w:cstheme="minorHAnsi"/>
          <w:lang w:val="es-AR" w:eastAsia="es-AR"/>
        </w:rPr>
        <w:t xml:space="preserve"> </w:t>
      </w:r>
      <w:r w:rsidRPr="00D123EF">
        <w:rPr>
          <w:rFonts w:cstheme="minorHAnsi"/>
          <w:lang w:val="es-AR" w:eastAsia="es-AR"/>
        </w:rPr>
        <w:t>Chile y la Argentina se encuentran entre los primeros 10 países con movimientos de contenedores de la región.</w:t>
      </w:r>
    </w:p>
    <w:p w14:paraId="7AB59F74" w14:textId="77777777" w:rsidR="00D123EF" w:rsidRPr="00D123EF" w:rsidRDefault="00D123EF" w:rsidP="004E6B4A">
      <w:pPr>
        <w:pStyle w:val="Prrafodelista"/>
        <w:numPr>
          <w:ilvl w:val="0"/>
          <w:numId w:val="3"/>
        </w:numPr>
        <w:autoSpaceDE w:val="0"/>
        <w:autoSpaceDN w:val="0"/>
        <w:adjustRightInd w:val="0"/>
        <w:spacing w:after="0" w:line="276" w:lineRule="auto"/>
        <w:jc w:val="both"/>
        <w:rPr>
          <w:rFonts w:cstheme="minorHAnsi"/>
          <w:lang w:val="es-AR" w:eastAsia="es-AR"/>
        </w:rPr>
      </w:pPr>
      <w:r w:rsidRPr="00D123EF">
        <w:rPr>
          <w:rFonts w:cstheme="minorHAnsi"/>
          <w:lang w:val="es-AR" w:eastAsia="es-AR"/>
        </w:rPr>
        <w:t>En el puerto de Santos el 28% de las cargas es de transbordo, en el puerto de Buenos Aires el 8% y en el puerto de Montevideo, del 41%.</w:t>
      </w:r>
    </w:p>
    <w:p w14:paraId="24B315D6" w14:textId="30D6E66F" w:rsidR="00D123EF" w:rsidRPr="00B827F4" w:rsidRDefault="00D123EF" w:rsidP="004E6B4A">
      <w:pPr>
        <w:pStyle w:val="Prrafodelista"/>
        <w:numPr>
          <w:ilvl w:val="0"/>
          <w:numId w:val="3"/>
        </w:numPr>
        <w:autoSpaceDE w:val="0"/>
        <w:autoSpaceDN w:val="0"/>
        <w:adjustRightInd w:val="0"/>
        <w:spacing w:after="0" w:line="276" w:lineRule="auto"/>
        <w:jc w:val="both"/>
        <w:rPr>
          <w:rFonts w:cstheme="minorHAnsi"/>
          <w:lang w:val="es-AR" w:eastAsia="es-AR"/>
        </w:rPr>
      </w:pPr>
      <w:r w:rsidRPr="00B827F4">
        <w:rPr>
          <w:rFonts w:cstheme="minorHAnsi"/>
          <w:lang w:val="es-AR" w:eastAsia="es-AR"/>
        </w:rPr>
        <w:t>En 2018, la carga en buques de cont</w:t>
      </w:r>
      <w:r w:rsidR="004E6B4A" w:rsidRPr="00B827F4">
        <w:rPr>
          <w:rFonts w:cstheme="minorHAnsi"/>
          <w:lang w:val="es-AR" w:eastAsia="es-AR"/>
        </w:rPr>
        <w:t>enedores</w:t>
      </w:r>
      <w:r w:rsidRPr="00B827F4">
        <w:rPr>
          <w:rFonts w:cstheme="minorHAnsi"/>
          <w:lang w:val="es-AR" w:eastAsia="es-AR"/>
        </w:rPr>
        <w:t xml:space="preserve"> desde la región correspondía en un 40% al tráfico Este-Oeste y en un 26% al tráfico </w:t>
      </w:r>
      <w:proofErr w:type="spellStart"/>
      <w:r w:rsidRPr="00B827F4">
        <w:rPr>
          <w:rFonts w:cstheme="minorHAnsi"/>
          <w:lang w:val="es-AR" w:eastAsia="es-AR"/>
        </w:rPr>
        <w:t>intra</w:t>
      </w:r>
      <w:r w:rsidR="004A2BEE" w:rsidRPr="00B827F4">
        <w:rPr>
          <w:rFonts w:cstheme="minorHAnsi"/>
          <w:lang w:val="es-AR" w:eastAsia="es-AR"/>
        </w:rPr>
        <w:t>-</w:t>
      </w:r>
      <w:r w:rsidRPr="00B827F4">
        <w:rPr>
          <w:rFonts w:cstheme="minorHAnsi"/>
          <w:lang w:val="es-AR" w:eastAsia="es-AR"/>
        </w:rPr>
        <w:t>regional</w:t>
      </w:r>
      <w:proofErr w:type="spellEnd"/>
      <w:r w:rsidRPr="00B827F4">
        <w:rPr>
          <w:rFonts w:cstheme="minorHAnsi"/>
          <w:lang w:val="es-AR" w:eastAsia="es-AR"/>
        </w:rPr>
        <w:t>.</w:t>
      </w:r>
      <w:r w:rsidR="004A2BEE" w:rsidRPr="00B827F4">
        <w:rPr>
          <w:rFonts w:cstheme="minorHAnsi"/>
          <w:lang w:val="es-AR" w:eastAsia="es-AR"/>
        </w:rPr>
        <w:t xml:space="preserve"> </w:t>
      </w:r>
    </w:p>
    <w:p w14:paraId="05596D6A" w14:textId="4E6F48E4" w:rsidR="00D123EF" w:rsidRDefault="00D123EF" w:rsidP="004E6B4A">
      <w:pPr>
        <w:pStyle w:val="Prrafodelista"/>
        <w:numPr>
          <w:ilvl w:val="0"/>
          <w:numId w:val="3"/>
        </w:numPr>
        <w:autoSpaceDE w:val="0"/>
        <w:autoSpaceDN w:val="0"/>
        <w:adjustRightInd w:val="0"/>
        <w:spacing w:after="0" w:line="276" w:lineRule="auto"/>
        <w:jc w:val="both"/>
        <w:rPr>
          <w:rFonts w:cstheme="minorHAnsi"/>
          <w:lang w:val="es-AR" w:eastAsia="es-AR"/>
        </w:rPr>
      </w:pPr>
      <w:r w:rsidRPr="00D123EF">
        <w:rPr>
          <w:rFonts w:cstheme="minorHAnsi"/>
          <w:lang w:val="es-AR" w:eastAsia="es-AR"/>
        </w:rPr>
        <w:t xml:space="preserve">De los países considerados, sólo Brasil tiene una flota propia de importancia, equivalente al 0,7% de la oferta mundial. </w:t>
      </w:r>
      <w:r w:rsidR="008B7944">
        <w:rPr>
          <w:rFonts w:cstheme="minorHAnsi"/>
          <w:lang w:val="es-AR" w:eastAsia="es-AR"/>
        </w:rPr>
        <w:t xml:space="preserve">La incidencia de la flota de ALC no es significante en el mundo donde 10 empresas internacionales concentran el 86% del mercado de contenedores (Sánchez y </w:t>
      </w:r>
      <w:proofErr w:type="spellStart"/>
      <w:r w:rsidR="008B7944">
        <w:rPr>
          <w:rFonts w:cstheme="minorHAnsi"/>
          <w:lang w:val="es-AR" w:eastAsia="es-AR"/>
        </w:rPr>
        <w:t>Weikert</w:t>
      </w:r>
      <w:proofErr w:type="spellEnd"/>
      <w:r w:rsidR="008B7944">
        <w:rPr>
          <w:rFonts w:cstheme="minorHAnsi"/>
          <w:lang w:val="es-AR" w:eastAsia="es-AR"/>
        </w:rPr>
        <w:t>, 2020)</w:t>
      </w:r>
    </w:p>
    <w:p w14:paraId="52C73799" w14:textId="77777777" w:rsidR="00793B52" w:rsidRDefault="00793B52" w:rsidP="004E6B4A">
      <w:pPr>
        <w:pStyle w:val="Prrafodelista"/>
        <w:numPr>
          <w:ilvl w:val="0"/>
          <w:numId w:val="3"/>
        </w:numPr>
        <w:autoSpaceDE w:val="0"/>
        <w:autoSpaceDN w:val="0"/>
        <w:adjustRightInd w:val="0"/>
        <w:spacing w:after="0" w:line="276" w:lineRule="auto"/>
        <w:jc w:val="both"/>
        <w:rPr>
          <w:rFonts w:cstheme="minorHAnsi"/>
          <w:lang w:val="es-AR" w:eastAsia="es-AR"/>
        </w:rPr>
      </w:pPr>
      <w:r w:rsidRPr="00793B52">
        <w:rPr>
          <w:rFonts w:cstheme="minorHAnsi"/>
          <w:lang w:val="es-AR" w:eastAsia="es-AR"/>
        </w:rPr>
        <w:t>El intercambio de Chile y la Argentina incluye un 20 % de su valor que se transporta por vía marítima.</w:t>
      </w:r>
    </w:p>
    <w:p w14:paraId="3FACDC59" w14:textId="41DD285D" w:rsidR="00793B52" w:rsidRDefault="00793B52" w:rsidP="004E6B4A">
      <w:pPr>
        <w:pStyle w:val="Prrafodelista"/>
        <w:numPr>
          <w:ilvl w:val="0"/>
          <w:numId w:val="3"/>
        </w:numPr>
        <w:autoSpaceDE w:val="0"/>
        <w:autoSpaceDN w:val="0"/>
        <w:adjustRightInd w:val="0"/>
        <w:spacing w:after="0" w:line="276" w:lineRule="auto"/>
        <w:jc w:val="both"/>
        <w:rPr>
          <w:rFonts w:cstheme="minorHAnsi"/>
          <w:lang w:val="es-AR" w:eastAsia="es-AR"/>
        </w:rPr>
      </w:pPr>
      <w:r>
        <w:rPr>
          <w:rFonts w:cstheme="minorHAnsi"/>
          <w:lang w:val="es-AR" w:eastAsia="es-AR"/>
        </w:rPr>
        <w:t>En los últimos tres años las tarifas internacionales de las navieras fueron declinantes para</w:t>
      </w:r>
      <w:r w:rsidR="00BF6564">
        <w:rPr>
          <w:rFonts w:cstheme="minorHAnsi"/>
          <w:lang w:val="es-AR" w:eastAsia="es-AR"/>
        </w:rPr>
        <w:t xml:space="preserve"> la Argentina y Brasil debido a la reducción de la demanda de importaciones de ambos países y al ajuste lento de la oferta de buques, que resultaba excedentaria.</w:t>
      </w:r>
    </w:p>
    <w:p w14:paraId="5C6253E8" w14:textId="404E7E14" w:rsidR="008C39FC" w:rsidRDefault="008C39FC" w:rsidP="004E6B4A">
      <w:pPr>
        <w:pStyle w:val="Prrafodelista"/>
        <w:numPr>
          <w:ilvl w:val="0"/>
          <w:numId w:val="3"/>
        </w:numPr>
        <w:autoSpaceDE w:val="0"/>
        <w:autoSpaceDN w:val="0"/>
        <w:adjustRightInd w:val="0"/>
        <w:spacing w:after="0" w:line="276" w:lineRule="auto"/>
        <w:jc w:val="both"/>
        <w:rPr>
          <w:rFonts w:cstheme="minorHAnsi"/>
          <w:lang w:val="es-AR" w:eastAsia="es-AR"/>
        </w:rPr>
      </w:pPr>
      <w:r>
        <w:rPr>
          <w:rFonts w:cstheme="minorHAnsi"/>
          <w:lang w:val="es-AR" w:eastAsia="es-AR"/>
        </w:rPr>
        <w:t xml:space="preserve">La tecnología de los puertos depende, en gran medida, de las importaciones. Algunos países como </w:t>
      </w:r>
      <w:r w:rsidR="000E2147">
        <w:rPr>
          <w:rFonts w:cstheme="minorHAnsi"/>
          <w:lang w:val="es-AR" w:eastAsia="es-AR"/>
        </w:rPr>
        <w:t>Brasil</w:t>
      </w:r>
      <w:r>
        <w:rPr>
          <w:rFonts w:cstheme="minorHAnsi"/>
          <w:lang w:val="es-AR" w:eastAsia="es-AR"/>
        </w:rPr>
        <w:t xml:space="preserve"> han generado sistemas de promoción para acelerar su incorporación</w:t>
      </w:r>
      <w:r w:rsidR="00B67F99">
        <w:rPr>
          <w:rFonts w:cstheme="minorHAnsi"/>
          <w:lang w:val="es-AR" w:eastAsia="es-AR"/>
        </w:rPr>
        <w:t xml:space="preserve"> (UNCTAD,2020).</w:t>
      </w:r>
    </w:p>
    <w:p w14:paraId="377B928B" w14:textId="77777777" w:rsidR="00424F5D" w:rsidRDefault="00424F5D" w:rsidP="00BF6839">
      <w:pPr>
        <w:autoSpaceDE w:val="0"/>
        <w:autoSpaceDN w:val="0"/>
        <w:adjustRightInd w:val="0"/>
        <w:spacing w:after="0" w:line="240" w:lineRule="auto"/>
        <w:jc w:val="both"/>
        <w:rPr>
          <w:rFonts w:cstheme="minorHAnsi"/>
          <w:lang w:val="es-AR" w:eastAsia="es-AR"/>
        </w:rPr>
      </w:pPr>
    </w:p>
    <w:p w14:paraId="2DD17A3C" w14:textId="77777777" w:rsidR="00424F5D" w:rsidRDefault="00424F5D" w:rsidP="00BF6839">
      <w:pPr>
        <w:autoSpaceDE w:val="0"/>
        <w:autoSpaceDN w:val="0"/>
        <w:adjustRightInd w:val="0"/>
        <w:spacing w:after="0" w:line="240" w:lineRule="auto"/>
        <w:jc w:val="both"/>
        <w:rPr>
          <w:rFonts w:cstheme="minorHAnsi"/>
          <w:i/>
          <w:iCs/>
          <w:lang w:val="es-AR" w:eastAsia="es-AR"/>
        </w:rPr>
      </w:pPr>
      <w:r w:rsidRPr="00440C20">
        <w:rPr>
          <w:rFonts w:cstheme="minorHAnsi"/>
          <w:i/>
          <w:iCs/>
          <w:lang w:val="es-AR" w:eastAsia="es-AR"/>
        </w:rPr>
        <w:t>La opinión de empresas y expertos:</w:t>
      </w:r>
    </w:p>
    <w:p w14:paraId="584B2BA8" w14:textId="77777777" w:rsidR="00C81BBE" w:rsidRDefault="00C81BBE" w:rsidP="00BF6839">
      <w:pPr>
        <w:autoSpaceDE w:val="0"/>
        <w:autoSpaceDN w:val="0"/>
        <w:adjustRightInd w:val="0"/>
        <w:spacing w:after="0" w:line="240" w:lineRule="auto"/>
        <w:jc w:val="both"/>
        <w:rPr>
          <w:rFonts w:cstheme="minorHAnsi"/>
          <w:i/>
          <w:iCs/>
          <w:lang w:val="es-AR" w:eastAsia="es-AR"/>
        </w:rPr>
      </w:pPr>
    </w:p>
    <w:p w14:paraId="56D6C065" w14:textId="05788F4E" w:rsidR="00C81BBE" w:rsidRDefault="00C81BBE" w:rsidP="00BF6839">
      <w:pPr>
        <w:autoSpaceDE w:val="0"/>
        <w:autoSpaceDN w:val="0"/>
        <w:adjustRightInd w:val="0"/>
        <w:spacing w:after="0" w:line="240" w:lineRule="auto"/>
        <w:jc w:val="both"/>
        <w:rPr>
          <w:rFonts w:cstheme="minorHAnsi"/>
          <w:lang w:val="es-AR" w:eastAsia="es-AR"/>
        </w:rPr>
      </w:pPr>
      <w:r>
        <w:rPr>
          <w:rFonts w:cstheme="minorHAnsi"/>
          <w:lang w:val="es-AR" w:eastAsia="es-AR"/>
        </w:rPr>
        <w:t xml:space="preserve">La opinión de las empresas consultadas en la </w:t>
      </w:r>
      <w:bookmarkStart w:id="32" w:name="_Hlk53406988"/>
      <w:r w:rsidR="00C85BC0">
        <w:rPr>
          <w:rFonts w:cstheme="minorHAnsi"/>
          <w:lang w:val="es-AR" w:eastAsia="es-AR"/>
        </w:rPr>
        <w:t>Encuesta “</w:t>
      </w:r>
      <w:r w:rsidR="00C85BC0" w:rsidRPr="00C85BC0">
        <w:rPr>
          <w:rFonts w:cstheme="minorHAnsi"/>
          <w:lang w:val="es-AR" w:eastAsia="es-AR"/>
        </w:rPr>
        <w:t>Infraestructura y facilitación del comercio para las exportaciones de América Latina</w:t>
      </w:r>
      <w:r w:rsidR="00C85BC0">
        <w:rPr>
          <w:rFonts w:cstheme="minorHAnsi"/>
          <w:lang w:val="es-AR" w:eastAsia="es-AR"/>
        </w:rPr>
        <w:t>”</w:t>
      </w:r>
      <w:bookmarkEnd w:id="32"/>
      <w:r w:rsidR="00C85BC0">
        <w:rPr>
          <w:rFonts w:cstheme="minorHAnsi"/>
          <w:lang w:val="es-AR" w:eastAsia="es-AR"/>
        </w:rPr>
        <w:t xml:space="preserve"> </w:t>
      </w:r>
      <w:r w:rsidR="006732C7">
        <w:rPr>
          <w:rFonts w:cstheme="minorHAnsi"/>
          <w:lang w:val="es-AR" w:eastAsia="es-AR"/>
        </w:rPr>
        <w:t xml:space="preserve">sobre la calidad de la infraestructura y operación portuaria se muestra en los </w:t>
      </w:r>
      <w:r w:rsidR="006732C7" w:rsidRPr="00E01090">
        <w:rPr>
          <w:rFonts w:cstheme="minorHAnsi"/>
          <w:lang w:val="es-AR" w:eastAsia="es-AR"/>
        </w:rPr>
        <w:t>Gráficos</w:t>
      </w:r>
      <w:r w:rsidR="00E01090">
        <w:rPr>
          <w:rFonts w:cstheme="minorHAnsi"/>
          <w:lang w:val="es-AR" w:eastAsia="es-AR"/>
        </w:rPr>
        <w:t xml:space="preserve"> 2.6 y 2.7, </w:t>
      </w:r>
      <w:r w:rsidR="006732C7">
        <w:rPr>
          <w:rFonts w:cstheme="minorHAnsi"/>
          <w:lang w:val="es-AR" w:eastAsia="es-AR"/>
        </w:rPr>
        <w:t>a continuación.</w:t>
      </w:r>
    </w:p>
    <w:p w14:paraId="079FBFE8" w14:textId="45AEA5ED" w:rsidR="006732C7" w:rsidRDefault="006732C7" w:rsidP="00BF6839">
      <w:pPr>
        <w:autoSpaceDE w:val="0"/>
        <w:autoSpaceDN w:val="0"/>
        <w:adjustRightInd w:val="0"/>
        <w:spacing w:after="0" w:line="240" w:lineRule="auto"/>
        <w:jc w:val="both"/>
        <w:rPr>
          <w:rFonts w:cstheme="minorHAnsi"/>
          <w:lang w:val="es-AR" w:eastAsia="es-AR"/>
        </w:rPr>
      </w:pPr>
    </w:p>
    <w:p w14:paraId="58204CD6" w14:textId="77777777" w:rsidR="0052376B" w:rsidRDefault="0052376B" w:rsidP="00BF6839">
      <w:pPr>
        <w:autoSpaceDE w:val="0"/>
        <w:autoSpaceDN w:val="0"/>
        <w:adjustRightInd w:val="0"/>
        <w:spacing w:after="0" w:line="240" w:lineRule="auto"/>
        <w:jc w:val="both"/>
        <w:rPr>
          <w:rFonts w:cstheme="minorHAnsi"/>
          <w:lang w:val="es-AR" w:eastAsia="es-AR"/>
        </w:rPr>
      </w:pPr>
    </w:p>
    <w:p w14:paraId="3A4B5C07" w14:textId="77777777" w:rsidR="000E2147" w:rsidRDefault="000E2147" w:rsidP="00533090">
      <w:pPr>
        <w:autoSpaceDE w:val="0"/>
        <w:autoSpaceDN w:val="0"/>
        <w:adjustRightInd w:val="0"/>
        <w:spacing w:after="0" w:line="240" w:lineRule="auto"/>
        <w:jc w:val="center"/>
        <w:rPr>
          <w:rFonts w:cstheme="minorHAnsi"/>
          <w:b/>
          <w:bCs/>
          <w:lang w:val="es-AR" w:eastAsia="es-AR"/>
        </w:rPr>
      </w:pPr>
    </w:p>
    <w:p w14:paraId="0AA2B3F1" w14:textId="77777777" w:rsidR="000E2147" w:rsidRDefault="000E2147" w:rsidP="00533090">
      <w:pPr>
        <w:autoSpaceDE w:val="0"/>
        <w:autoSpaceDN w:val="0"/>
        <w:adjustRightInd w:val="0"/>
        <w:spacing w:after="0" w:line="240" w:lineRule="auto"/>
        <w:jc w:val="center"/>
        <w:rPr>
          <w:rFonts w:cstheme="minorHAnsi"/>
          <w:b/>
          <w:bCs/>
          <w:lang w:val="es-AR" w:eastAsia="es-AR"/>
        </w:rPr>
      </w:pPr>
    </w:p>
    <w:p w14:paraId="40C949CD" w14:textId="77777777" w:rsidR="000E2147" w:rsidRDefault="000E2147" w:rsidP="00533090">
      <w:pPr>
        <w:autoSpaceDE w:val="0"/>
        <w:autoSpaceDN w:val="0"/>
        <w:adjustRightInd w:val="0"/>
        <w:spacing w:after="0" w:line="240" w:lineRule="auto"/>
        <w:jc w:val="center"/>
        <w:rPr>
          <w:rFonts w:cstheme="minorHAnsi"/>
          <w:b/>
          <w:bCs/>
          <w:lang w:val="es-AR" w:eastAsia="es-AR"/>
        </w:rPr>
      </w:pPr>
    </w:p>
    <w:p w14:paraId="5FAAFF33" w14:textId="77777777" w:rsidR="000E2147" w:rsidRDefault="000E2147" w:rsidP="00533090">
      <w:pPr>
        <w:autoSpaceDE w:val="0"/>
        <w:autoSpaceDN w:val="0"/>
        <w:adjustRightInd w:val="0"/>
        <w:spacing w:after="0" w:line="240" w:lineRule="auto"/>
        <w:jc w:val="center"/>
        <w:rPr>
          <w:rFonts w:cstheme="minorHAnsi"/>
          <w:b/>
          <w:bCs/>
          <w:lang w:val="es-AR" w:eastAsia="es-AR"/>
        </w:rPr>
      </w:pPr>
    </w:p>
    <w:p w14:paraId="1D7D2E81" w14:textId="77777777" w:rsidR="000E2147" w:rsidRDefault="000E2147" w:rsidP="00533090">
      <w:pPr>
        <w:autoSpaceDE w:val="0"/>
        <w:autoSpaceDN w:val="0"/>
        <w:adjustRightInd w:val="0"/>
        <w:spacing w:after="0" w:line="240" w:lineRule="auto"/>
        <w:jc w:val="center"/>
        <w:rPr>
          <w:rFonts w:cstheme="minorHAnsi"/>
          <w:b/>
          <w:bCs/>
          <w:lang w:val="es-AR" w:eastAsia="es-AR"/>
        </w:rPr>
      </w:pPr>
    </w:p>
    <w:p w14:paraId="202DE79A" w14:textId="77777777" w:rsidR="000E2147" w:rsidRDefault="000E2147" w:rsidP="00533090">
      <w:pPr>
        <w:autoSpaceDE w:val="0"/>
        <w:autoSpaceDN w:val="0"/>
        <w:adjustRightInd w:val="0"/>
        <w:spacing w:after="0" w:line="240" w:lineRule="auto"/>
        <w:jc w:val="center"/>
        <w:rPr>
          <w:rFonts w:cstheme="minorHAnsi"/>
          <w:b/>
          <w:bCs/>
          <w:lang w:val="es-AR" w:eastAsia="es-AR"/>
        </w:rPr>
      </w:pPr>
    </w:p>
    <w:p w14:paraId="47AEA5BC" w14:textId="77777777" w:rsidR="000E2147" w:rsidRDefault="000E2147" w:rsidP="00533090">
      <w:pPr>
        <w:autoSpaceDE w:val="0"/>
        <w:autoSpaceDN w:val="0"/>
        <w:adjustRightInd w:val="0"/>
        <w:spacing w:after="0" w:line="240" w:lineRule="auto"/>
        <w:jc w:val="center"/>
        <w:rPr>
          <w:rFonts w:cstheme="minorHAnsi"/>
          <w:b/>
          <w:bCs/>
          <w:lang w:val="es-AR" w:eastAsia="es-AR"/>
        </w:rPr>
      </w:pPr>
    </w:p>
    <w:p w14:paraId="61079FD2" w14:textId="77777777" w:rsidR="000E2147" w:rsidRDefault="000E2147" w:rsidP="00533090">
      <w:pPr>
        <w:autoSpaceDE w:val="0"/>
        <w:autoSpaceDN w:val="0"/>
        <w:adjustRightInd w:val="0"/>
        <w:spacing w:after="0" w:line="240" w:lineRule="auto"/>
        <w:jc w:val="center"/>
        <w:rPr>
          <w:rFonts w:cstheme="minorHAnsi"/>
          <w:b/>
          <w:bCs/>
          <w:lang w:val="es-AR" w:eastAsia="es-AR"/>
        </w:rPr>
      </w:pPr>
    </w:p>
    <w:p w14:paraId="7E7CE73E" w14:textId="77777777" w:rsidR="000E2147" w:rsidRDefault="000E2147" w:rsidP="00533090">
      <w:pPr>
        <w:autoSpaceDE w:val="0"/>
        <w:autoSpaceDN w:val="0"/>
        <w:adjustRightInd w:val="0"/>
        <w:spacing w:after="0" w:line="240" w:lineRule="auto"/>
        <w:jc w:val="center"/>
        <w:rPr>
          <w:rFonts w:cstheme="minorHAnsi"/>
          <w:b/>
          <w:bCs/>
          <w:lang w:val="es-AR" w:eastAsia="es-AR"/>
        </w:rPr>
      </w:pPr>
    </w:p>
    <w:p w14:paraId="21A8E902" w14:textId="77777777" w:rsidR="000E2147" w:rsidRDefault="000E2147" w:rsidP="00533090">
      <w:pPr>
        <w:autoSpaceDE w:val="0"/>
        <w:autoSpaceDN w:val="0"/>
        <w:adjustRightInd w:val="0"/>
        <w:spacing w:after="0" w:line="240" w:lineRule="auto"/>
        <w:jc w:val="center"/>
        <w:rPr>
          <w:rFonts w:cstheme="minorHAnsi"/>
          <w:b/>
          <w:bCs/>
          <w:lang w:val="es-AR" w:eastAsia="es-AR"/>
        </w:rPr>
      </w:pPr>
    </w:p>
    <w:p w14:paraId="57F290B9" w14:textId="77777777" w:rsidR="000E2147" w:rsidRDefault="000E2147" w:rsidP="00533090">
      <w:pPr>
        <w:autoSpaceDE w:val="0"/>
        <w:autoSpaceDN w:val="0"/>
        <w:adjustRightInd w:val="0"/>
        <w:spacing w:after="0" w:line="240" w:lineRule="auto"/>
        <w:jc w:val="center"/>
        <w:rPr>
          <w:rFonts w:cstheme="minorHAnsi"/>
          <w:b/>
          <w:bCs/>
          <w:lang w:val="es-AR" w:eastAsia="es-AR"/>
        </w:rPr>
      </w:pPr>
    </w:p>
    <w:p w14:paraId="1091F2D6" w14:textId="77777777" w:rsidR="000E2147" w:rsidRDefault="000E2147" w:rsidP="00533090">
      <w:pPr>
        <w:autoSpaceDE w:val="0"/>
        <w:autoSpaceDN w:val="0"/>
        <w:adjustRightInd w:val="0"/>
        <w:spacing w:after="0" w:line="240" w:lineRule="auto"/>
        <w:jc w:val="center"/>
        <w:rPr>
          <w:rFonts w:cstheme="minorHAnsi"/>
          <w:b/>
          <w:bCs/>
          <w:lang w:val="es-AR" w:eastAsia="es-AR"/>
        </w:rPr>
      </w:pPr>
    </w:p>
    <w:p w14:paraId="70C65E47" w14:textId="77777777" w:rsidR="000E2147" w:rsidRDefault="000E2147" w:rsidP="00533090">
      <w:pPr>
        <w:autoSpaceDE w:val="0"/>
        <w:autoSpaceDN w:val="0"/>
        <w:adjustRightInd w:val="0"/>
        <w:spacing w:after="0" w:line="240" w:lineRule="auto"/>
        <w:jc w:val="center"/>
        <w:rPr>
          <w:rFonts w:cstheme="minorHAnsi"/>
          <w:b/>
          <w:bCs/>
          <w:lang w:val="es-AR" w:eastAsia="es-AR"/>
        </w:rPr>
      </w:pPr>
    </w:p>
    <w:p w14:paraId="168B6887" w14:textId="77777777" w:rsidR="000E2147" w:rsidRDefault="000E2147" w:rsidP="00533090">
      <w:pPr>
        <w:autoSpaceDE w:val="0"/>
        <w:autoSpaceDN w:val="0"/>
        <w:adjustRightInd w:val="0"/>
        <w:spacing w:after="0" w:line="240" w:lineRule="auto"/>
        <w:jc w:val="center"/>
        <w:rPr>
          <w:rFonts w:cstheme="minorHAnsi"/>
          <w:b/>
          <w:bCs/>
          <w:lang w:val="es-AR" w:eastAsia="es-AR"/>
        </w:rPr>
      </w:pPr>
    </w:p>
    <w:p w14:paraId="10BBFD16" w14:textId="77777777" w:rsidR="000E2147" w:rsidRDefault="000E2147" w:rsidP="00533090">
      <w:pPr>
        <w:autoSpaceDE w:val="0"/>
        <w:autoSpaceDN w:val="0"/>
        <w:adjustRightInd w:val="0"/>
        <w:spacing w:after="0" w:line="240" w:lineRule="auto"/>
        <w:jc w:val="center"/>
        <w:rPr>
          <w:rFonts w:cstheme="minorHAnsi"/>
          <w:b/>
          <w:bCs/>
          <w:lang w:val="es-AR" w:eastAsia="es-AR"/>
        </w:rPr>
      </w:pPr>
    </w:p>
    <w:p w14:paraId="0189C57E" w14:textId="77777777" w:rsidR="000E2147" w:rsidRDefault="000E2147" w:rsidP="00533090">
      <w:pPr>
        <w:autoSpaceDE w:val="0"/>
        <w:autoSpaceDN w:val="0"/>
        <w:adjustRightInd w:val="0"/>
        <w:spacing w:after="0" w:line="240" w:lineRule="auto"/>
        <w:jc w:val="center"/>
        <w:rPr>
          <w:rFonts w:cstheme="minorHAnsi"/>
          <w:b/>
          <w:bCs/>
          <w:lang w:val="es-AR" w:eastAsia="es-AR"/>
        </w:rPr>
      </w:pPr>
    </w:p>
    <w:p w14:paraId="0B9DBEB0" w14:textId="77777777" w:rsidR="000E2147" w:rsidRDefault="000E2147" w:rsidP="00533090">
      <w:pPr>
        <w:autoSpaceDE w:val="0"/>
        <w:autoSpaceDN w:val="0"/>
        <w:adjustRightInd w:val="0"/>
        <w:spacing w:after="0" w:line="240" w:lineRule="auto"/>
        <w:jc w:val="center"/>
        <w:rPr>
          <w:rFonts w:cstheme="minorHAnsi"/>
          <w:b/>
          <w:bCs/>
          <w:lang w:val="es-AR" w:eastAsia="es-AR"/>
        </w:rPr>
      </w:pPr>
    </w:p>
    <w:p w14:paraId="19B86AD6" w14:textId="77777777" w:rsidR="000E2147" w:rsidRDefault="000E2147" w:rsidP="00533090">
      <w:pPr>
        <w:autoSpaceDE w:val="0"/>
        <w:autoSpaceDN w:val="0"/>
        <w:adjustRightInd w:val="0"/>
        <w:spacing w:after="0" w:line="240" w:lineRule="auto"/>
        <w:jc w:val="center"/>
        <w:rPr>
          <w:rFonts w:cstheme="minorHAnsi"/>
          <w:b/>
          <w:bCs/>
          <w:lang w:val="es-AR" w:eastAsia="es-AR"/>
        </w:rPr>
      </w:pPr>
    </w:p>
    <w:p w14:paraId="0E815710" w14:textId="77777777" w:rsidR="000E2147" w:rsidRDefault="000E2147" w:rsidP="00533090">
      <w:pPr>
        <w:autoSpaceDE w:val="0"/>
        <w:autoSpaceDN w:val="0"/>
        <w:adjustRightInd w:val="0"/>
        <w:spacing w:after="0" w:line="240" w:lineRule="auto"/>
        <w:jc w:val="center"/>
        <w:rPr>
          <w:rFonts w:cstheme="minorHAnsi"/>
          <w:b/>
          <w:bCs/>
          <w:lang w:val="es-AR" w:eastAsia="es-AR"/>
        </w:rPr>
      </w:pPr>
    </w:p>
    <w:p w14:paraId="75717F4E" w14:textId="77777777" w:rsidR="000E2147" w:rsidRDefault="000E2147" w:rsidP="00533090">
      <w:pPr>
        <w:autoSpaceDE w:val="0"/>
        <w:autoSpaceDN w:val="0"/>
        <w:adjustRightInd w:val="0"/>
        <w:spacing w:after="0" w:line="240" w:lineRule="auto"/>
        <w:jc w:val="center"/>
        <w:rPr>
          <w:rFonts w:cstheme="minorHAnsi"/>
          <w:b/>
          <w:bCs/>
          <w:lang w:val="es-AR" w:eastAsia="es-AR"/>
        </w:rPr>
      </w:pPr>
    </w:p>
    <w:p w14:paraId="5C9823A5" w14:textId="77777777" w:rsidR="000E2147" w:rsidRDefault="000E2147" w:rsidP="00533090">
      <w:pPr>
        <w:autoSpaceDE w:val="0"/>
        <w:autoSpaceDN w:val="0"/>
        <w:adjustRightInd w:val="0"/>
        <w:spacing w:after="0" w:line="240" w:lineRule="auto"/>
        <w:jc w:val="center"/>
        <w:rPr>
          <w:rFonts w:cstheme="minorHAnsi"/>
          <w:b/>
          <w:bCs/>
          <w:lang w:val="es-AR" w:eastAsia="es-AR"/>
        </w:rPr>
      </w:pPr>
    </w:p>
    <w:p w14:paraId="35D9DBA1" w14:textId="77777777" w:rsidR="000E2147" w:rsidRDefault="000E2147" w:rsidP="00533090">
      <w:pPr>
        <w:autoSpaceDE w:val="0"/>
        <w:autoSpaceDN w:val="0"/>
        <w:adjustRightInd w:val="0"/>
        <w:spacing w:after="0" w:line="240" w:lineRule="auto"/>
        <w:jc w:val="center"/>
        <w:rPr>
          <w:rFonts w:cstheme="minorHAnsi"/>
          <w:b/>
          <w:bCs/>
          <w:lang w:val="es-AR" w:eastAsia="es-AR"/>
        </w:rPr>
      </w:pPr>
    </w:p>
    <w:p w14:paraId="1691D943" w14:textId="13FEED14" w:rsidR="006732C7" w:rsidRDefault="00533090" w:rsidP="00533090">
      <w:pPr>
        <w:autoSpaceDE w:val="0"/>
        <w:autoSpaceDN w:val="0"/>
        <w:adjustRightInd w:val="0"/>
        <w:spacing w:after="0" w:line="240" w:lineRule="auto"/>
        <w:jc w:val="center"/>
        <w:rPr>
          <w:rFonts w:cstheme="minorHAnsi"/>
          <w:b/>
          <w:bCs/>
          <w:lang w:val="es-AR" w:eastAsia="es-AR"/>
        </w:rPr>
      </w:pPr>
      <w:r w:rsidRPr="00533090">
        <w:rPr>
          <w:rFonts w:cstheme="minorHAnsi"/>
          <w:b/>
          <w:bCs/>
          <w:lang w:val="es-AR" w:eastAsia="es-AR"/>
        </w:rPr>
        <w:t>Gráfico</w:t>
      </w:r>
      <w:r w:rsidR="00E01090">
        <w:rPr>
          <w:rFonts w:cstheme="minorHAnsi"/>
          <w:b/>
          <w:bCs/>
          <w:lang w:val="es-AR" w:eastAsia="es-AR"/>
        </w:rPr>
        <w:t xml:space="preserve"> 2.6</w:t>
      </w:r>
    </w:p>
    <w:p w14:paraId="3ABDB582" w14:textId="05BD3E48" w:rsidR="00533090" w:rsidRDefault="00533090" w:rsidP="00533090">
      <w:pPr>
        <w:autoSpaceDE w:val="0"/>
        <w:autoSpaceDN w:val="0"/>
        <w:adjustRightInd w:val="0"/>
        <w:spacing w:after="0" w:line="240" w:lineRule="auto"/>
        <w:jc w:val="center"/>
        <w:rPr>
          <w:rFonts w:cstheme="minorHAnsi"/>
          <w:b/>
          <w:bCs/>
          <w:lang w:val="es-AR" w:eastAsia="es-AR"/>
        </w:rPr>
      </w:pPr>
      <w:r w:rsidRPr="00533090">
        <w:rPr>
          <w:noProof/>
        </w:rPr>
        <w:drawing>
          <wp:inline distT="0" distB="0" distL="0" distR="0" wp14:anchorId="6B2D5FF7" wp14:editId="104DD0BF">
            <wp:extent cx="5034642" cy="3333931"/>
            <wp:effectExtent l="0" t="0" r="0"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55611" cy="3347816"/>
                    </a:xfrm>
                    <a:prstGeom prst="rect">
                      <a:avLst/>
                    </a:prstGeom>
                    <a:noFill/>
                    <a:ln>
                      <a:noFill/>
                    </a:ln>
                  </pic:spPr>
                </pic:pic>
              </a:graphicData>
            </a:graphic>
          </wp:inline>
        </w:drawing>
      </w:r>
    </w:p>
    <w:p w14:paraId="52C3189D" w14:textId="77777777" w:rsidR="0052376B" w:rsidRDefault="0052376B" w:rsidP="00533090">
      <w:pPr>
        <w:autoSpaceDE w:val="0"/>
        <w:autoSpaceDN w:val="0"/>
        <w:adjustRightInd w:val="0"/>
        <w:spacing w:after="0" w:line="240" w:lineRule="auto"/>
        <w:jc w:val="center"/>
        <w:rPr>
          <w:rFonts w:cstheme="minorHAnsi"/>
          <w:b/>
          <w:bCs/>
          <w:lang w:val="es-AR" w:eastAsia="es-AR"/>
        </w:rPr>
      </w:pPr>
    </w:p>
    <w:p w14:paraId="5010B929" w14:textId="144DF72C" w:rsidR="0052376B" w:rsidRPr="00543766" w:rsidRDefault="0052376B" w:rsidP="0052376B">
      <w:pPr>
        <w:jc w:val="both"/>
        <w:rPr>
          <w:lang w:val="es-AR"/>
        </w:rPr>
      </w:pPr>
      <w:r>
        <w:rPr>
          <w:rFonts w:cstheme="minorHAnsi"/>
          <w:lang w:val="es-AR" w:eastAsia="es-AR"/>
        </w:rPr>
        <w:t xml:space="preserve">Fuente: </w:t>
      </w:r>
      <w:r w:rsidRPr="00543766">
        <w:rPr>
          <w:lang w:val="es-AR"/>
        </w:rPr>
        <w:t>Encuesta FIEL “Infraestructura y facilitación del comercio para las exportaciones de América Latina”, set.-nov. 2020</w:t>
      </w:r>
    </w:p>
    <w:p w14:paraId="4B0C49B8" w14:textId="77777777" w:rsidR="0052376B" w:rsidRDefault="0052376B" w:rsidP="00533090">
      <w:pPr>
        <w:autoSpaceDE w:val="0"/>
        <w:autoSpaceDN w:val="0"/>
        <w:adjustRightInd w:val="0"/>
        <w:spacing w:after="0" w:line="240" w:lineRule="auto"/>
        <w:jc w:val="center"/>
        <w:rPr>
          <w:rFonts w:cstheme="minorHAnsi"/>
          <w:b/>
          <w:bCs/>
          <w:lang w:val="es-AR" w:eastAsia="es-AR"/>
        </w:rPr>
      </w:pPr>
    </w:p>
    <w:p w14:paraId="638281EA" w14:textId="77777777" w:rsidR="0052376B" w:rsidRDefault="0052376B" w:rsidP="00533090">
      <w:pPr>
        <w:autoSpaceDE w:val="0"/>
        <w:autoSpaceDN w:val="0"/>
        <w:adjustRightInd w:val="0"/>
        <w:spacing w:after="0" w:line="240" w:lineRule="auto"/>
        <w:jc w:val="center"/>
        <w:rPr>
          <w:rFonts w:cstheme="minorHAnsi"/>
          <w:b/>
          <w:bCs/>
          <w:lang w:val="es-AR" w:eastAsia="es-AR"/>
        </w:rPr>
      </w:pPr>
    </w:p>
    <w:p w14:paraId="573E455E" w14:textId="77777777" w:rsidR="0052376B" w:rsidRDefault="0052376B" w:rsidP="00533090">
      <w:pPr>
        <w:autoSpaceDE w:val="0"/>
        <w:autoSpaceDN w:val="0"/>
        <w:adjustRightInd w:val="0"/>
        <w:spacing w:after="0" w:line="240" w:lineRule="auto"/>
        <w:jc w:val="center"/>
        <w:rPr>
          <w:rFonts w:cstheme="minorHAnsi"/>
          <w:b/>
          <w:bCs/>
          <w:lang w:val="es-AR" w:eastAsia="es-AR"/>
        </w:rPr>
      </w:pPr>
    </w:p>
    <w:p w14:paraId="480B06EE" w14:textId="6DD144C8" w:rsidR="00E01090" w:rsidRDefault="00E01090" w:rsidP="00533090">
      <w:pPr>
        <w:autoSpaceDE w:val="0"/>
        <w:autoSpaceDN w:val="0"/>
        <w:adjustRightInd w:val="0"/>
        <w:spacing w:after="0" w:line="240" w:lineRule="auto"/>
        <w:jc w:val="center"/>
        <w:rPr>
          <w:rFonts w:cstheme="minorHAnsi"/>
          <w:b/>
          <w:bCs/>
          <w:lang w:val="es-AR" w:eastAsia="es-AR"/>
        </w:rPr>
      </w:pPr>
      <w:r>
        <w:rPr>
          <w:rFonts w:cstheme="minorHAnsi"/>
          <w:b/>
          <w:bCs/>
          <w:lang w:val="es-AR" w:eastAsia="es-AR"/>
        </w:rPr>
        <w:t>Gráfico 2.7</w:t>
      </w:r>
    </w:p>
    <w:p w14:paraId="1220A20A" w14:textId="4CAFFB44" w:rsidR="00533090" w:rsidRPr="00533090" w:rsidRDefault="00533090" w:rsidP="00533090">
      <w:pPr>
        <w:autoSpaceDE w:val="0"/>
        <w:autoSpaceDN w:val="0"/>
        <w:adjustRightInd w:val="0"/>
        <w:spacing w:after="0" w:line="240" w:lineRule="auto"/>
        <w:jc w:val="center"/>
        <w:rPr>
          <w:rFonts w:cstheme="minorHAnsi"/>
          <w:b/>
          <w:bCs/>
          <w:lang w:val="es-AR" w:eastAsia="es-AR"/>
        </w:rPr>
      </w:pPr>
      <w:r w:rsidRPr="00533090">
        <w:rPr>
          <w:noProof/>
        </w:rPr>
        <w:drawing>
          <wp:inline distT="0" distB="0" distL="0" distR="0" wp14:anchorId="164738DF" wp14:editId="44E95C9B">
            <wp:extent cx="5279781" cy="3495675"/>
            <wp:effectExtent l="0" t="0" r="0"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370403" cy="3555674"/>
                    </a:xfrm>
                    <a:prstGeom prst="rect">
                      <a:avLst/>
                    </a:prstGeom>
                  </pic:spPr>
                </pic:pic>
              </a:graphicData>
            </a:graphic>
          </wp:inline>
        </w:drawing>
      </w:r>
    </w:p>
    <w:p w14:paraId="744898BB" w14:textId="2D92585E" w:rsidR="006732C7" w:rsidRDefault="006732C7" w:rsidP="00BF6839">
      <w:pPr>
        <w:autoSpaceDE w:val="0"/>
        <w:autoSpaceDN w:val="0"/>
        <w:adjustRightInd w:val="0"/>
        <w:spacing w:after="0" w:line="240" w:lineRule="auto"/>
        <w:jc w:val="both"/>
        <w:rPr>
          <w:rFonts w:cstheme="minorHAnsi"/>
          <w:lang w:val="es-AR" w:eastAsia="es-AR"/>
        </w:rPr>
      </w:pPr>
    </w:p>
    <w:p w14:paraId="083D040E" w14:textId="77777777" w:rsidR="00543766" w:rsidRPr="00543766" w:rsidRDefault="00543766" w:rsidP="00543766">
      <w:pPr>
        <w:jc w:val="both"/>
        <w:rPr>
          <w:lang w:val="es-AR"/>
        </w:rPr>
      </w:pPr>
      <w:bookmarkStart w:id="33" w:name="_Hlk53858125"/>
      <w:r>
        <w:rPr>
          <w:rFonts w:cstheme="minorHAnsi"/>
          <w:lang w:val="es-AR" w:eastAsia="es-AR"/>
        </w:rPr>
        <w:t xml:space="preserve">Fuente: </w:t>
      </w:r>
      <w:bookmarkStart w:id="34" w:name="_Hlk53481091"/>
      <w:r w:rsidRPr="00543766">
        <w:rPr>
          <w:lang w:val="es-AR"/>
        </w:rPr>
        <w:t>Encuesta FIEL “Infraestructura y facilitación del comercio para las exportaciones de América Latina”, set.-nov. 2020</w:t>
      </w:r>
      <w:bookmarkEnd w:id="34"/>
    </w:p>
    <w:bookmarkEnd w:id="33"/>
    <w:p w14:paraId="0646524F" w14:textId="77777777" w:rsidR="006732C7" w:rsidRDefault="006732C7" w:rsidP="00BF6839">
      <w:pPr>
        <w:autoSpaceDE w:val="0"/>
        <w:autoSpaceDN w:val="0"/>
        <w:adjustRightInd w:val="0"/>
        <w:spacing w:after="0" w:line="240" w:lineRule="auto"/>
        <w:jc w:val="both"/>
        <w:rPr>
          <w:rFonts w:cstheme="minorHAnsi"/>
          <w:lang w:val="es-AR" w:eastAsia="es-AR"/>
        </w:rPr>
      </w:pPr>
    </w:p>
    <w:p w14:paraId="52D0523A" w14:textId="77777777" w:rsidR="00440C20" w:rsidRDefault="00440C20" w:rsidP="00BF6839">
      <w:pPr>
        <w:autoSpaceDE w:val="0"/>
        <w:autoSpaceDN w:val="0"/>
        <w:adjustRightInd w:val="0"/>
        <w:spacing w:after="0" w:line="240" w:lineRule="auto"/>
        <w:jc w:val="both"/>
        <w:rPr>
          <w:rFonts w:cstheme="minorHAnsi"/>
          <w:i/>
          <w:iCs/>
          <w:lang w:val="es-AR" w:eastAsia="es-AR"/>
        </w:rPr>
      </w:pPr>
    </w:p>
    <w:p w14:paraId="487E5560" w14:textId="44D9A394" w:rsidR="00C83CEB" w:rsidRDefault="00C83CEB" w:rsidP="005B7EDE">
      <w:pPr>
        <w:autoSpaceDE w:val="0"/>
        <w:autoSpaceDN w:val="0"/>
        <w:adjustRightInd w:val="0"/>
        <w:spacing w:after="0" w:line="276" w:lineRule="auto"/>
        <w:jc w:val="both"/>
        <w:rPr>
          <w:rFonts w:cstheme="minorHAnsi"/>
          <w:lang w:val="es-AR" w:eastAsia="es-AR"/>
        </w:rPr>
      </w:pPr>
      <w:r>
        <w:rPr>
          <w:rFonts w:cstheme="minorHAnsi"/>
          <w:lang w:val="es-AR" w:eastAsia="es-AR"/>
        </w:rPr>
        <w:t xml:space="preserve">Los resultados agregados sugieren que la disponibilidad de infraestructura es mejor que la gestión de facilitación del comercio. Entre las opiniones relevadas hubo coincidencia en las limitaciones que presenta el </w:t>
      </w:r>
      <w:r w:rsidRPr="00C83CEB">
        <w:rPr>
          <w:rFonts w:cstheme="minorHAnsi"/>
          <w:u w:val="single"/>
          <w:lang w:val="es-AR" w:eastAsia="es-AR"/>
        </w:rPr>
        <w:t>Puerto de Buenos Aires</w:t>
      </w:r>
      <w:r>
        <w:rPr>
          <w:rFonts w:cstheme="minorHAnsi"/>
          <w:lang w:val="es-AR" w:eastAsia="es-AR"/>
        </w:rPr>
        <w:t xml:space="preserve"> donde se mencionó el alto costo de los servicios, la limitada eficiencia de los depósitos fiscales, trámites aduaneros redundantes y demoras en el sistema de turnos. </w:t>
      </w:r>
    </w:p>
    <w:p w14:paraId="6C653623" w14:textId="77777777" w:rsidR="00E01090" w:rsidRDefault="00E01090" w:rsidP="005B7EDE">
      <w:pPr>
        <w:autoSpaceDE w:val="0"/>
        <w:autoSpaceDN w:val="0"/>
        <w:adjustRightInd w:val="0"/>
        <w:spacing w:after="0" w:line="276" w:lineRule="auto"/>
        <w:jc w:val="both"/>
        <w:rPr>
          <w:rFonts w:cstheme="minorHAnsi"/>
          <w:lang w:val="es-AR" w:eastAsia="es-AR"/>
        </w:rPr>
      </w:pPr>
    </w:p>
    <w:p w14:paraId="1CEF5762" w14:textId="05925A92" w:rsidR="00440C20" w:rsidRDefault="00E01090" w:rsidP="005B7EDE">
      <w:pPr>
        <w:autoSpaceDE w:val="0"/>
        <w:autoSpaceDN w:val="0"/>
        <w:adjustRightInd w:val="0"/>
        <w:spacing w:after="0" w:line="276" w:lineRule="auto"/>
        <w:jc w:val="both"/>
        <w:rPr>
          <w:rFonts w:cstheme="minorHAnsi"/>
          <w:lang w:val="es-AR" w:eastAsia="es-AR"/>
        </w:rPr>
      </w:pPr>
      <w:r>
        <w:rPr>
          <w:rFonts w:cstheme="minorHAnsi"/>
          <w:lang w:val="es-AR" w:eastAsia="es-AR"/>
        </w:rPr>
        <w:t>Otras opiniones relevadas amplían este panorama. Por ejemplo, e</w:t>
      </w:r>
      <w:r w:rsidR="00440C20">
        <w:rPr>
          <w:rFonts w:cstheme="minorHAnsi"/>
          <w:lang w:val="es-AR" w:eastAsia="es-AR"/>
        </w:rPr>
        <w:t xml:space="preserve">ntre las empresas de buques usuarias del </w:t>
      </w:r>
      <w:r w:rsidR="00440C20" w:rsidRPr="006732C7">
        <w:rPr>
          <w:rFonts w:cstheme="minorHAnsi"/>
          <w:u w:val="single"/>
          <w:lang w:val="es-AR" w:eastAsia="es-AR"/>
        </w:rPr>
        <w:t>Puerto de Buenos Aires</w:t>
      </w:r>
      <w:r w:rsidR="00440C20">
        <w:rPr>
          <w:rFonts w:cstheme="minorHAnsi"/>
          <w:lang w:val="es-AR" w:eastAsia="es-AR"/>
        </w:rPr>
        <w:t>, la líder Maersk juzga apropiado el funcionamiento del puerto. En primer lugar</w:t>
      </w:r>
      <w:r w:rsidR="00C83CEB">
        <w:rPr>
          <w:rFonts w:cstheme="minorHAnsi"/>
          <w:lang w:val="es-AR" w:eastAsia="es-AR"/>
        </w:rPr>
        <w:t>,</w:t>
      </w:r>
      <w:r w:rsidR="00C85BC0">
        <w:rPr>
          <w:rFonts w:cstheme="minorHAnsi"/>
          <w:lang w:val="es-AR" w:eastAsia="es-AR"/>
        </w:rPr>
        <w:t xml:space="preserve"> </w:t>
      </w:r>
      <w:r w:rsidR="00440C20">
        <w:rPr>
          <w:rFonts w:cstheme="minorHAnsi"/>
          <w:lang w:val="es-AR" w:eastAsia="es-AR"/>
        </w:rPr>
        <w:t xml:space="preserve">la empresa destaca que las condiciones del puerto </w:t>
      </w:r>
      <w:r w:rsidR="00440C20" w:rsidRPr="00440C20">
        <w:rPr>
          <w:rFonts w:cstheme="minorHAnsi"/>
          <w:lang w:val="es-AR" w:eastAsia="es-AR"/>
        </w:rPr>
        <w:t>permite</w:t>
      </w:r>
      <w:r w:rsidR="00440C20">
        <w:rPr>
          <w:rFonts w:cstheme="minorHAnsi"/>
          <w:lang w:val="es-AR" w:eastAsia="es-AR"/>
        </w:rPr>
        <w:t>n la entrada</w:t>
      </w:r>
      <w:r w:rsidR="00440C20" w:rsidRPr="00440C20">
        <w:rPr>
          <w:rFonts w:cstheme="minorHAnsi"/>
          <w:lang w:val="es-AR" w:eastAsia="es-AR"/>
        </w:rPr>
        <w:t xml:space="preserve"> con servicios directos –llega</w:t>
      </w:r>
      <w:r w:rsidR="00440C20">
        <w:rPr>
          <w:rFonts w:cstheme="minorHAnsi"/>
          <w:lang w:val="es-AR" w:eastAsia="es-AR"/>
        </w:rPr>
        <w:t>n</w:t>
      </w:r>
      <w:r w:rsidR="00440C20" w:rsidRPr="00440C20">
        <w:rPr>
          <w:rFonts w:cstheme="minorHAnsi"/>
          <w:lang w:val="es-AR" w:eastAsia="es-AR"/>
        </w:rPr>
        <w:t xml:space="preserve"> con 3 servicios directos desde Asia, Norte de Europa y Estados Unidos– es decir, con los barcos más grandes que llegan a la costa este de América Latina, buques de 10.000 TEU de capacidad</w:t>
      </w:r>
      <w:r w:rsidR="00440C20">
        <w:rPr>
          <w:rFonts w:cstheme="minorHAnsi"/>
          <w:lang w:val="es-AR" w:eastAsia="es-AR"/>
        </w:rPr>
        <w:t xml:space="preserve">. Según la empresa, el Puerto de Buenos Aires ofrece una </w:t>
      </w:r>
      <w:r w:rsidR="00440C20" w:rsidRPr="00440C20">
        <w:rPr>
          <w:rFonts w:cstheme="minorHAnsi"/>
          <w:lang w:val="es-AR" w:eastAsia="es-AR"/>
        </w:rPr>
        <w:t xml:space="preserve">operación segura, transparente y comercialmente muy conveniente para </w:t>
      </w:r>
      <w:r w:rsidR="00440C20">
        <w:rPr>
          <w:rFonts w:cstheme="minorHAnsi"/>
          <w:lang w:val="es-AR" w:eastAsia="es-AR"/>
        </w:rPr>
        <w:t>su</w:t>
      </w:r>
      <w:r w:rsidR="00440C20" w:rsidRPr="00440C20">
        <w:rPr>
          <w:rFonts w:cstheme="minorHAnsi"/>
          <w:lang w:val="es-AR" w:eastAsia="es-AR"/>
        </w:rPr>
        <w:t>s clientes</w:t>
      </w:r>
      <w:r w:rsidR="00440C20">
        <w:rPr>
          <w:rFonts w:cstheme="minorHAnsi"/>
          <w:lang w:val="es-AR" w:eastAsia="es-AR"/>
        </w:rPr>
        <w:t xml:space="preserve"> (</w:t>
      </w:r>
      <w:r w:rsidR="00440C20" w:rsidRPr="00440C20">
        <w:rPr>
          <w:rFonts w:cstheme="minorHAnsi"/>
          <w:lang w:val="es-AR" w:eastAsia="es-AR"/>
        </w:rPr>
        <w:t>operaciones intermodales,</w:t>
      </w:r>
      <w:r w:rsidR="00C83CEB">
        <w:rPr>
          <w:rFonts w:cstheme="minorHAnsi"/>
          <w:lang w:val="es-AR" w:eastAsia="es-AR"/>
        </w:rPr>
        <w:t xml:space="preserve"> </w:t>
      </w:r>
      <w:r w:rsidR="00440C20" w:rsidRPr="00440C20">
        <w:rPr>
          <w:rFonts w:cstheme="minorHAnsi"/>
          <w:lang w:val="es-AR" w:eastAsia="es-AR"/>
        </w:rPr>
        <w:t xml:space="preserve">conexiones ferroviarias y de </w:t>
      </w:r>
      <w:proofErr w:type="spellStart"/>
      <w:r w:rsidR="00440C20" w:rsidRPr="00440C20">
        <w:rPr>
          <w:rFonts w:cstheme="minorHAnsi"/>
          <w:lang w:val="es-AR" w:eastAsia="es-AR"/>
        </w:rPr>
        <w:t>feedering</w:t>
      </w:r>
      <w:proofErr w:type="spellEnd"/>
      <w:r w:rsidR="00440C20" w:rsidRPr="00440C20">
        <w:rPr>
          <w:rFonts w:cstheme="minorHAnsi"/>
          <w:lang w:val="es-AR" w:eastAsia="es-AR"/>
        </w:rPr>
        <w:t>,</w:t>
      </w:r>
      <w:r w:rsidR="00C83CEB">
        <w:rPr>
          <w:rFonts w:cstheme="minorHAnsi"/>
          <w:lang w:val="es-AR" w:eastAsia="es-AR"/>
        </w:rPr>
        <w:t xml:space="preserve"> </w:t>
      </w:r>
      <w:proofErr w:type="spellStart"/>
      <w:r w:rsidR="00440C20">
        <w:rPr>
          <w:rFonts w:cstheme="minorHAnsi"/>
          <w:lang w:val="es-AR" w:eastAsia="es-AR"/>
        </w:rPr>
        <w:t>etc</w:t>
      </w:r>
      <w:proofErr w:type="spellEnd"/>
      <w:r w:rsidR="00440C20">
        <w:rPr>
          <w:rFonts w:cstheme="minorHAnsi"/>
          <w:lang w:val="es-AR" w:eastAsia="es-AR"/>
        </w:rPr>
        <w:t>)</w:t>
      </w:r>
      <w:r w:rsidR="00440C20">
        <w:rPr>
          <w:rStyle w:val="Refdenotaalpie"/>
          <w:rFonts w:cstheme="minorHAnsi"/>
          <w:lang w:val="es-AR" w:eastAsia="es-AR"/>
        </w:rPr>
        <w:footnoteReference w:id="12"/>
      </w:r>
      <w:r w:rsidR="008241D2">
        <w:rPr>
          <w:rFonts w:cstheme="minorHAnsi"/>
          <w:lang w:val="es-AR" w:eastAsia="es-AR"/>
        </w:rPr>
        <w:t xml:space="preserve"> </w:t>
      </w:r>
    </w:p>
    <w:p w14:paraId="24F81C0D" w14:textId="77777777" w:rsidR="005B7EDE" w:rsidRDefault="005B7EDE" w:rsidP="00BF6839">
      <w:pPr>
        <w:autoSpaceDE w:val="0"/>
        <w:autoSpaceDN w:val="0"/>
        <w:adjustRightInd w:val="0"/>
        <w:spacing w:after="0" w:line="240" w:lineRule="auto"/>
        <w:jc w:val="both"/>
        <w:rPr>
          <w:rFonts w:cstheme="minorHAnsi"/>
          <w:lang w:val="es-AR" w:eastAsia="es-AR"/>
        </w:rPr>
      </w:pPr>
    </w:p>
    <w:p w14:paraId="5D58E335" w14:textId="1E393B2F" w:rsidR="004C7035" w:rsidRDefault="00F9162C" w:rsidP="004C7035">
      <w:pPr>
        <w:autoSpaceDE w:val="0"/>
        <w:autoSpaceDN w:val="0"/>
        <w:adjustRightInd w:val="0"/>
        <w:spacing w:after="0" w:line="276" w:lineRule="auto"/>
        <w:jc w:val="both"/>
        <w:rPr>
          <w:rFonts w:cstheme="minorHAnsi"/>
          <w:lang w:val="es-AR" w:eastAsia="es-AR"/>
        </w:rPr>
      </w:pPr>
      <w:r>
        <w:rPr>
          <w:rFonts w:cstheme="minorHAnsi"/>
          <w:lang w:val="es-AR" w:eastAsia="es-AR"/>
        </w:rPr>
        <w:t>Del lado de l</w:t>
      </w:r>
      <w:r w:rsidR="004C7035">
        <w:rPr>
          <w:rFonts w:cstheme="minorHAnsi"/>
          <w:lang w:val="es-AR" w:eastAsia="es-AR"/>
        </w:rPr>
        <w:t xml:space="preserve">as empresas cargadoras en el Puerto de Buenos Aires (incluido recientemente también en el de </w:t>
      </w:r>
      <w:proofErr w:type="spellStart"/>
      <w:r w:rsidR="004C7035">
        <w:rPr>
          <w:rFonts w:cstheme="minorHAnsi"/>
          <w:lang w:val="es-AR" w:eastAsia="es-AR"/>
        </w:rPr>
        <w:t>Exolgan</w:t>
      </w:r>
      <w:proofErr w:type="spellEnd"/>
      <w:r w:rsidR="00C057FB">
        <w:rPr>
          <w:rFonts w:cstheme="minorHAnsi"/>
          <w:lang w:val="es-AR" w:eastAsia="es-AR"/>
        </w:rPr>
        <w:t>, en Dock Sud-Provincia de Buenos Aries</w:t>
      </w:r>
      <w:r w:rsidR="004C7035">
        <w:rPr>
          <w:rFonts w:cstheme="minorHAnsi"/>
          <w:lang w:val="es-AR" w:eastAsia="es-AR"/>
        </w:rPr>
        <w:t xml:space="preserve">), indican que deben </w:t>
      </w:r>
      <w:r w:rsidR="004C7035" w:rsidRPr="004C7035">
        <w:rPr>
          <w:rFonts w:cstheme="minorHAnsi"/>
          <w:lang w:val="es-AR" w:eastAsia="es-AR"/>
        </w:rPr>
        <w:t>pedir un turno en la terminal portuaria para poder entregar el contenedor de exportación cargado</w:t>
      </w:r>
      <w:r w:rsidR="004C7035">
        <w:rPr>
          <w:rFonts w:cstheme="minorHAnsi"/>
          <w:lang w:val="es-AR" w:eastAsia="es-AR"/>
        </w:rPr>
        <w:t xml:space="preserve"> y </w:t>
      </w:r>
      <w:r w:rsidR="004C7035" w:rsidRPr="004C7035">
        <w:rPr>
          <w:rFonts w:cstheme="minorHAnsi"/>
          <w:lang w:val="es-AR" w:eastAsia="es-AR"/>
        </w:rPr>
        <w:t>listo para subir al barco</w:t>
      </w:r>
      <w:r w:rsidR="004C7035">
        <w:rPr>
          <w:rFonts w:cstheme="minorHAnsi"/>
          <w:lang w:val="es-AR" w:eastAsia="es-AR"/>
        </w:rPr>
        <w:t xml:space="preserve">. </w:t>
      </w:r>
      <w:r w:rsidR="004C7035" w:rsidRPr="004C7035">
        <w:rPr>
          <w:rFonts w:cstheme="minorHAnsi"/>
          <w:lang w:val="es-AR" w:eastAsia="es-AR"/>
        </w:rPr>
        <w:t xml:space="preserve">En el pasado los </w:t>
      </w:r>
      <w:r w:rsidR="004C7035">
        <w:rPr>
          <w:rFonts w:cstheme="minorHAnsi"/>
          <w:lang w:val="es-AR" w:eastAsia="es-AR"/>
        </w:rPr>
        <w:t>c</w:t>
      </w:r>
      <w:r w:rsidR="004C7035" w:rsidRPr="004C7035">
        <w:rPr>
          <w:rFonts w:cstheme="minorHAnsi"/>
          <w:lang w:val="es-AR" w:eastAsia="es-AR"/>
        </w:rPr>
        <w:t xml:space="preserve">ontenedores se podían entregar sin un turno en el horario de 7 a 18 </w:t>
      </w:r>
      <w:proofErr w:type="spellStart"/>
      <w:r w:rsidR="004C7035" w:rsidRPr="004C7035">
        <w:rPr>
          <w:rFonts w:cstheme="minorHAnsi"/>
          <w:lang w:val="es-AR" w:eastAsia="es-AR"/>
        </w:rPr>
        <w:t>hs</w:t>
      </w:r>
      <w:proofErr w:type="spellEnd"/>
      <w:r w:rsidR="004C7035">
        <w:rPr>
          <w:rFonts w:cstheme="minorHAnsi"/>
          <w:lang w:val="es-AR" w:eastAsia="es-AR"/>
        </w:rPr>
        <w:t>. S</w:t>
      </w:r>
      <w:r w:rsidR="004C7035" w:rsidRPr="004C7035">
        <w:rPr>
          <w:rFonts w:cstheme="minorHAnsi"/>
          <w:lang w:val="es-AR" w:eastAsia="es-AR"/>
        </w:rPr>
        <w:t xml:space="preserve">i bien la franja de horario era reducida, podía cumplirse sin grandes dificultades. En la actualidad una vez que </w:t>
      </w:r>
      <w:r w:rsidR="004C7035">
        <w:rPr>
          <w:rFonts w:cstheme="minorHAnsi"/>
          <w:lang w:val="es-AR" w:eastAsia="es-AR"/>
        </w:rPr>
        <w:t xml:space="preserve">se cuenta </w:t>
      </w:r>
      <w:r w:rsidR="004C7035" w:rsidRPr="004C7035">
        <w:rPr>
          <w:rFonts w:cstheme="minorHAnsi"/>
          <w:lang w:val="es-AR" w:eastAsia="es-AR"/>
        </w:rPr>
        <w:t xml:space="preserve">con la liberación de aduana del despacho de </w:t>
      </w:r>
      <w:r w:rsidR="004C7035">
        <w:rPr>
          <w:rFonts w:cstheme="minorHAnsi"/>
          <w:lang w:val="es-AR" w:eastAsia="es-AR"/>
        </w:rPr>
        <w:t>e</w:t>
      </w:r>
      <w:r w:rsidR="004C7035" w:rsidRPr="004C7035">
        <w:rPr>
          <w:rFonts w:cstheme="minorHAnsi"/>
          <w:lang w:val="es-AR" w:eastAsia="es-AR"/>
        </w:rPr>
        <w:t xml:space="preserve">xportación, </w:t>
      </w:r>
      <w:r w:rsidR="004C7035">
        <w:rPr>
          <w:rFonts w:cstheme="minorHAnsi"/>
          <w:lang w:val="es-AR" w:eastAsia="es-AR"/>
        </w:rPr>
        <w:t>la empresa está</w:t>
      </w:r>
      <w:r w:rsidR="004C7035" w:rsidRPr="004C7035">
        <w:rPr>
          <w:rFonts w:cstheme="minorHAnsi"/>
          <w:lang w:val="es-AR" w:eastAsia="es-AR"/>
        </w:rPr>
        <w:t xml:space="preserve"> en condiciones de solicitar el turno para ingresar a la terminal y en la mayoría de los casos no es posible entregar el contenedor</w:t>
      </w:r>
      <w:r w:rsidR="00C057FB">
        <w:rPr>
          <w:rFonts w:cstheme="minorHAnsi"/>
          <w:lang w:val="es-AR" w:eastAsia="es-AR"/>
        </w:rPr>
        <w:t xml:space="preserve"> </w:t>
      </w:r>
      <w:r w:rsidR="004C7035" w:rsidRPr="004C7035">
        <w:rPr>
          <w:rFonts w:cstheme="minorHAnsi"/>
          <w:lang w:val="es-AR" w:eastAsia="es-AR"/>
        </w:rPr>
        <w:t>ese mismo d</w:t>
      </w:r>
      <w:r w:rsidR="004C7035">
        <w:rPr>
          <w:rFonts w:cstheme="minorHAnsi"/>
          <w:lang w:val="es-AR" w:eastAsia="es-AR"/>
        </w:rPr>
        <w:t>í</w:t>
      </w:r>
      <w:r w:rsidR="004C7035" w:rsidRPr="004C7035">
        <w:rPr>
          <w:rFonts w:cstheme="minorHAnsi"/>
          <w:lang w:val="es-AR" w:eastAsia="es-AR"/>
        </w:rPr>
        <w:t>a.</w:t>
      </w:r>
      <w:r w:rsidR="004C7035">
        <w:rPr>
          <w:rFonts w:cstheme="minorHAnsi"/>
          <w:lang w:val="es-AR" w:eastAsia="es-AR"/>
        </w:rPr>
        <w:t xml:space="preserve"> Esta modalidad</w:t>
      </w:r>
      <w:r w:rsidR="004C7035" w:rsidRPr="004C7035">
        <w:rPr>
          <w:rFonts w:cstheme="minorHAnsi"/>
          <w:lang w:val="es-AR" w:eastAsia="es-AR"/>
        </w:rPr>
        <w:t xml:space="preserve"> genera la necesidad de un d</w:t>
      </w:r>
      <w:r w:rsidR="004C7035">
        <w:rPr>
          <w:rFonts w:cstheme="minorHAnsi"/>
          <w:lang w:val="es-AR" w:eastAsia="es-AR"/>
        </w:rPr>
        <w:t>í</w:t>
      </w:r>
      <w:r w:rsidR="004C7035" w:rsidRPr="004C7035">
        <w:rPr>
          <w:rFonts w:cstheme="minorHAnsi"/>
          <w:lang w:val="es-AR" w:eastAsia="es-AR"/>
        </w:rPr>
        <w:t xml:space="preserve">a </w:t>
      </w:r>
      <w:r w:rsidR="004C7035">
        <w:rPr>
          <w:rFonts w:cstheme="minorHAnsi"/>
          <w:lang w:val="es-AR" w:eastAsia="es-AR"/>
        </w:rPr>
        <w:t>adicional</w:t>
      </w:r>
      <w:r w:rsidR="004C7035" w:rsidRPr="004C7035">
        <w:rPr>
          <w:rFonts w:cstheme="minorHAnsi"/>
          <w:lang w:val="es-AR" w:eastAsia="es-AR"/>
        </w:rPr>
        <w:t xml:space="preserve"> de camión esperando en la zona portuaria para poder entregar el contenedor.</w:t>
      </w:r>
      <w:r w:rsidR="004C7035">
        <w:rPr>
          <w:rFonts w:cstheme="minorHAnsi"/>
          <w:lang w:val="es-AR" w:eastAsia="es-AR"/>
        </w:rPr>
        <w:t xml:space="preserve"> Los usuarios sugieren que sería adecuado que las terminales estuviesen habilitadas las 24 </w:t>
      </w:r>
      <w:proofErr w:type="spellStart"/>
      <w:r w:rsidR="004C7035">
        <w:rPr>
          <w:rFonts w:cstheme="minorHAnsi"/>
          <w:lang w:val="es-AR" w:eastAsia="es-AR"/>
        </w:rPr>
        <w:t>hs</w:t>
      </w:r>
      <w:proofErr w:type="spellEnd"/>
      <w:r w:rsidR="004C7035">
        <w:rPr>
          <w:rFonts w:cstheme="minorHAnsi"/>
          <w:lang w:val="es-AR" w:eastAsia="es-AR"/>
        </w:rPr>
        <w:t>., permitiendo descongestionar el tránsito en los horarios pico.</w:t>
      </w:r>
    </w:p>
    <w:p w14:paraId="361142D8" w14:textId="77777777" w:rsidR="00F9162C" w:rsidRDefault="00F9162C" w:rsidP="004C7035">
      <w:pPr>
        <w:autoSpaceDE w:val="0"/>
        <w:autoSpaceDN w:val="0"/>
        <w:adjustRightInd w:val="0"/>
        <w:spacing w:after="0" w:line="276" w:lineRule="auto"/>
        <w:jc w:val="both"/>
        <w:rPr>
          <w:rFonts w:cstheme="minorHAnsi"/>
          <w:lang w:val="es-AR" w:eastAsia="es-AR"/>
        </w:rPr>
      </w:pPr>
    </w:p>
    <w:p w14:paraId="4F3E2319" w14:textId="65C50605" w:rsidR="00F9162C" w:rsidRDefault="00F9162C" w:rsidP="004C7035">
      <w:pPr>
        <w:autoSpaceDE w:val="0"/>
        <w:autoSpaceDN w:val="0"/>
        <w:adjustRightInd w:val="0"/>
        <w:spacing w:after="0" w:line="276" w:lineRule="auto"/>
        <w:jc w:val="both"/>
        <w:rPr>
          <w:rFonts w:cstheme="minorHAnsi"/>
          <w:lang w:val="es-AR" w:eastAsia="es-AR"/>
        </w:rPr>
      </w:pPr>
      <w:r>
        <w:rPr>
          <w:rFonts w:cstheme="minorHAnsi"/>
          <w:lang w:val="es-AR" w:eastAsia="es-AR"/>
        </w:rPr>
        <w:t xml:space="preserve">A todo </w:t>
      </w:r>
      <w:r w:rsidR="00543766">
        <w:rPr>
          <w:rFonts w:cstheme="minorHAnsi"/>
          <w:lang w:val="es-AR" w:eastAsia="es-AR"/>
        </w:rPr>
        <w:t>esto,</w:t>
      </w:r>
      <w:r>
        <w:rPr>
          <w:rFonts w:cstheme="minorHAnsi"/>
          <w:lang w:val="es-AR" w:eastAsia="es-AR"/>
        </w:rPr>
        <w:t xml:space="preserve"> se suma que el </w:t>
      </w:r>
      <w:r w:rsidRPr="00C057FB">
        <w:rPr>
          <w:rFonts w:cstheme="minorHAnsi"/>
          <w:u w:val="single"/>
          <w:lang w:val="es-AR" w:eastAsia="es-AR"/>
        </w:rPr>
        <w:t>Puerto de Buenos Aires</w:t>
      </w:r>
      <w:r>
        <w:rPr>
          <w:rFonts w:cstheme="minorHAnsi"/>
          <w:lang w:val="es-AR" w:eastAsia="es-AR"/>
        </w:rPr>
        <w:t xml:space="preserve"> se encuentra muy retrasado en la digitalización de las operaciones. Sólo recientemente, se ha avanzado en la incipiente implementación de </w:t>
      </w:r>
      <w:r w:rsidRPr="00F9162C">
        <w:rPr>
          <w:rFonts w:cstheme="minorHAnsi"/>
          <w:lang w:val="es-AR" w:eastAsia="es-AR"/>
        </w:rPr>
        <w:t xml:space="preserve">la Ventanilla Única Marítima Argentina (VUMA) y el Port </w:t>
      </w:r>
      <w:proofErr w:type="spellStart"/>
      <w:r w:rsidRPr="00F9162C">
        <w:rPr>
          <w:rFonts w:cstheme="minorHAnsi"/>
          <w:lang w:val="es-AR" w:eastAsia="es-AR"/>
        </w:rPr>
        <w:t>Community</w:t>
      </w:r>
      <w:proofErr w:type="spellEnd"/>
      <w:r w:rsidR="00543766">
        <w:rPr>
          <w:rFonts w:cstheme="minorHAnsi"/>
          <w:lang w:val="es-AR" w:eastAsia="es-AR"/>
        </w:rPr>
        <w:t xml:space="preserve"> </w:t>
      </w:r>
      <w:proofErr w:type="spellStart"/>
      <w:r w:rsidRPr="00F9162C">
        <w:rPr>
          <w:rFonts w:cstheme="minorHAnsi"/>
          <w:lang w:val="es-AR" w:eastAsia="es-AR"/>
        </w:rPr>
        <w:t>System</w:t>
      </w:r>
      <w:proofErr w:type="spellEnd"/>
      <w:r w:rsidRPr="00F9162C">
        <w:rPr>
          <w:rFonts w:cstheme="minorHAnsi"/>
          <w:lang w:val="es-AR" w:eastAsia="es-AR"/>
        </w:rPr>
        <w:t xml:space="preserve"> (PCS).</w:t>
      </w:r>
      <w:r w:rsidR="00543766">
        <w:rPr>
          <w:rFonts w:cstheme="minorHAnsi"/>
          <w:lang w:val="es-AR" w:eastAsia="es-AR"/>
        </w:rPr>
        <w:t xml:space="preserve"> La </w:t>
      </w:r>
      <w:r w:rsidRPr="00F9162C">
        <w:rPr>
          <w:rFonts w:cstheme="minorHAnsi"/>
          <w:lang w:val="es-AR" w:eastAsia="es-AR"/>
        </w:rPr>
        <w:t xml:space="preserve">VUMA </w:t>
      </w:r>
      <w:r>
        <w:rPr>
          <w:rFonts w:cstheme="minorHAnsi"/>
          <w:lang w:val="es-AR" w:eastAsia="es-AR"/>
        </w:rPr>
        <w:t>se puso en marcha</w:t>
      </w:r>
      <w:r w:rsidRPr="00F9162C">
        <w:rPr>
          <w:rFonts w:cstheme="minorHAnsi"/>
          <w:lang w:val="es-AR" w:eastAsia="es-AR"/>
        </w:rPr>
        <w:t xml:space="preserve"> en 2020 y está en línea con el desarrollo ya instrumentado por la Prefectura Naval con el despacho electrónico de buques</w:t>
      </w:r>
      <w:r>
        <w:rPr>
          <w:rFonts w:cstheme="minorHAnsi"/>
          <w:lang w:val="es-AR" w:eastAsia="es-AR"/>
        </w:rPr>
        <w:t>. Se trata de una</w:t>
      </w:r>
      <w:r w:rsidRPr="00F9162C">
        <w:rPr>
          <w:rFonts w:cstheme="minorHAnsi"/>
          <w:lang w:val="es-AR" w:eastAsia="es-AR"/>
        </w:rPr>
        <w:t xml:space="preserve"> plataforma colaborativa </w:t>
      </w:r>
      <w:r w:rsidR="00F711D7">
        <w:rPr>
          <w:rFonts w:cstheme="minorHAnsi"/>
          <w:lang w:val="es-AR" w:eastAsia="es-AR"/>
        </w:rPr>
        <w:t>que</w:t>
      </w:r>
      <w:r w:rsidRPr="00F9162C">
        <w:rPr>
          <w:rFonts w:cstheme="minorHAnsi"/>
          <w:lang w:val="es-AR" w:eastAsia="es-AR"/>
        </w:rPr>
        <w:t xml:space="preserve"> trabajará en la administración de información que requiere cada uno de los organismos que intervienen en la autorización de un buque: además de Prefectura, está la autoridad portuaria, Sanidad de Fronteras, el S</w:t>
      </w:r>
      <w:r>
        <w:rPr>
          <w:rFonts w:cstheme="minorHAnsi"/>
          <w:lang w:val="es-AR" w:eastAsia="es-AR"/>
        </w:rPr>
        <w:t>ENASA</w:t>
      </w:r>
      <w:r w:rsidR="00F711D7">
        <w:rPr>
          <w:rFonts w:cstheme="minorHAnsi"/>
          <w:lang w:val="es-AR" w:eastAsia="es-AR"/>
        </w:rPr>
        <w:t xml:space="preserve"> (Servicio Nacional de Sanidad Animal)</w:t>
      </w:r>
      <w:r w:rsidRPr="00F9162C">
        <w:rPr>
          <w:rFonts w:cstheme="minorHAnsi"/>
          <w:lang w:val="es-AR" w:eastAsia="es-AR"/>
        </w:rPr>
        <w:t>, Migraciones y la Aduana</w:t>
      </w:r>
      <w:r>
        <w:rPr>
          <w:rFonts w:cstheme="minorHAnsi"/>
          <w:lang w:val="es-AR" w:eastAsia="es-AR"/>
        </w:rPr>
        <w:t>. Hasta ahora se verificaba que el movimiento de formularios incluía una duplicación d</w:t>
      </w:r>
      <w:r w:rsidRPr="00F9162C">
        <w:rPr>
          <w:rFonts w:cstheme="minorHAnsi"/>
          <w:lang w:val="es-AR" w:eastAsia="es-AR"/>
        </w:rPr>
        <w:t>el 45% de la información solicitada al agente marítimo</w:t>
      </w:r>
      <w:r>
        <w:rPr>
          <w:rFonts w:cstheme="minorHAnsi"/>
          <w:lang w:val="es-AR" w:eastAsia="es-AR"/>
        </w:rPr>
        <w:t xml:space="preserve">. Este sistema se concentra en los aspectos logísticos y no registra datos de tipo de carga o </w:t>
      </w:r>
      <w:r w:rsidR="00F711D7">
        <w:rPr>
          <w:rFonts w:cstheme="minorHAnsi"/>
          <w:lang w:val="es-AR" w:eastAsia="es-AR"/>
        </w:rPr>
        <w:t xml:space="preserve">de </w:t>
      </w:r>
      <w:r>
        <w:rPr>
          <w:rFonts w:cstheme="minorHAnsi"/>
          <w:lang w:val="es-AR" w:eastAsia="es-AR"/>
        </w:rPr>
        <w:t xml:space="preserve">cargadores.  Por su parte, </w:t>
      </w:r>
      <w:r w:rsidRPr="00F9162C">
        <w:rPr>
          <w:rFonts w:cstheme="minorHAnsi"/>
          <w:lang w:val="es-AR" w:eastAsia="es-AR"/>
        </w:rPr>
        <w:t xml:space="preserve">el de PCS, también una plataforma digital y colaborativa </w:t>
      </w:r>
      <w:r>
        <w:rPr>
          <w:rFonts w:cstheme="minorHAnsi"/>
          <w:lang w:val="es-AR" w:eastAsia="es-AR"/>
        </w:rPr>
        <w:t>cuyo objetivo es</w:t>
      </w:r>
      <w:r w:rsidRPr="00F9162C">
        <w:rPr>
          <w:rFonts w:cstheme="minorHAnsi"/>
          <w:lang w:val="es-AR" w:eastAsia="es-AR"/>
        </w:rPr>
        <w:t xml:space="preserve"> facilitar la logística de las operaciones portuarias de las cargas de importación y exportación</w:t>
      </w:r>
      <w:r>
        <w:rPr>
          <w:rFonts w:cstheme="minorHAnsi"/>
          <w:lang w:val="es-AR" w:eastAsia="es-AR"/>
        </w:rPr>
        <w:t xml:space="preserve"> favoreciendo</w:t>
      </w:r>
      <w:r w:rsidRPr="00F9162C">
        <w:rPr>
          <w:rFonts w:cstheme="minorHAnsi"/>
          <w:lang w:val="es-AR" w:eastAsia="es-AR"/>
        </w:rPr>
        <w:t xml:space="preserve"> el intercambio de información abarca más </w:t>
      </w:r>
      <w:r w:rsidR="00F711D7">
        <w:rPr>
          <w:rFonts w:cstheme="minorHAnsi"/>
          <w:lang w:val="es-AR" w:eastAsia="es-AR"/>
        </w:rPr>
        <w:t>actores</w:t>
      </w:r>
      <w:r w:rsidRPr="00F9162C">
        <w:rPr>
          <w:rFonts w:cstheme="minorHAnsi"/>
          <w:lang w:val="es-AR" w:eastAsia="es-AR"/>
        </w:rPr>
        <w:t>: cargadores, transportistas, terminales, depósitos y</w:t>
      </w:r>
      <w:r w:rsidR="00C057FB">
        <w:rPr>
          <w:rFonts w:cstheme="minorHAnsi"/>
          <w:lang w:val="es-AR" w:eastAsia="es-AR"/>
        </w:rPr>
        <w:t xml:space="preserve"> </w:t>
      </w:r>
      <w:r w:rsidRPr="00F9162C">
        <w:rPr>
          <w:rFonts w:cstheme="minorHAnsi"/>
          <w:lang w:val="es-AR" w:eastAsia="es-AR"/>
        </w:rPr>
        <w:t>las autoridades portuarias</w:t>
      </w:r>
      <w:r w:rsidR="008241D2">
        <w:rPr>
          <w:rStyle w:val="Refdenotaalpie"/>
          <w:rFonts w:cstheme="minorHAnsi"/>
          <w:lang w:val="es-AR" w:eastAsia="es-AR"/>
        </w:rPr>
        <w:footnoteReference w:id="13"/>
      </w:r>
      <w:r w:rsidRPr="00F9162C">
        <w:rPr>
          <w:rFonts w:cstheme="minorHAnsi"/>
          <w:lang w:val="es-AR" w:eastAsia="es-AR"/>
        </w:rPr>
        <w:t>.</w:t>
      </w:r>
    </w:p>
    <w:p w14:paraId="5284D764" w14:textId="77777777" w:rsidR="00676296" w:rsidRDefault="00676296" w:rsidP="004C7035">
      <w:pPr>
        <w:autoSpaceDE w:val="0"/>
        <w:autoSpaceDN w:val="0"/>
        <w:adjustRightInd w:val="0"/>
        <w:spacing w:after="0" w:line="276" w:lineRule="auto"/>
        <w:jc w:val="both"/>
        <w:rPr>
          <w:rFonts w:cstheme="minorHAnsi"/>
          <w:lang w:val="es-AR" w:eastAsia="es-AR"/>
        </w:rPr>
      </w:pPr>
    </w:p>
    <w:p w14:paraId="05F6736D" w14:textId="4EAC2BB6" w:rsidR="00676296" w:rsidRDefault="00676296" w:rsidP="004C7035">
      <w:pPr>
        <w:autoSpaceDE w:val="0"/>
        <w:autoSpaceDN w:val="0"/>
        <w:adjustRightInd w:val="0"/>
        <w:spacing w:after="0" w:line="276" w:lineRule="auto"/>
        <w:jc w:val="both"/>
        <w:rPr>
          <w:rFonts w:cstheme="minorHAnsi"/>
          <w:lang w:val="es-AR" w:eastAsia="es-AR"/>
        </w:rPr>
      </w:pPr>
      <w:r>
        <w:rPr>
          <w:rFonts w:cstheme="minorHAnsi"/>
          <w:lang w:val="es-AR" w:eastAsia="es-AR"/>
        </w:rPr>
        <w:lastRenderedPageBreak/>
        <w:t xml:space="preserve">En una evaluación anual, el Consejo Argentino de Cargadores (integrado por empresas de la Cámara de Comercio y la Unión Industrial Argentina) señalaron los riesgos de cartelización de las empresas prestadoras de servicios en las terminales, frente a la próxima licitación de </w:t>
      </w:r>
      <w:proofErr w:type="gramStart"/>
      <w:r>
        <w:rPr>
          <w:rFonts w:cstheme="minorHAnsi"/>
          <w:lang w:val="es-AR" w:eastAsia="es-AR"/>
        </w:rPr>
        <w:t>las mismas</w:t>
      </w:r>
      <w:proofErr w:type="gramEnd"/>
      <w:r>
        <w:rPr>
          <w:rFonts w:cstheme="minorHAnsi"/>
          <w:lang w:val="es-AR" w:eastAsia="es-AR"/>
        </w:rPr>
        <w:t>.</w:t>
      </w:r>
      <w:r>
        <w:rPr>
          <w:rStyle w:val="Refdenotaalpie"/>
          <w:rFonts w:cstheme="minorHAnsi"/>
          <w:lang w:val="es-AR" w:eastAsia="es-AR"/>
        </w:rPr>
        <w:footnoteReference w:id="14"/>
      </w:r>
      <w:r w:rsidR="00A512F9">
        <w:rPr>
          <w:rFonts w:cstheme="minorHAnsi"/>
          <w:lang w:val="es-AR" w:eastAsia="es-AR"/>
        </w:rPr>
        <w:t xml:space="preserve"> Otro problema señalado es el de los conflictos gremiales que, recurrentemente, afectan a transportistas y a empresas cargadoras de graneles.</w:t>
      </w:r>
    </w:p>
    <w:p w14:paraId="2AAFAB61" w14:textId="0A33251E" w:rsidR="008241D2" w:rsidRDefault="008241D2" w:rsidP="004C7035">
      <w:pPr>
        <w:autoSpaceDE w:val="0"/>
        <w:autoSpaceDN w:val="0"/>
        <w:adjustRightInd w:val="0"/>
        <w:spacing w:after="0" w:line="276" w:lineRule="auto"/>
        <w:jc w:val="both"/>
        <w:rPr>
          <w:rFonts w:cstheme="minorHAnsi"/>
          <w:lang w:val="es-AR" w:eastAsia="es-AR"/>
        </w:rPr>
      </w:pPr>
    </w:p>
    <w:p w14:paraId="702E6249" w14:textId="77777777" w:rsidR="006F5BFB" w:rsidRPr="006F5BFB" w:rsidRDefault="006F5BFB" w:rsidP="004C7035">
      <w:pPr>
        <w:autoSpaceDE w:val="0"/>
        <w:autoSpaceDN w:val="0"/>
        <w:adjustRightInd w:val="0"/>
        <w:spacing w:after="0" w:line="276" w:lineRule="auto"/>
        <w:jc w:val="both"/>
        <w:rPr>
          <w:rFonts w:cstheme="minorHAnsi"/>
          <w:lang w:val="es-AR" w:eastAsia="es-AR"/>
        </w:rPr>
      </w:pPr>
      <w:r w:rsidRPr="006F5BFB">
        <w:rPr>
          <w:rFonts w:cstheme="minorHAnsi"/>
          <w:u w:val="single"/>
          <w:lang w:val="es-AR" w:eastAsia="es-AR"/>
        </w:rPr>
        <w:t>En el caso de Brasil</w:t>
      </w:r>
      <w:r>
        <w:rPr>
          <w:rFonts w:cstheme="minorHAnsi"/>
          <w:u w:val="single"/>
          <w:lang w:val="es-AR" w:eastAsia="es-AR"/>
        </w:rPr>
        <w:t xml:space="preserve">, </w:t>
      </w:r>
      <w:r>
        <w:rPr>
          <w:rFonts w:cstheme="minorHAnsi"/>
          <w:lang w:val="es-AR" w:eastAsia="es-AR"/>
        </w:rPr>
        <w:t>los usuarios han notado que la concentración en algunos puertos como el de Santos los expone a problemas de falta de almacenaje y disponibilidad de equipamientos de carga y descarga.</w:t>
      </w:r>
      <w:r w:rsidR="006173A9">
        <w:rPr>
          <w:rFonts w:cstheme="minorHAnsi"/>
          <w:lang w:val="es-AR" w:eastAsia="es-AR"/>
        </w:rPr>
        <w:t xml:space="preserve"> También en el caso de Brasil se reconoce un retraso de modernización en la gestión administrativa de la logística portuaria.</w:t>
      </w:r>
    </w:p>
    <w:p w14:paraId="3E7D7E22" w14:textId="77777777" w:rsidR="00F465DF" w:rsidRPr="006F5BFB" w:rsidRDefault="00F465DF" w:rsidP="004C7035">
      <w:pPr>
        <w:autoSpaceDE w:val="0"/>
        <w:autoSpaceDN w:val="0"/>
        <w:adjustRightInd w:val="0"/>
        <w:spacing w:after="0" w:line="276" w:lineRule="auto"/>
        <w:jc w:val="both"/>
        <w:rPr>
          <w:rFonts w:cstheme="minorHAnsi"/>
          <w:u w:val="single"/>
          <w:lang w:val="es-AR" w:eastAsia="es-AR"/>
        </w:rPr>
      </w:pPr>
    </w:p>
    <w:p w14:paraId="6F5CC2AE" w14:textId="3FDEC934" w:rsidR="00F465DF" w:rsidRDefault="00F465DF" w:rsidP="00F465DF">
      <w:pPr>
        <w:autoSpaceDE w:val="0"/>
        <w:autoSpaceDN w:val="0"/>
        <w:adjustRightInd w:val="0"/>
        <w:spacing w:after="0" w:line="276" w:lineRule="auto"/>
        <w:jc w:val="both"/>
        <w:rPr>
          <w:rFonts w:cstheme="minorHAnsi"/>
          <w:lang w:val="es-AR" w:eastAsia="es-AR"/>
        </w:rPr>
      </w:pPr>
      <w:r w:rsidRPr="006F5BFB">
        <w:rPr>
          <w:rFonts w:cstheme="minorHAnsi"/>
          <w:u w:val="single"/>
          <w:lang w:val="es-AR" w:eastAsia="es-AR"/>
        </w:rPr>
        <w:t>En el caso de Chile</w:t>
      </w:r>
      <w:r>
        <w:rPr>
          <w:rFonts w:cstheme="minorHAnsi"/>
          <w:lang w:val="es-AR" w:eastAsia="es-AR"/>
        </w:rPr>
        <w:t>, la decisión de las autoridades en 2016 fue la de ampliar el puerto de San Antonio (en competencia con el de Valparaíso). E</w:t>
      </w:r>
      <w:r w:rsidRPr="00F465DF">
        <w:rPr>
          <w:rFonts w:cstheme="minorHAnsi"/>
          <w:lang w:val="es-AR" w:eastAsia="es-AR"/>
        </w:rPr>
        <w:t>l nuevo Puerto Exterior se ubicará al sur del puerto actual, especializándose en la transferencia de contendedores.</w:t>
      </w:r>
      <w:r w:rsidR="00C83CEB">
        <w:rPr>
          <w:rFonts w:cstheme="minorHAnsi"/>
          <w:lang w:val="es-AR" w:eastAsia="es-AR"/>
        </w:rPr>
        <w:t xml:space="preserve"> </w:t>
      </w:r>
      <w:r w:rsidRPr="00F465DF">
        <w:rPr>
          <w:rFonts w:cstheme="minorHAnsi"/>
          <w:lang w:val="es-AR" w:eastAsia="es-AR"/>
        </w:rPr>
        <w:t xml:space="preserve">Su diseño contempla la construcción de dos terminales </w:t>
      </w:r>
      <w:r>
        <w:rPr>
          <w:rFonts w:cstheme="minorHAnsi"/>
          <w:lang w:val="es-AR" w:eastAsia="es-AR"/>
        </w:rPr>
        <w:t>que permitan</w:t>
      </w:r>
      <w:r w:rsidRPr="00F465DF">
        <w:rPr>
          <w:rFonts w:cstheme="minorHAnsi"/>
          <w:lang w:val="es-AR" w:eastAsia="es-AR"/>
        </w:rPr>
        <w:t xml:space="preserve"> el atraque simultáneo de cuatro portacontenedores de 400 metros de eslora con un área de respaldo suficiente para operar hasta 3 millones TEU anualmente.</w:t>
      </w:r>
      <w:r>
        <w:rPr>
          <w:rFonts w:cstheme="minorHAnsi"/>
          <w:lang w:val="es-AR" w:eastAsia="es-AR"/>
        </w:rPr>
        <w:t xml:space="preserve"> La primera etapa se completaría en 2030.</w:t>
      </w:r>
    </w:p>
    <w:p w14:paraId="54A56F5E" w14:textId="77777777" w:rsidR="008F5503" w:rsidRDefault="008F5503" w:rsidP="00F465DF">
      <w:pPr>
        <w:autoSpaceDE w:val="0"/>
        <w:autoSpaceDN w:val="0"/>
        <w:adjustRightInd w:val="0"/>
        <w:spacing w:after="0" w:line="276" w:lineRule="auto"/>
        <w:jc w:val="both"/>
        <w:rPr>
          <w:rFonts w:cstheme="minorHAnsi"/>
          <w:lang w:val="es-AR" w:eastAsia="es-AR"/>
        </w:rPr>
      </w:pPr>
    </w:p>
    <w:p w14:paraId="69AE4130" w14:textId="60D99FFD" w:rsidR="008F5503" w:rsidRDefault="008F5503" w:rsidP="00F465DF">
      <w:pPr>
        <w:autoSpaceDE w:val="0"/>
        <w:autoSpaceDN w:val="0"/>
        <w:adjustRightInd w:val="0"/>
        <w:spacing w:after="0" w:line="276" w:lineRule="auto"/>
        <w:jc w:val="both"/>
        <w:rPr>
          <w:rFonts w:cstheme="minorHAnsi"/>
          <w:lang w:val="es-AR" w:eastAsia="es-AR"/>
        </w:rPr>
      </w:pPr>
      <w:r w:rsidRPr="008F5503">
        <w:rPr>
          <w:rFonts w:cstheme="minorHAnsi"/>
          <w:u w:val="single"/>
          <w:lang w:val="es-AR" w:eastAsia="es-AR"/>
        </w:rPr>
        <w:t>En el caso de Uruguay,</w:t>
      </w:r>
      <w:r w:rsidR="00C83CEB">
        <w:rPr>
          <w:rFonts w:cstheme="minorHAnsi"/>
          <w:u w:val="single"/>
          <w:lang w:val="es-AR" w:eastAsia="es-AR"/>
        </w:rPr>
        <w:t xml:space="preserve"> </w:t>
      </w:r>
      <w:r>
        <w:rPr>
          <w:rFonts w:cstheme="minorHAnsi"/>
          <w:lang w:val="es-AR" w:eastAsia="es-AR"/>
        </w:rPr>
        <w:t>la Unión de Exportadores de Uruguay ha reclamado por el costo excesivo del puerto de Montevideo y la falta de transparencia en los servicios que están cubiertos por las tarifas y tasas.</w:t>
      </w:r>
    </w:p>
    <w:p w14:paraId="5D07B8AF" w14:textId="77777777" w:rsidR="00F47E37" w:rsidRDefault="00F47E37" w:rsidP="00F465DF">
      <w:pPr>
        <w:autoSpaceDE w:val="0"/>
        <w:autoSpaceDN w:val="0"/>
        <w:adjustRightInd w:val="0"/>
        <w:spacing w:after="0" w:line="276" w:lineRule="auto"/>
        <w:jc w:val="both"/>
        <w:rPr>
          <w:rFonts w:cstheme="minorHAnsi"/>
          <w:lang w:val="es-AR" w:eastAsia="es-AR"/>
        </w:rPr>
      </w:pPr>
    </w:p>
    <w:p w14:paraId="3A689999" w14:textId="77777777" w:rsidR="00C057FB" w:rsidRDefault="00214BDC" w:rsidP="0076318C">
      <w:pPr>
        <w:jc w:val="both"/>
        <w:rPr>
          <w:lang w:val="es-AR"/>
        </w:rPr>
      </w:pPr>
      <w:r w:rsidRPr="00214BDC">
        <w:rPr>
          <w:i/>
          <w:iCs/>
          <w:lang w:val="es-AR"/>
        </w:rPr>
        <w:t>Perspectivas</w:t>
      </w:r>
      <w:r w:rsidRPr="00214BDC">
        <w:rPr>
          <w:lang w:val="es-AR"/>
        </w:rPr>
        <w:t>:</w:t>
      </w:r>
      <w:r w:rsidR="000B072D">
        <w:rPr>
          <w:lang w:val="es-AR"/>
        </w:rPr>
        <w:t xml:space="preserve"> </w:t>
      </w:r>
    </w:p>
    <w:p w14:paraId="0C450125" w14:textId="75AE4A62" w:rsidR="00214BDC" w:rsidRDefault="000B072D" w:rsidP="0052376B">
      <w:pPr>
        <w:spacing w:line="276" w:lineRule="auto"/>
        <w:jc w:val="both"/>
        <w:rPr>
          <w:lang w:val="es-AR"/>
        </w:rPr>
      </w:pPr>
      <w:r>
        <w:rPr>
          <w:lang w:val="es-AR"/>
        </w:rPr>
        <w:t xml:space="preserve">Los expertos y las empresas identifican a los puertos de ALC como el área de mayor aporte potencial a la competitividad regional. </w:t>
      </w:r>
      <w:r w:rsidR="00214BDC" w:rsidRPr="00214BDC">
        <w:rPr>
          <w:lang w:val="es-AR"/>
        </w:rPr>
        <w:t xml:space="preserve">  Entre las medidas que deberí</w:t>
      </w:r>
      <w:r w:rsidR="00214BDC">
        <w:rPr>
          <w:lang w:val="es-AR"/>
        </w:rPr>
        <w:t xml:space="preserve">an tomarse en cuenta para mejorar la eficiencia portuaria en los casos estudiados y siguiendo la aproximación amplia recomendada por los organismos como UNCTAD y CEPAL, las autoridades deberían reducir los tiempos de los buques en los puertos, </w:t>
      </w:r>
      <w:r w:rsidR="0076318C">
        <w:rPr>
          <w:lang w:val="es-AR"/>
        </w:rPr>
        <w:t>m</w:t>
      </w:r>
      <w:r w:rsidR="00214BDC">
        <w:rPr>
          <w:lang w:val="es-AR"/>
        </w:rPr>
        <w:t xml:space="preserve">ejorando la planificación de las escalas </w:t>
      </w:r>
      <w:r w:rsidR="0076318C">
        <w:rPr>
          <w:lang w:val="es-AR"/>
        </w:rPr>
        <w:t xml:space="preserve">en forma coordinada con la disponibilidad de la carga; asegurar los instrumentos de facilitación del comercio para que las tareas no dependan de tiempos burocráticos y fortalecer la operación portuaria con inversiones en infraestructura, tecnología y capital humano.   </w:t>
      </w:r>
    </w:p>
    <w:p w14:paraId="7B989964" w14:textId="2CCE7AD2" w:rsidR="00174AE4" w:rsidRDefault="00C057FB" w:rsidP="0052376B">
      <w:pPr>
        <w:spacing w:line="276" w:lineRule="auto"/>
        <w:jc w:val="both"/>
        <w:rPr>
          <w:lang w:val="es-AR"/>
        </w:rPr>
      </w:pPr>
      <w:r>
        <w:rPr>
          <w:lang w:val="es-AR"/>
        </w:rPr>
        <w:t>Por ejemplo, e</w:t>
      </w:r>
      <w:r w:rsidR="004C424C">
        <w:rPr>
          <w:lang w:val="es-AR"/>
        </w:rPr>
        <w:t xml:space="preserve">l </w:t>
      </w:r>
      <w:r w:rsidR="004C424C" w:rsidRPr="00C057FB">
        <w:rPr>
          <w:u w:val="single"/>
          <w:lang w:val="es-AR"/>
        </w:rPr>
        <w:t>puerto de Santos</w:t>
      </w:r>
      <w:r w:rsidR="004C424C">
        <w:rPr>
          <w:lang w:val="es-AR"/>
        </w:rPr>
        <w:t xml:space="preserve"> muestra un aumento de sus movimientos por todo tipo de carga desde 2018 y aún en los primeros meses del 2020, afectados por la pandemia (+10,7% superior a enero-agosto 2019). En esos meses la carga </w:t>
      </w:r>
      <w:r w:rsidR="004C424C" w:rsidRPr="004C424C">
        <w:rPr>
          <w:lang w:val="es-AR"/>
        </w:rPr>
        <w:t xml:space="preserve">general contenerizada bajó </w:t>
      </w:r>
      <w:r w:rsidR="004C424C">
        <w:rPr>
          <w:lang w:val="es-AR"/>
        </w:rPr>
        <w:t>apenas un -</w:t>
      </w:r>
      <w:r w:rsidR="004C424C" w:rsidRPr="004C424C">
        <w:rPr>
          <w:lang w:val="es-AR"/>
        </w:rPr>
        <w:t xml:space="preserve">0,3% en este período, totalizando 2,7 millones de </w:t>
      </w:r>
      <w:proofErr w:type="spellStart"/>
      <w:r w:rsidR="004C424C" w:rsidRPr="004C424C">
        <w:rPr>
          <w:lang w:val="es-AR"/>
        </w:rPr>
        <w:t>TEU</w:t>
      </w:r>
      <w:r w:rsidR="004C424C">
        <w:rPr>
          <w:lang w:val="es-AR"/>
        </w:rPr>
        <w:t>s</w:t>
      </w:r>
      <w:proofErr w:type="spellEnd"/>
      <w:r w:rsidR="004C424C">
        <w:rPr>
          <w:lang w:val="es-AR"/>
        </w:rPr>
        <w:t>.</w:t>
      </w:r>
      <w:r>
        <w:rPr>
          <w:lang w:val="es-AR"/>
        </w:rPr>
        <w:t xml:space="preserve"> </w:t>
      </w:r>
      <w:r w:rsidR="00174AE4" w:rsidRPr="00A62293">
        <w:rPr>
          <w:lang w:val="es-AR"/>
        </w:rPr>
        <w:t xml:space="preserve">En Brasil, </w:t>
      </w:r>
      <w:r w:rsidR="00356520" w:rsidRPr="00A62293">
        <w:rPr>
          <w:lang w:val="es-AR"/>
        </w:rPr>
        <w:t>con la aprobación de la</w:t>
      </w:r>
      <w:r w:rsidR="00174AE4" w:rsidRPr="00A62293">
        <w:rPr>
          <w:lang w:val="es-AR"/>
        </w:rPr>
        <w:t xml:space="preserve"> Ley 4199/2020</w:t>
      </w:r>
      <w:r w:rsidR="00356520" w:rsidRPr="00A62293">
        <w:rPr>
          <w:lang w:val="es-AR"/>
        </w:rPr>
        <w:t>, en diciembre de 2020 se creó</w:t>
      </w:r>
      <w:r w:rsidR="00174AE4" w:rsidRPr="00A62293">
        <w:rPr>
          <w:lang w:val="es-AR"/>
        </w:rPr>
        <w:t xml:space="preserve"> el programa de incentivos al cabotaje </w:t>
      </w:r>
      <w:r w:rsidR="00A62293" w:rsidRPr="00A62293">
        <w:rPr>
          <w:lang w:val="es-AR"/>
        </w:rPr>
        <w:t>que tiene por objetivo</w:t>
      </w:r>
      <w:r w:rsidR="00174AE4" w:rsidRPr="00A62293">
        <w:rPr>
          <w:lang w:val="es-AR"/>
        </w:rPr>
        <w:t xml:space="preserve"> incrementar la oferta de transporte de carga entre puertos brasileños. Actualmente, </w:t>
      </w:r>
      <w:r w:rsidR="00A62293" w:rsidRPr="00A62293">
        <w:rPr>
          <w:lang w:val="es-AR"/>
        </w:rPr>
        <w:t xml:space="preserve">esa carga </w:t>
      </w:r>
      <w:r w:rsidR="00174AE4" w:rsidRPr="00A62293">
        <w:rPr>
          <w:lang w:val="es-AR"/>
        </w:rPr>
        <w:t>representa solo el 11% de</w:t>
      </w:r>
      <w:r w:rsidR="00A62293" w:rsidRPr="00A62293">
        <w:rPr>
          <w:lang w:val="es-AR"/>
        </w:rPr>
        <w:t>l total de cargas</w:t>
      </w:r>
      <w:r w:rsidR="00174AE4" w:rsidRPr="00A62293">
        <w:rPr>
          <w:lang w:val="es-AR"/>
        </w:rPr>
        <w:t xml:space="preserve"> del país y la idea es aumentar el volumen de contenedores transportados por año, pasando de 1,2 millones de TEU en 2019, a 2 millones de TEU, en 2022</w:t>
      </w:r>
      <w:r w:rsidR="00A62293">
        <w:rPr>
          <w:lang w:val="es-AR"/>
        </w:rPr>
        <w:t>.</w:t>
      </w:r>
    </w:p>
    <w:p w14:paraId="73C41F65" w14:textId="4DC5296A" w:rsidR="00EC3C27" w:rsidRPr="00214BDC" w:rsidRDefault="007C49B3" w:rsidP="0052376B">
      <w:pPr>
        <w:spacing w:line="276" w:lineRule="auto"/>
        <w:jc w:val="both"/>
        <w:rPr>
          <w:lang w:val="es-AR"/>
        </w:rPr>
      </w:pPr>
      <w:r>
        <w:rPr>
          <w:lang w:val="es-AR"/>
        </w:rPr>
        <w:t>El desafío de la digitalización</w:t>
      </w:r>
      <w:r w:rsidR="00A62293">
        <w:rPr>
          <w:lang w:val="es-AR"/>
        </w:rPr>
        <w:t xml:space="preserve"> de los procedimientos de logística</w:t>
      </w:r>
      <w:r>
        <w:rPr>
          <w:lang w:val="es-AR"/>
        </w:rPr>
        <w:t xml:space="preserve"> está siendo </w:t>
      </w:r>
      <w:r w:rsidRPr="0076544F">
        <w:rPr>
          <w:lang w:val="es-AR"/>
        </w:rPr>
        <w:t xml:space="preserve">liderado por las principales compañías navieras utilizando la tecnología </w:t>
      </w:r>
      <w:proofErr w:type="spellStart"/>
      <w:r w:rsidRPr="0076544F">
        <w:rPr>
          <w:i/>
          <w:iCs/>
          <w:lang w:val="es-AR"/>
        </w:rPr>
        <w:t>blockchain</w:t>
      </w:r>
      <w:proofErr w:type="spellEnd"/>
      <w:r w:rsidRPr="0076544F">
        <w:rPr>
          <w:lang w:val="es-AR"/>
        </w:rPr>
        <w:t>, especialmente pa</w:t>
      </w:r>
      <w:r w:rsidRPr="007C49B3">
        <w:rPr>
          <w:lang w:val="es-AR"/>
        </w:rPr>
        <w:t>ra el transporte marítimo de contenedores y la cadena de suministro global</w:t>
      </w:r>
      <w:r>
        <w:rPr>
          <w:lang w:val="es-AR"/>
        </w:rPr>
        <w:t xml:space="preserve"> (se encuentra en funcionamiento el </w:t>
      </w:r>
      <w:r>
        <w:rPr>
          <w:lang w:val="es-AR"/>
        </w:rPr>
        <w:lastRenderedPageBreak/>
        <w:t xml:space="preserve">sistema de Maersk + IBM, pero hay nuevos anuncios de consorcios recientes que también proveerían estos servicios). Este desafío incluye a los puertos. En la región, el puerto de San Antonio en Chile espera completar su digitalización en 2021. </w:t>
      </w:r>
      <w:r w:rsidR="00A24A3C">
        <w:rPr>
          <w:lang w:val="es-AR"/>
        </w:rPr>
        <w:t>En Argentina, e</w:t>
      </w:r>
      <w:r w:rsidR="00A24A3C" w:rsidRPr="00A24A3C">
        <w:rPr>
          <w:lang w:val="es-AR"/>
        </w:rPr>
        <w:t xml:space="preserve">l Grupo ITL, holding que forma parte del grupo portuario PSA </w:t>
      </w:r>
      <w:proofErr w:type="spellStart"/>
      <w:r w:rsidR="00A24A3C" w:rsidRPr="00A24A3C">
        <w:rPr>
          <w:lang w:val="es-AR"/>
        </w:rPr>
        <w:t>Group</w:t>
      </w:r>
      <w:proofErr w:type="spellEnd"/>
      <w:r w:rsidR="00A24A3C" w:rsidRPr="00A24A3C">
        <w:rPr>
          <w:lang w:val="es-AR"/>
        </w:rPr>
        <w:t xml:space="preserve"> y que opera la terminal de contenedores de </w:t>
      </w:r>
      <w:proofErr w:type="spellStart"/>
      <w:r w:rsidR="00A24A3C" w:rsidRPr="00A24A3C">
        <w:rPr>
          <w:lang w:val="es-AR"/>
        </w:rPr>
        <w:t>Exolgan</w:t>
      </w:r>
      <w:proofErr w:type="spellEnd"/>
      <w:r w:rsidR="00A24A3C" w:rsidRPr="00A24A3C">
        <w:rPr>
          <w:lang w:val="es-AR"/>
        </w:rPr>
        <w:t xml:space="preserve">, lanzó la solución ITL </w:t>
      </w:r>
      <w:proofErr w:type="spellStart"/>
      <w:r w:rsidR="00A24A3C" w:rsidRPr="00A24A3C">
        <w:rPr>
          <w:lang w:val="es-AR"/>
        </w:rPr>
        <w:t>Track</w:t>
      </w:r>
      <w:proofErr w:type="spellEnd"/>
      <w:r w:rsidR="00A24A3C" w:rsidRPr="00A24A3C">
        <w:rPr>
          <w:lang w:val="es-AR"/>
        </w:rPr>
        <w:t xml:space="preserve">, una herramienta que permite el seguimiento en tiempo real de la ubicación y el estado de las cargas de importación y exportación en la terminal </w:t>
      </w:r>
      <w:proofErr w:type="spellStart"/>
      <w:r w:rsidR="00A24A3C" w:rsidRPr="00A24A3C">
        <w:rPr>
          <w:lang w:val="es-AR"/>
        </w:rPr>
        <w:t>Exolgan</w:t>
      </w:r>
      <w:proofErr w:type="spellEnd"/>
      <w:r w:rsidR="00A24A3C">
        <w:rPr>
          <w:lang w:val="es-AR"/>
        </w:rPr>
        <w:t>.</w:t>
      </w:r>
    </w:p>
    <w:bookmarkEnd w:id="15"/>
    <w:p w14:paraId="6DF4A652" w14:textId="4B25A079" w:rsidR="00214BDC" w:rsidRPr="0076318C" w:rsidRDefault="00F81422" w:rsidP="0052376B">
      <w:pPr>
        <w:spacing w:line="276" w:lineRule="auto"/>
        <w:rPr>
          <w:lang w:val="es-AR"/>
        </w:rPr>
      </w:pPr>
      <w:r>
        <w:rPr>
          <w:lang w:val="es-AR"/>
        </w:rPr>
        <w:t xml:space="preserve">Otro aspecto es el del calado de los principales puertos. Uruguay ha anunciado que en 2021 iniciará el dragado del Puerto de Montevideo para alcanzar los </w:t>
      </w:r>
      <w:r w:rsidR="00EF6346">
        <w:rPr>
          <w:lang w:val="es-AR"/>
        </w:rPr>
        <w:t>46</w:t>
      </w:r>
      <w:r>
        <w:rPr>
          <w:lang w:val="es-AR"/>
        </w:rPr>
        <w:t xml:space="preserve"> pies</w:t>
      </w:r>
      <w:r w:rsidR="00EF6346">
        <w:rPr>
          <w:lang w:val="es-AR"/>
        </w:rPr>
        <w:t xml:space="preserve"> (14 metros)</w:t>
      </w:r>
      <w:r>
        <w:rPr>
          <w:lang w:val="es-AR"/>
        </w:rPr>
        <w:t>.</w:t>
      </w:r>
      <w:r w:rsidR="00EF6346">
        <w:rPr>
          <w:lang w:val="es-AR"/>
        </w:rPr>
        <w:t xml:space="preserve"> En el caso del Puerto de Santos el calado es de </w:t>
      </w:r>
      <w:r w:rsidR="00EF6346" w:rsidRPr="0076544F">
        <w:rPr>
          <w:lang w:val="es-AR"/>
        </w:rPr>
        <w:t xml:space="preserve">15 m (13,50 metros en baja mar y a 14,50 en pleamar). </w:t>
      </w:r>
      <w:r w:rsidR="00600573" w:rsidRPr="0076544F">
        <w:rPr>
          <w:lang w:val="es-AR"/>
        </w:rPr>
        <w:t>El</w:t>
      </w:r>
      <w:r w:rsidR="00600573">
        <w:rPr>
          <w:lang w:val="es-AR"/>
        </w:rPr>
        <w:t xml:space="preserve"> puerto de Buenos Aires tiene un calado de 36 pies</w:t>
      </w:r>
      <w:r w:rsidR="00C3598E">
        <w:rPr>
          <w:lang w:val="es-AR"/>
        </w:rPr>
        <w:t>, y está en discusión la necesidad de aumentarlo</w:t>
      </w:r>
      <w:r w:rsidR="00600573">
        <w:rPr>
          <w:lang w:val="es-AR"/>
        </w:rPr>
        <w:t>.</w:t>
      </w:r>
      <w:r w:rsidR="0076318C" w:rsidRPr="0076318C">
        <w:rPr>
          <w:lang w:val="es-AR"/>
        </w:rPr>
        <w:br/>
      </w:r>
    </w:p>
    <w:p w14:paraId="5D9D76F2" w14:textId="77777777" w:rsidR="00667394" w:rsidRPr="00667394" w:rsidRDefault="00667394" w:rsidP="005351A9">
      <w:pPr>
        <w:rPr>
          <w:b/>
          <w:bCs/>
          <w:i/>
          <w:iCs/>
          <w:lang w:val="es-AR"/>
        </w:rPr>
      </w:pPr>
      <w:r w:rsidRPr="00667394">
        <w:rPr>
          <w:b/>
          <w:bCs/>
          <w:i/>
          <w:iCs/>
          <w:lang w:val="es-AR"/>
        </w:rPr>
        <w:t>Aeropuertos</w:t>
      </w:r>
    </w:p>
    <w:p w14:paraId="7CE91620" w14:textId="0AC6E52C" w:rsidR="00CC1BDC" w:rsidRPr="00CC1BDC" w:rsidRDefault="000F50A3" w:rsidP="00CC1BDC">
      <w:pPr>
        <w:spacing w:line="276" w:lineRule="auto"/>
        <w:jc w:val="both"/>
        <w:rPr>
          <w:lang w:val="es-AR"/>
        </w:rPr>
      </w:pPr>
      <w:r w:rsidRPr="000F50A3">
        <w:rPr>
          <w:lang w:val="es-AR"/>
        </w:rPr>
        <w:t>El transporte aéreo de</w:t>
      </w:r>
      <w:r w:rsidR="00676594">
        <w:rPr>
          <w:lang w:val="es-AR"/>
        </w:rPr>
        <w:t xml:space="preserve"> </w:t>
      </w:r>
      <w:r w:rsidRPr="000F50A3">
        <w:rPr>
          <w:lang w:val="es-AR"/>
        </w:rPr>
        <w:t>cargas está concentrado en algunos tráficos</w:t>
      </w:r>
      <w:r w:rsidR="00676594">
        <w:rPr>
          <w:lang w:val="es-AR"/>
        </w:rPr>
        <w:t xml:space="preserve"> </w:t>
      </w:r>
      <w:r w:rsidR="00D95DBC">
        <w:rPr>
          <w:lang w:val="es-AR"/>
        </w:rPr>
        <w:t>particulares</w:t>
      </w:r>
      <w:r w:rsidRPr="000F50A3">
        <w:rPr>
          <w:lang w:val="es-AR"/>
        </w:rPr>
        <w:t xml:space="preserve"> vinculados</w:t>
      </w:r>
      <w:r w:rsidR="00CC1BDC">
        <w:rPr>
          <w:lang w:val="es-AR"/>
        </w:rPr>
        <w:t xml:space="preserve"> al correo y</w:t>
      </w:r>
      <w:r w:rsidR="007255DB">
        <w:rPr>
          <w:lang w:val="es-AR"/>
        </w:rPr>
        <w:t>,</w:t>
      </w:r>
      <w:r w:rsidR="00D95DBC">
        <w:rPr>
          <w:lang w:val="es-AR"/>
        </w:rPr>
        <w:t xml:space="preserve"> sobre todo,</w:t>
      </w:r>
      <w:r w:rsidRPr="000F50A3">
        <w:rPr>
          <w:lang w:val="es-AR"/>
        </w:rPr>
        <w:t xml:space="preserve"> al comercio exterior de</w:t>
      </w:r>
      <w:r w:rsidR="00676594">
        <w:rPr>
          <w:lang w:val="es-AR"/>
        </w:rPr>
        <w:t xml:space="preserve"> </w:t>
      </w:r>
      <w:r w:rsidRPr="000F50A3">
        <w:rPr>
          <w:lang w:val="es-AR"/>
        </w:rPr>
        <w:t>productos de mayor valor</w:t>
      </w:r>
      <w:r w:rsidR="00DD4D5E">
        <w:rPr>
          <w:lang w:val="es-AR"/>
        </w:rPr>
        <w:t xml:space="preserve"> unitario</w:t>
      </w:r>
      <w:r w:rsidR="00CC1BDC">
        <w:rPr>
          <w:lang w:val="es-AR"/>
        </w:rPr>
        <w:t xml:space="preserve"> (medicamentos y material médico; d</w:t>
      </w:r>
      <w:r w:rsidR="00CC1BDC" w:rsidRPr="00CC1BDC">
        <w:rPr>
          <w:lang w:val="es-AR"/>
        </w:rPr>
        <w:t>inero en efectivo, valores, tarjetas de cré</w:t>
      </w:r>
      <w:r w:rsidR="00CC1BDC">
        <w:rPr>
          <w:lang w:val="es-AR"/>
        </w:rPr>
        <w:t>dito, metales preciosos y joyas; r</w:t>
      </w:r>
      <w:r w:rsidR="00CC1BDC" w:rsidRPr="00CC1BDC">
        <w:rPr>
          <w:lang w:val="es-AR"/>
        </w:rPr>
        <w:t>epuestos y partes</w:t>
      </w:r>
      <w:r w:rsidR="00CC1BDC">
        <w:rPr>
          <w:lang w:val="es-AR"/>
        </w:rPr>
        <w:t xml:space="preserve"> industriales; a</w:t>
      </w:r>
      <w:r w:rsidR="00CC1BDC" w:rsidRPr="00CC1BDC">
        <w:rPr>
          <w:lang w:val="es-AR"/>
        </w:rPr>
        <w:t>limentos frescos</w:t>
      </w:r>
      <w:r w:rsidR="00CC1BDC">
        <w:rPr>
          <w:lang w:val="es-AR"/>
        </w:rPr>
        <w:t>; f</w:t>
      </w:r>
      <w:r w:rsidR="00CC1BDC" w:rsidRPr="00CC1BDC">
        <w:rPr>
          <w:lang w:val="es-AR"/>
        </w:rPr>
        <w:t>lores</w:t>
      </w:r>
      <w:r w:rsidR="00CC1BDC">
        <w:rPr>
          <w:lang w:val="es-AR"/>
        </w:rPr>
        <w:t>; animales vivos; productos electrónicos y e</w:t>
      </w:r>
      <w:r w:rsidR="00CC1BDC" w:rsidRPr="00CC1BDC">
        <w:rPr>
          <w:lang w:val="es-AR"/>
        </w:rPr>
        <w:t>xplosivos</w:t>
      </w:r>
      <w:r w:rsidR="00CC1BDC">
        <w:rPr>
          <w:lang w:val="es-AR"/>
        </w:rPr>
        <w:t>)</w:t>
      </w:r>
      <w:r w:rsidR="00CC1BDC" w:rsidRPr="00CC1BDC">
        <w:rPr>
          <w:lang w:val="es-AR"/>
        </w:rPr>
        <w:t>.</w:t>
      </w:r>
    </w:p>
    <w:p w14:paraId="1502BF44" w14:textId="73A4F5B0" w:rsidR="00CC1BDC" w:rsidRDefault="00D95DBC" w:rsidP="00F60A5D">
      <w:pPr>
        <w:spacing w:line="276" w:lineRule="auto"/>
        <w:jc w:val="both"/>
        <w:rPr>
          <w:lang w:val="es-AR"/>
        </w:rPr>
      </w:pPr>
      <w:r>
        <w:rPr>
          <w:lang w:val="es-AR"/>
        </w:rPr>
        <w:t>En el mundo, l</w:t>
      </w:r>
      <w:r w:rsidRPr="00D95DBC">
        <w:rPr>
          <w:lang w:val="es-AR"/>
        </w:rPr>
        <w:t>a mitad de la carga aérea, hasta 2019, era transportada en bodegas de aviones de pasajeros, que llegaban a todas partes, y el resto en cargueros puros, con menos destinos.</w:t>
      </w:r>
      <w:r w:rsidR="00091018">
        <w:rPr>
          <w:lang w:val="es-AR"/>
        </w:rPr>
        <w:t xml:space="preserve"> </w:t>
      </w:r>
      <w:r w:rsidR="00676594">
        <w:rPr>
          <w:lang w:val="es-AR"/>
        </w:rPr>
        <w:t xml:space="preserve">También en este caso el mayor tráfico se concentra en la región del Este Asiático (38,7%), seguida por Europa (26,1%) y América del Norte (14,3%). </w:t>
      </w:r>
      <w:r>
        <w:rPr>
          <w:lang w:val="es-AR"/>
        </w:rPr>
        <w:t>Tanto la carga como el servicio de correo aumentaron su tonelaje por km recorrido desde 2010 reflejando un aumento permanente en la intensidad de uso de estos servicios</w:t>
      </w:r>
      <w:r w:rsidR="00CC1BDC">
        <w:rPr>
          <w:lang w:val="es-AR"/>
        </w:rPr>
        <w:t>. La gran mayoría de este transporte de cargas es internacional (87%),</w:t>
      </w:r>
      <w:r>
        <w:rPr>
          <w:lang w:val="es-AR"/>
        </w:rPr>
        <w:t xml:space="preserve"> </w:t>
      </w:r>
      <w:r w:rsidRPr="002348D4">
        <w:rPr>
          <w:lang w:val="es-AR"/>
        </w:rPr>
        <w:t>(OACI,2018).</w:t>
      </w:r>
      <w:r w:rsidR="00F60A5D">
        <w:rPr>
          <w:lang w:val="es-AR"/>
        </w:rPr>
        <w:t xml:space="preserve"> A su vez, en ALC e</w:t>
      </w:r>
      <w:r w:rsidR="00F60A5D" w:rsidRPr="00F60A5D">
        <w:rPr>
          <w:lang w:val="es-AR"/>
        </w:rPr>
        <w:t xml:space="preserve">l transporte aéreo de carga </w:t>
      </w:r>
      <w:r w:rsidR="00F60A5D">
        <w:rPr>
          <w:lang w:val="es-AR"/>
        </w:rPr>
        <w:t>mostró un</w:t>
      </w:r>
      <w:r w:rsidR="00F60A5D" w:rsidRPr="00F60A5D">
        <w:rPr>
          <w:lang w:val="es-AR"/>
        </w:rPr>
        <w:t xml:space="preserve"> crecimiento del volumen transportad</w:t>
      </w:r>
      <w:r w:rsidR="00F60A5D">
        <w:rPr>
          <w:lang w:val="es-AR"/>
        </w:rPr>
        <w:t>o que</w:t>
      </w:r>
      <w:r w:rsidR="00F60A5D" w:rsidRPr="00F60A5D">
        <w:rPr>
          <w:lang w:val="es-AR"/>
        </w:rPr>
        <w:t xml:space="preserve"> ha</w:t>
      </w:r>
      <w:r w:rsidR="00F60A5D">
        <w:rPr>
          <w:lang w:val="es-AR"/>
        </w:rPr>
        <w:t xml:space="preserve"> </w:t>
      </w:r>
      <w:r w:rsidR="00F60A5D" w:rsidRPr="00F60A5D">
        <w:rPr>
          <w:lang w:val="es-AR"/>
        </w:rPr>
        <w:t>superado el promedio global, con un aumento de un 90,5%</w:t>
      </w:r>
      <w:r w:rsidR="00F60A5D">
        <w:rPr>
          <w:lang w:val="es-AR"/>
        </w:rPr>
        <w:t xml:space="preserve"> entre</w:t>
      </w:r>
      <w:r w:rsidR="00F60A5D" w:rsidRPr="00F60A5D">
        <w:rPr>
          <w:lang w:val="es-AR"/>
        </w:rPr>
        <w:t xml:space="preserve"> 2009 a 2018</w:t>
      </w:r>
      <w:r w:rsidR="00F60A5D">
        <w:rPr>
          <w:lang w:val="es-AR"/>
        </w:rPr>
        <w:t xml:space="preserve"> (Sánchez y </w:t>
      </w:r>
      <w:proofErr w:type="spellStart"/>
      <w:r w:rsidR="00F60A5D">
        <w:rPr>
          <w:lang w:val="es-AR"/>
        </w:rPr>
        <w:t>Weikert</w:t>
      </w:r>
      <w:proofErr w:type="spellEnd"/>
      <w:r w:rsidR="00F60A5D">
        <w:rPr>
          <w:lang w:val="es-AR"/>
        </w:rPr>
        <w:t>, 2020).</w:t>
      </w:r>
      <w:r w:rsidR="00F60A5D" w:rsidRPr="00F60A5D">
        <w:rPr>
          <w:lang w:val="es-AR"/>
        </w:rPr>
        <w:t xml:space="preserve"> </w:t>
      </w:r>
    </w:p>
    <w:p w14:paraId="1EB14329" w14:textId="6B9D91F6" w:rsidR="00F764BB" w:rsidRDefault="00F764BB" w:rsidP="00CC1BDC">
      <w:pPr>
        <w:spacing w:line="276" w:lineRule="auto"/>
        <w:jc w:val="both"/>
        <w:rPr>
          <w:lang w:val="es-AR"/>
        </w:rPr>
      </w:pPr>
      <w:r>
        <w:rPr>
          <w:lang w:val="es-AR"/>
        </w:rPr>
        <w:t xml:space="preserve">Como también ocurría en el caso de los puertos, </w:t>
      </w:r>
      <w:r w:rsidR="004D511B">
        <w:rPr>
          <w:lang w:val="es-AR"/>
        </w:rPr>
        <w:t xml:space="preserve">el mapa del tráfico aéreo señala </w:t>
      </w:r>
      <w:r w:rsidR="00372181">
        <w:rPr>
          <w:lang w:val="es-AR"/>
        </w:rPr>
        <w:t>la menor</w:t>
      </w:r>
      <w:r w:rsidR="004D511B">
        <w:rPr>
          <w:lang w:val="es-AR"/>
        </w:rPr>
        <w:t xml:space="preserve"> densidad </w:t>
      </w:r>
      <w:r w:rsidR="00372181">
        <w:rPr>
          <w:lang w:val="es-AR"/>
        </w:rPr>
        <w:t xml:space="preserve">relativa </w:t>
      </w:r>
      <w:r w:rsidR="004D511B">
        <w:rPr>
          <w:lang w:val="es-AR"/>
        </w:rPr>
        <w:t>de vuelos que se observa en los países del Este de América del Sur (Ver Mapa 2).</w:t>
      </w:r>
    </w:p>
    <w:p w14:paraId="7F6845BE" w14:textId="77777777" w:rsidR="0052376B" w:rsidRDefault="0052376B" w:rsidP="00372181">
      <w:pPr>
        <w:spacing w:line="276" w:lineRule="auto"/>
        <w:jc w:val="center"/>
        <w:rPr>
          <w:b/>
          <w:bCs/>
          <w:lang w:val="es-AR"/>
        </w:rPr>
      </w:pPr>
    </w:p>
    <w:p w14:paraId="1DCF3D22" w14:textId="77777777" w:rsidR="0052376B" w:rsidRDefault="0052376B" w:rsidP="00372181">
      <w:pPr>
        <w:spacing w:line="276" w:lineRule="auto"/>
        <w:jc w:val="center"/>
        <w:rPr>
          <w:b/>
          <w:bCs/>
          <w:lang w:val="es-AR"/>
        </w:rPr>
      </w:pPr>
    </w:p>
    <w:p w14:paraId="019EC282" w14:textId="4792883D" w:rsidR="0052376B" w:rsidRDefault="0052376B" w:rsidP="00372181">
      <w:pPr>
        <w:spacing w:line="276" w:lineRule="auto"/>
        <w:jc w:val="center"/>
        <w:rPr>
          <w:b/>
          <w:bCs/>
          <w:lang w:val="es-AR"/>
        </w:rPr>
      </w:pPr>
    </w:p>
    <w:p w14:paraId="74527BDF" w14:textId="77777777" w:rsidR="000E2147" w:rsidRDefault="000E2147" w:rsidP="00372181">
      <w:pPr>
        <w:spacing w:line="276" w:lineRule="auto"/>
        <w:jc w:val="center"/>
        <w:rPr>
          <w:b/>
          <w:bCs/>
          <w:lang w:val="es-AR"/>
        </w:rPr>
      </w:pPr>
    </w:p>
    <w:p w14:paraId="5C0F881E" w14:textId="77777777" w:rsidR="000E2147" w:rsidRDefault="000E2147" w:rsidP="00372181">
      <w:pPr>
        <w:spacing w:line="276" w:lineRule="auto"/>
        <w:jc w:val="center"/>
        <w:rPr>
          <w:b/>
          <w:bCs/>
          <w:lang w:val="es-AR"/>
        </w:rPr>
      </w:pPr>
    </w:p>
    <w:p w14:paraId="3F3ED4DF" w14:textId="77777777" w:rsidR="000E2147" w:rsidRDefault="000E2147" w:rsidP="00372181">
      <w:pPr>
        <w:spacing w:line="276" w:lineRule="auto"/>
        <w:jc w:val="center"/>
        <w:rPr>
          <w:b/>
          <w:bCs/>
          <w:lang w:val="es-AR"/>
        </w:rPr>
      </w:pPr>
    </w:p>
    <w:p w14:paraId="0D6BA1B6" w14:textId="77777777" w:rsidR="000E2147" w:rsidRDefault="000E2147" w:rsidP="00372181">
      <w:pPr>
        <w:spacing w:line="276" w:lineRule="auto"/>
        <w:jc w:val="center"/>
        <w:rPr>
          <w:b/>
          <w:bCs/>
          <w:lang w:val="es-AR"/>
        </w:rPr>
      </w:pPr>
    </w:p>
    <w:p w14:paraId="05AA1AA5" w14:textId="77777777" w:rsidR="000E2147" w:rsidRDefault="000E2147" w:rsidP="00372181">
      <w:pPr>
        <w:spacing w:line="276" w:lineRule="auto"/>
        <w:jc w:val="center"/>
        <w:rPr>
          <w:b/>
          <w:bCs/>
          <w:lang w:val="es-AR"/>
        </w:rPr>
      </w:pPr>
    </w:p>
    <w:p w14:paraId="743F168E" w14:textId="77777777" w:rsidR="000E2147" w:rsidRDefault="000E2147" w:rsidP="00372181">
      <w:pPr>
        <w:spacing w:line="276" w:lineRule="auto"/>
        <w:jc w:val="center"/>
        <w:rPr>
          <w:b/>
          <w:bCs/>
          <w:lang w:val="es-AR"/>
        </w:rPr>
      </w:pPr>
    </w:p>
    <w:p w14:paraId="51031BB7" w14:textId="77777777" w:rsidR="000E2147" w:rsidRDefault="000E2147" w:rsidP="00372181">
      <w:pPr>
        <w:spacing w:line="276" w:lineRule="auto"/>
        <w:jc w:val="center"/>
        <w:rPr>
          <w:b/>
          <w:bCs/>
          <w:lang w:val="es-AR"/>
        </w:rPr>
      </w:pPr>
    </w:p>
    <w:p w14:paraId="7DABE5E6" w14:textId="77777777" w:rsidR="000E2147" w:rsidRDefault="000E2147" w:rsidP="00372181">
      <w:pPr>
        <w:spacing w:line="276" w:lineRule="auto"/>
        <w:jc w:val="center"/>
        <w:rPr>
          <w:b/>
          <w:bCs/>
          <w:lang w:val="es-AR"/>
        </w:rPr>
      </w:pPr>
    </w:p>
    <w:p w14:paraId="7522B758" w14:textId="77777777" w:rsidR="000E2147" w:rsidRDefault="000E2147" w:rsidP="00372181">
      <w:pPr>
        <w:spacing w:line="276" w:lineRule="auto"/>
        <w:jc w:val="center"/>
        <w:rPr>
          <w:b/>
          <w:bCs/>
          <w:lang w:val="es-AR"/>
        </w:rPr>
      </w:pPr>
    </w:p>
    <w:p w14:paraId="16F567F5" w14:textId="469FA250" w:rsidR="00372181" w:rsidRPr="00372181" w:rsidRDefault="00372181" w:rsidP="00372181">
      <w:pPr>
        <w:spacing w:line="276" w:lineRule="auto"/>
        <w:jc w:val="center"/>
        <w:rPr>
          <w:b/>
          <w:bCs/>
          <w:lang w:val="es-AR"/>
        </w:rPr>
      </w:pPr>
      <w:r w:rsidRPr="00372181">
        <w:rPr>
          <w:b/>
          <w:bCs/>
          <w:lang w:val="es-AR"/>
        </w:rPr>
        <w:t>Mapa 2</w:t>
      </w:r>
    </w:p>
    <w:p w14:paraId="50D1CEA4" w14:textId="697B22B4" w:rsidR="004D511B" w:rsidRDefault="00372181" w:rsidP="00372181">
      <w:pPr>
        <w:spacing w:line="276" w:lineRule="auto"/>
        <w:jc w:val="center"/>
        <w:rPr>
          <w:lang w:val="es-AR"/>
        </w:rPr>
      </w:pPr>
      <w:r w:rsidRPr="00372181">
        <w:rPr>
          <w:noProof/>
        </w:rPr>
        <w:drawing>
          <wp:inline distT="0" distB="0" distL="0" distR="0" wp14:anchorId="33EF3DCA" wp14:editId="075FBE01">
            <wp:extent cx="5731155" cy="3229610"/>
            <wp:effectExtent l="0" t="0" r="0" b="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47803" cy="3238991"/>
                    </a:xfrm>
                    <a:prstGeom prst="rect">
                      <a:avLst/>
                    </a:prstGeom>
                  </pic:spPr>
                </pic:pic>
              </a:graphicData>
            </a:graphic>
          </wp:inline>
        </w:drawing>
      </w:r>
    </w:p>
    <w:p w14:paraId="210200EA" w14:textId="44594961" w:rsidR="004D511B" w:rsidRDefault="004D511B" w:rsidP="00CC1BDC">
      <w:pPr>
        <w:spacing w:line="276" w:lineRule="auto"/>
        <w:jc w:val="both"/>
        <w:rPr>
          <w:lang w:val="es-AR"/>
        </w:rPr>
      </w:pPr>
      <w:r w:rsidRPr="004D511B">
        <w:rPr>
          <w:b/>
          <w:bCs/>
          <w:lang w:val="es-AR"/>
        </w:rPr>
        <w:t>Fuente</w:t>
      </w:r>
      <w:r>
        <w:rPr>
          <w:lang w:val="es-AR"/>
        </w:rPr>
        <w:t>:</w:t>
      </w:r>
      <w:r w:rsidRPr="004D511B">
        <w:rPr>
          <w:lang w:val="es-AR"/>
        </w:rPr>
        <w:t xml:space="preserve"> </w:t>
      </w:r>
      <w:r w:rsidR="00372181">
        <w:rPr>
          <w:lang w:val="es-AR"/>
        </w:rPr>
        <w:t>Flightradar24.com</w:t>
      </w:r>
      <w:r w:rsidR="00BA5C27">
        <w:rPr>
          <w:lang w:val="es-AR"/>
        </w:rPr>
        <w:t>. Imagen correspondiente al 28 de junio de 2018.</w:t>
      </w:r>
    </w:p>
    <w:p w14:paraId="048DE083" w14:textId="77777777" w:rsidR="004D511B" w:rsidRDefault="004D511B" w:rsidP="00CC1BDC">
      <w:pPr>
        <w:spacing w:line="276" w:lineRule="auto"/>
        <w:jc w:val="both"/>
        <w:rPr>
          <w:lang w:val="es-AR"/>
        </w:rPr>
      </w:pPr>
    </w:p>
    <w:p w14:paraId="25704E13" w14:textId="2E1B07FE" w:rsidR="000F50A3" w:rsidRDefault="00D95DBC" w:rsidP="00CC1BDC">
      <w:pPr>
        <w:spacing w:line="276" w:lineRule="auto"/>
        <w:jc w:val="both"/>
        <w:rPr>
          <w:lang w:val="es-AR"/>
        </w:rPr>
      </w:pPr>
      <w:r>
        <w:rPr>
          <w:lang w:val="es-AR"/>
        </w:rPr>
        <w:t xml:space="preserve"> En ALC el transporte aéreo de personas y carga se ha incrementado rápidamente en los últimos años. E</w:t>
      </w:r>
      <w:r w:rsidR="00676594">
        <w:rPr>
          <w:lang w:val="es-AR"/>
        </w:rPr>
        <w:t>l tráfico aéreo de cargas</w:t>
      </w:r>
      <w:r w:rsidR="00091018">
        <w:rPr>
          <w:lang w:val="es-AR"/>
        </w:rPr>
        <w:t xml:space="preserve"> ha aumentado 25% entre 2010 y 2017</w:t>
      </w:r>
      <w:r w:rsidR="00676594">
        <w:rPr>
          <w:lang w:val="es-AR"/>
        </w:rPr>
        <w:t>, pero ocupa una porción menor del total mundial con un 2,8% de participación</w:t>
      </w:r>
      <w:r w:rsidR="00364918">
        <w:rPr>
          <w:lang w:val="es-AR"/>
        </w:rPr>
        <w:t xml:space="preserve"> (datos IATA, 2019)</w:t>
      </w:r>
      <w:r w:rsidR="00E814C7" w:rsidRPr="002348D4">
        <w:rPr>
          <w:lang w:val="es-AR"/>
        </w:rPr>
        <w:t xml:space="preserve">. </w:t>
      </w:r>
      <w:r w:rsidRPr="002348D4">
        <w:rPr>
          <w:lang w:val="es-AR"/>
        </w:rPr>
        <w:t>En 2018 se transportaron 58 millones de toneladas</w:t>
      </w:r>
      <w:r w:rsidR="0052376B" w:rsidRPr="002348D4">
        <w:rPr>
          <w:lang w:val="es-AR"/>
        </w:rPr>
        <w:t xml:space="preserve"> de carga en aviones</w:t>
      </w:r>
      <w:r w:rsidR="009834B2" w:rsidRPr="002348D4">
        <w:rPr>
          <w:lang w:val="es-AR"/>
        </w:rPr>
        <w:t>. Dentro de ALC, los servicios aéreos</w:t>
      </w:r>
      <w:r w:rsidR="009834B2">
        <w:rPr>
          <w:lang w:val="es-AR"/>
        </w:rPr>
        <w:t xml:space="preserve"> </w:t>
      </w:r>
      <w:r w:rsidR="009834B2" w:rsidRPr="009834B2">
        <w:rPr>
          <w:lang w:val="es-AR"/>
        </w:rPr>
        <w:t>conecta</w:t>
      </w:r>
      <w:r w:rsidR="009834B2">
        <w:rPr>
          <w:lang w:val="es-AR"/>
        </w:rPr>
        <w:t>n</w:t>
      </w:r>
      <w:r w:rsidR="009834B2" w:rsidRPr="009834B2">
        <w:rPr>
          <w:lang w:val="es-AR"/>
        </w:rPr>
        <w:t xml:space="preserve"> 385 ciudades, utilizando para ello 73 aeropuertos internacionales en</w:t>
      </w:r>
      <w:r>
        <w:rPr>
          <w:lang w:val="es-AR"/>
        </w:rPr>
        <w:t xml:space="preserve"> </w:t>
      </w:r>
      <w:r w:rsidR="009834B2" w:rsidRPr="009834B2">
        <w:rPr>
          <w:lang w:val="es-AR"/>
        </w:rPr>
        <w:t xml:space="preserve">América Latina </w:t>
      </w:r>
      <w:r w:rsidR="009834B2">
        <w:rPr>
          <w:lang w:val="es-AR"/>
        </w:rPr>
        <w:t>y</w:t>
      </w:r>
      <w:r w:rsidR="009834B2" w:rsidRPr="009834B2">
        <w:rPr>
          <w:lang w:val="es-AR"/>
        </w:rPr>
        <w:t xml:space="preserve"> 68 terminales internacionales en el Carib</w:t>
      </w:r>
      <w:r w:rsidR="009834B2">
        <w:rPr>
          <w:lang w:val="es-AR"/>
        </w:rPr>
        <w:t>e</w:t>
      </w:r>
      <w:r w:rsidR="00091018">
        <w:rPr>
          <w:lang w:val="es-AR"/>
        </w:rPr>
        <w:t xml:space="preserve"> (</w:t>
      </w:r>
      <w:r w:rsidR="002348D4">
        <w:rPr>
          <w:lang w:val="es-AR"/>
        </w:rPr>
        <w:t>CEPAL-</w:t>
      </w:r>
      <w:r w:rsidR="00091018">
        <w:rPr>
          <w:lang w:val="es-AR"/>
        </w:rPr>
        <w:t xml:space="preserve">FAL 370, 2019). </w:t>
      </w:r>
    </w:p>
    <w:p w14:paraId="606FF57C" w14:textId="2A0E41A2" w:rsidR="000F50A3" w:rsidRDefault="00DD4D5E" w:rsidP="00DD4D5E">
      <w:pPr>
        <w:spacing w:line="276" w:lineRule="auto"/>
        <w:jc w:val="both"/>
        <w:rPr>
          <w:lang w:val="es-AR"/>
        </w:rPr>
      </w:pPr>
      <w:r>
        <w:rPr>
          <w:lang w:val="es-AR"/>
        </w:rPr>
        <w:t xml:space="preserve">Según la </w:t>
      </w:r>
      <w:r w:rsidR="000F50A3">
        <w:rPr>
          <w:lang w:val="es-AR"/>
        </w:rPr>
        <w:t xml:space="preserve">Asociación </w:t>
      </w:r>
      <w:r>
        <w:rPr>
          <w:lang w:val="es-AR"/>
        </w:rPr>
        <w:t>L</w:t>
      </w:r>
      <w:r w:rsidR="000F50A3">
        <w:rPr>
          <w:lang w:val="es-AR"/>
        </w:rPr>
        <w:t xml:space="preserve">atinoamericana de </w:t>
      </w:r>
      <w:r>
        <w:rPr>
          <w:lang w:val="es-AR"/>
        </w:rPr>
        <w:t>T</w:t>
      </w:r>
      <w:r w:rsidR="000F50A3">
        <w:rPr>
          <w:lang w:val="es-AR"/>
        </w:rPr>
        <w:t xml:space="preserve">ransporte </w:t>
      </w:r>
      <w:r>
        <w:rPr>
          <w:lang w:val="es-AR"/>
        </w:rPr>
        <w:t>A</w:t>
      </w:r>
      <w:r w:rsidR="000F50A3">
        <w:rPr>
          <w:lang w:val="es-AR"/>
        </w:rPr>
        <w:t>éreo</w:t>
      </w:r>
      <w:r w:rsidR="002348D4">
        <w:rPr>
          <w:lang w:val="es-AR"/>
        </w:rPr>
        <w:t xml:space="preserve"> </w:t>
      </w:r>
      <w:r w:rsidR="00091018" w:rsidRPr="002348D4">
        <w:rPr>
          <w:lang w:val="es-AR"/>
        </w:rPr>
        <w:t>(</w:t>
      </w:r>
      <w:r w:rsidR="002348D4">
        <w:rPr>
          <w:lang w:val="es-AR"/>
        </w:rPr>
        <w:t>ALTA</w:t>
      </w:r>
      <w:r w:rsidR="00091018" w:rsidRPr="002348D4">
        <w:rPr>
          <w:lang w:val="es-AR"/>
        </w:rPr>
        <w:t>)</w:t>
      </w:r>
      <w:r w:rsidR="00091018">
        <w:rPr>
          <w:lang w:val="es-AR"/>
        </w:rPr>
        <w:t>,</w:t>
      </w:r>
      <w:r>
        <w:rPr>
          <w:lang w:val="es-AR"/>
        </w:rPr>
        <w:t xml:space="preserve"> u</w:t>
      </w:r>
      <w:r w:rsidR="000F50A3" w:rsidRPr="000F50A3">
        <w:rPr>
          <w:lang w:val="es-AR"/>
        </w:rPr>
        <w:t>na tercera parte de la actividad</w:t>
      </w:r>
      <w:r w:rsidR="000F50A3">
        <w:rPr>
          <w:lang w:val="es-AR"/>
        </w:rPr>
        <w:t xml:space="preserve"> del aerotransporte</w:t>
      </w:r>
      <w:r w:rsidR="00AF3195">
        <w:rPr>
          <w:lang w:val="es-AR"/>
        </w:rPr>
        <w:t xml:space="preserve"> de cargas</w:t>
      </w:r>
      <w:r w:rsidR="000F50A3" w:rsidRPr="000F50A3">
        <w:rPr>
          <w:lang w:val="es-AR"/>
        </w:rPr>
        <w:t xml:space="preserve"> </w:t>
      </w:r>
      <w:r w:rsidR="007255DB">
        <w:rPr>
          <w:lang w:val="es-AR"/>
        </w:rPr>
        <w:t>en la región</w:t>
      </w:r>
      <w:r w:rsidR="000F50A3" w:rsidRPr="000F50A3">
        <w:rPr>
          <w:lang w:val="es-AR"/>
        </w:rPr>
        <w:t>–medida</w:t>
      </w:r>
      <w:r w:rsidR="00975BB1">
        <w:rPr>
          <w:lang w:val="es-AR"/>
        </w:rPr>
        <w:t xml:space="preserve"> </w:t>
      </w:r>
      <w:r w:rsidR="000F50A3" w:rsidRPr="000F50A3">
        <w:rPr>
          <w:lang w:val="es-AR"/>
        </w:rPr>
        <w:t xml:space="preserve">en t/km− corresponde a tráfico </w:t>
      </w:r>
      <w:proofErr w:type="spellStart"/>
      <w:r w:rsidR="000F50A3" w:rsidRPr="000F50A3">
        <w:rPr>
          <w:lang w:val="es-AR"/>
        </w:rPr>
        <w:t>intra</w:t>
      </w:r>
      <w:r w:rsidR="00091018">
        <w:rPr>
          <w:lang w:val="es-AR"/>
        </w:rPr>
        <w:t>-</w:t>
      </w:r>
      <w:r w:rsidR="000F50A3" w:rsidRPr="000F50A3">
        <w:rPr>
          <w:lang w:val="es-AR"/>
        </w:rPr>
        <w:t>regional</w:t>
      </w:r>
      <w:proofErr w:type="spellEnd"/>
      <w:r w:rsidR="000F50A3" w:rsidRPr="000F50A3">
        <w:rPr>
          <w:lang w:val="es-AR"/>
        </w:rPr>
        <w:t>, y</w:t>
      </w:r>
      <w:r w:rsidR="00975BB1">
        <w:rPr>
          <w:lang w:val="es-AR"/>
        </w:rPr>
        <w:t xml:space="preserve"> </w:t>
      </w:r>
      <w:r w:rsidR="000F50A3" w:rsidRPr="000F50A3">
        <w:rPr>
          <w:lang w:val="es-AR"/>
        </w:rPr>
        <w:t xml:space="preserve">dos terceras partes a tráfico </w:t>
      </w:r>
      <w:proofErr w:type="spellStart"/>
      <w:r w:rsidR="000F50A3" w:rsidRPr="000F50A3">
        <w:rPr>
          <w:lang w:val="es-AR"/>
        </w:rPr>
        <w:t>extra‐regional</w:t>
      </w:r>
      <w:proofErr w:type="spellEnd"/>
      <w:r w:rsidR="000F50A3" w:rsidRPr="000F50A3">
        <w:rPr>
          <w:lang w:val="es-AR"/>
        </w:rPr>
        <w:t>, que</w:t>
      </w:r>
      <w:r w:rsidR="00975BB1">
        <w:rPr>
          <w:lang w:val="es-AR"/>
        </w:rPr>
        <w:t xml:space="preserve"> </w:t>
      </w:r>
      <w:r w:rsidR="000F50A3" w:rsidRPr="000F50A3">
        <w:rPr>
          <w:lang w:val="es-AR"/>
        </w:rPr>
        <w:t>comprende en casi un 80% el comercio de la</w:t>
      </w:r>
      <w:r>
        <w:rPr>
          <w:lang w:val="es-AR"/>
        </w:rPr>
        <w:t xml:space="preserve"> r</w:t>
      </w:r>
      <w:r w:rsidR="000F50A3" w:rsidRPr="000F50A3">
        <w:rPr>
          <w:lang w:val="es-AR"/>
        </w:rPr>
        <w:t>egión con Estados Unidos y Canadá. La mayor</w:t>
      </w:r>
      <w:r w:rsidR="00975BB1">
        <w:rPr>
          <w:lang w:val="es-AR"/>
        </w:rPr>
        <w:t xml:space="preserve"> </w:t>
      </w:r>
      <w:r w:rsidR="000F50A3" w:rsidRPr="000F50A3">
        <w:rPr>
          <w:lang w:val="es-AR"/>
        </w:rPr>
        <w:t>parte de los movimientos (65%) tiene origen o</w:t>
      </w:r>
      <w:r w:rsidR="00975BB1">
        <w:rPr>
          <w:lang w:val="es-AR"/>
        </w:rPr>
        <w:t xml:space="preserve"> </w:t>
      </w:r>
      <w:r w:rsidR="000F50A3" w:rsidRPr="000F50A3">
        <w:rPr>
          <w:lang w:val="es-AR"/>
        </w:rPr>
        <w:t>destino en América del Sur, particularmente en</w:t>
      </w:r>
      <w:r w:rsidR="00975BB1">
        <w:rPr>
          <w:lang w:val="es-AR"/>
        </w:rPr>
        <w:t xml:space="preserve"> </w:t>
      </w:r>
      <w:r w:rsidR="000F50A3" w:rsidRPr="000F50A3">
        <w:rPr>
          <w:lang w:val="es-AR"/>
        </w:rPr>
        <w:t>Brasil, Colombia y Chile</w:t>
      </w:r>
      <w:r>
        <w:rPr>
          <w:lang w:val="es-AR"/>
        </w:rPr>
        <w:t xml:space="preserve">. </w:t>
      </w:r>
      <w:r w:rsidR="000F50A3" w:rsidRPr="000F50A3">
        <w:rPr>
          <w:lang w:val="es-AR"/>
        </w:rPr>
        <w:t xml:space="preserve"> Una parte relevante</w:t>
      </w:r>
      <w:r w:rsidR="00975BB1">
        <w:rPr>
          <w:lang w:val="es-AR"/>
        </w:rPr>
        <w:t xml:space="preserve"> </w:t>
      </w:r>
      <w:r w:rsidR="000F50A3" w:rsidRPr="000F50A3">
        <w:rPr>
          <w:lang w:val="es-AR"/>
        </w:rPr>
        <w:t>de las cargas se transportan en las bodegas de los</w:t>
      </w:r>
      <w:r w:rsidR="00676594">
        <w:rPr>
          <w:lang w:val="es-AR"/>
        </w:rPr>
        <w:t xml:space="preserve"> </w:t>
      </w:r>
      <w:r w:rsidR="000F50A3" w:rsidRPr="000F50A3">
        <w:rPr>
          <w:lang w:val="es-AR"/>
        </w:rPr>
        <w:t xml:space="preserve">aviones de pasajeros </w:t>
      </w:r>
      <w:r w:rsidR="000F50A3" w:rsidRPr="002348D4">
        <w:rPr>
          <w:lang w:val="es-AR"/>
        </w:rPr>
        <w:t>(y ocupan hasta un 40% de</w:t>
      </w:r>
      <w:r w:rsidR="00975BB1" w:rsidRPr="002348D4">
        <w:rPr>
          <w:lang w:val="es-AR"/>
        </w:rPr>
        <w:t xml:space="preserve"> </w:t>
      </w:r>
      <w:r w:rsidR="000F50A3" w:rsidRPr="002348D4">
        <w:rPr>
          <w:lang w:val="es-AR"/>
        </w:rPr>
        <w:t>estas unidades</w:t>
      </w:r>
      <w:r w:rsidR="000F50A3" w:rsidRPr="000F50A3">
        <w:rPr>
          <w:lang w:val="es-AR"/>
        </w:rPr>
        <w:t>), en tanto que otra parte utiliza</w:t>
      </w:r>
      <w:r w:rsidR="00975BB1">
        <w:rPr>
          <w:lang w:val="es-AR"/>
        </w:rPr>
        <w:t xml:space="preserve"> </w:t>
      </w:r>
      <w:r w:rsidR="000F50A3" w:rsidRPr="000F50A3">
        <w:rPr>
          <w:lang w:val="es-AR"/>
        </w:rPr>
        <w:t>aviones cargueros puros, cuando los volúmenes</w:t>
      </w:r>
      <w:r w:rsidR="00975BB1">
        <w:rPr>
          <w:lang w:val="es-AR"/>
        </w:rPr>
        <w:t xml:space="preserve"> </w:t>
      </w:r>
      <w:r w:rsidR="000F50A3" w:rsidRPr="000F50A3">
        <w:rPr>
          <w:lang w:val="es-AR"/>
        </w:rPr>
        <w:t>son importantes. Los cargueros puros son</w:t>
      </w:r>
      <w:r w:rsidR="00975BB1">
        <w:rPr>
          <w:lang w:val="es-AR"/>
        </w:rPr>
        <w:t xml:space="preserve"> </w:t>
      </w:r>
      <w:r w:rsidR="000F50A3" w:rsidRPr="000F50A3">
        <w:rPr>
          <w:lang w:val="es-AR"/>
        </w:rPr>
        <w:t>operados por empresas de transporte aéreo</w:t>
      </w:r>
      <w:r w:rsidR="00975BB1">
        <w:rPr>
          <w:lang w:val="es-AR"/>
        </w:rPr>
        <w:t xml:space="preserve"> </w:t>
      </w:r>
      <w:r w:rsidR="000F50A3" w:rsidRPr="000F50A3">
        <w:rPr>
          <w:lang w:val="es-AR"/>
        </w:rPr>
        <w:t>mixtas (pasajeros y cargas), por empresas</w:t>
      </w:r>
      <w:r w:rsidR="00975BB1">
        <w:rPr>
          <w:lang w:val="es-AR"/>
        </w:rPr>
        <w:t xml:space="preserve"> </w:t>
      </w:r>
      <w:r w:rsidR="000F50A3" w:rsidRPr="000F50A3">
        <w:rPr>
          <w:lang w:val="es-AR"/>
        </w:rPr>
        <w:t>exclusivamente dedicadas a las cargas, y por</w:t>
      </w:r>
      <w:r w:rsidR="00975BB1">
        <w:rPr>
          <w:lang w:val="es-AR"/>
        </w:rPr>
        <w:t xml:space="preserve"> </w:t>
      </w:r>
      <w:r w:rsidR="000F50A3" w:rsidRPr="000F50A3">
        <w:rPr>
          <w:lang w:val="es-AR"/>
        </w:rPr>
        <w:t xml:space="preserve">operadores integrados de servicios </w:t>
      </w:r>
      <w:proofErr w:type="spellStart"/>
      <w:r w:rsidR="000F50A3" w:rsidRPr="009834B2">
        <w:rPr>
          <w:i/>
          <w:iCs/>
          <w:lang w:val="es-AR"/>
        </w:rPr>
        <w:t>express</w:t>
      </w:r>
      <w:proofErr w:type="spellEnd"/>
      <w:r w:rsidR="000F50A3" w:rsidRPr="000F50A3">
        <w:rPr>
          <w:lang w:val="es-AR"/>
        </w:rPr>
        <w:t>.</w:t>
      </w:r>
    </w:p>
    <w:p w14:paraId="422973EF" w14:textId="1C0A0CD0" w:rsidR="006215B9" w:rsidRDefault="009834B2" w:rsidP="00DD4D5E">
      <w:pPr>
        <w:spacing w:line="276" w:lineRule="auto"/>
        <w:jc w:val="both"/>
        <w:rPr>
          <w:lang w:val="es-AR"/>
        </w:rPr>
      </w:pPr>
      <w:r>
        <w:rPr>
          <w:lang w:val="es-AR"/>
        </w:rPr>
        <w:t>Si bien l</w:t>
      </w:r>
      <w:r w:rsidRPr="009834B2">
        <w:rPr>
          <w:lang w:val="es-AR"/>
        </w:rPr>
        <w:t>a carga aérea tiene un importante potencial de crecimiento</w:t>
      </w:r>
      <w:r>
        <w:rPr>
          <w:lang w:val="es-AR"/>
        </w:rPr>
        <w:t xml:space="preserve">, las inversiones que la hacen posible están vinculadas a las inversiones de largo plazo para el transporte de pasajeros. Los sectores que podrían beneficiarse más del aumento de la disponibilidad de transporte aéreo de cargas en la región son: </w:t>
      </w:r>
      <w:r w:rsidRPr="009834B2">
        <w:rPr>
          <w:lang w:val="es-AR"/>
        </w:rPr>
        <w:t>la distribución de productos vinculados al comercio electrónico, la</w:t>
      </w:r>
      <w:r w:rsidR="00975BB1">
        <w:rPr>
          <w:lang w:val="es-AR"/>
        </w:rPr>
        <w:t xml:space="preserve"> </w:t>
      </w:r>
      <w:r w:rsidRPr="009834B2">
        <w:rPr>
          <w:lang w:val="es-AR"/>
        </w:rPr>
        <w:t>tecnología y manufacturas</w:t>
      </w:r>
      <w:r>
        <w:rPr>
          <w:lang w:val="es-AR"/>
        </w:rPr>
        <w:t xml:space="preserve"> y los</w:t>
      </w:r>
      <w:r w:rsidRPr="009834B2">
        <w:rPr>
          <w:lang w:val="es-AR"/>
        </w:rPr>
        <w:t xml:space="preserve"> envíos perecederos</w:t>
      </w:r>
      <w:r>
        <w:rPr>
          <w:lang w:val="es-AR"/>
        </w:rPr>
        <w:t xml:space="preserve"> (</w:t>
      </w:r>
      <w:r w:rsidRPr="009834B2">
        <w:rPr>
          <w:lang w:val="es-AR"/>
        </w:rPr>
        <w:t>flores, pescado,</w:t>
      </w:r>
      <w:r w:rsidR="00975BB1">
        <w:rPr>
          <w:lang w:val="es-AR"/>
        </w:rPr>
        <w:t xml:space="preserve"> </w:t>
      </w:r>
      <w:r w:rsidRPr="009834B2">
        <w:rPr>
          <w:lang w:val="es-AR"/>
        </w:rPr>
        <w:t>frutas y verduras</w:t>
      </w:r>
      <w:r>
        <w:rPr>
          <w:lang w:val="es-AR"/>
        </w:rPr>
        <w:t>) (</w:t>
      </w:r>
      <w:r w:rsidR="002348D4">
        <w:rPr>
          <w:lang w:val="es-AR"/>
        </w:rPr>
        <w:t>CEPAL-</w:t>
      </w:r>
      <w:r>
        <w:rPr>
          <w:lang w:val="es-AR"/>
        </w:rPr>
        <w:t>FAL 370, 2019)</w:t>
      </w:r>
      <w:r w:rsidRPr="009834B2">
        <w:rPr>
          <w:lang w:val="es-AR"/>
        </w:rPr>
        <w:t>.</w:t>
      </w:r>
    </w:p>
    <w:p w14:paraId="4B516227" w14:textId="77777777" w:rsidR="00DD4D5E" w:rsidRDefault="00DD4D5E" w:rsidP="00DD4D5E">
      <w:pPr>
        <w:spacing w:line="276" w:lineRule="auto"/>
        <w:jc w:val="both"/>
        <w:rPr>
          <w:lang w:val="es-AR"/>
        </w:rPr>
      </w:pPr>
      <w:r>
        <w:rPr>
          <w:lang w:val="es-AR"/>
        </w:rPr>
        <w:t>En general, la facilitación del comercio y el servicio aduanero funciona</w:t>
      </w:r>
      <w:r w:rsidR="00975BB1">
        <w:rPr>
          <w:lang w:val="es-AR"/>
        </w:rPr>
        <w:t>n</w:t>
      </w:r>
      <w:r>
        <w:rPr>
          <w:lang w:val="es-AR"/>
        </w:rPr>
        <w:t xml:space="preserve"> mejor en </w:t>
      </w:r>
      <w:r w:rsidR="006215B9">
        <w:rPr>
          <w:lang w:val="es-AR"/>
        </w:rPr>
        <w:t>relación con el tráfico aéreo de cargas</w:t>
      </w:r>
      <w:r>
        <w:rPr>
          <w:lang w:val="es-AR"/>
        </w:rPr>
        <w:t>.</w:t>
      </w:r>
    </w:p>
    <w:p w14:paraId="5FF75EE1" w14:textId="77777777" w:rsidR="002348D4" w:rsidRDefault="002348D4" w:rsidP="00DD4D5E">
      <w:pPr>
        <w:spacing w:line="276" w:lineRule="auto"/>
        <w:jc w:val="both"/>
        <w:rPr>
          <w:lang w:val="es-AR"/>
        </w:rPr>
      </w:pPr>
    </w:p>
    <w:p w14:paraId="0C2F5334" w14:textId="16EFE2B1" w:rsidR="001F33D4" w:rsidRPr="001F33D4" w:rsidRDefault="009F6BC7" w:rsidP="00DD4D5E">
      <w:pPr>
        <w:spacing w:line="276" w:lineRule="auto"/>
        <w:jc w:val="both"/>
        <w:rPr>
          <w:lang w:val="es-AR"/>
        </w:rPr>
      </w:pPr>
      <w:r>
        <w:rPr>
          <w:lang w:val="es-AR"/>
        </w:rPr>
        <w:t xml:space="preserve">En </w:t>
      </w:r>
      <w:r w:rsidRPr="009F6BC7">
        <w:rPr>
          <w:u w:val="single"/>
          <w:lang w:val="es-AR"/>
        </w:rPr>
        <w:t>Argentina</w:t>
      </w:r>
      <w:r>
        <w:rPr>
          <w:lang w:val="es-AR"/>
        </w:rPr>
        <w:t xml:space="preserve">, los dos aeropuertos de la Región Metropolitana de Buenos Aires concentran el movimiento (Ezeiza y Aeroparque). Los principales aeropuertos provinciales también tienen carácter internacional y entre ellos destacan el de Córdoba y Mendoza. </w:t>
      </w:r>
      <w:r w:rsidR="00DC3682">
        <w:rPr>
          <w:lang w:val="es-AR"/>
        </w:rPr>
        <w:t xml:space="preserve">Nueve aeropuertos superan el millón de pasajeros al año, lo que amplía la disponibilidad de bodegas de carga en esas ubicaciones. </w:t>
      </w:r>
      <w:r>
        <w:rPr>
          <w:lang w:val="es-AR"/>
        </w:rPr>
        <w:t xml:space="preserve">Sin embargo, </w:t>
      </w:r>
      <w:r w:rsidR="00DC3682">
        <w:rPr>
          <w:lang w:val="es-AR"/>
        </w:rPr>
        <w:t xml:space="preserve">la intensidad de tráfico aéreo del país está muy por debajo de los países de la región </w:t>
      </w:r>
      <w:r w:rsidR="00DC3682" w:rsidRPr="00A27EC2">
        <w:rPr>
          <w:lang w:val="es-AR"/>
        </w:rPr>
        <w:t xml:space="preserve">medido en pasajeros cada 100 habitantes. </w:t>
      </w:r>
      <w:r w:rsidR="00DC3682" w:rsidRPr="00A27EC2">
        <w:rPr>
          <w:u w:val="single"/>
          <w:lang w:val="es-AR"/>
        </w:rPr>
        <w:t>Chile</w:t>
      </w:r>
      <w:r w:rsidR="00DC3682" w:rsidRPr="00DC3682">
        <w:rPr>
          <w:lang w:val="es-AR"/>
        </w:rPr>
        <w:t xml:space="preserve"> </w:t>
      </w:r>
      <w:r w:rsidR="00DC3682">
        <w:rPr>
          <w:lang w:val="es-AR"/>
        </w:rPr>
        <w:t>lidera el índice</w:t>
      </w:r>
      <w:r w:rsidR="00DC3682" w:rsidRPr="00DC3682">
        <w:rPr>
          <w:lang w:val="es-AR"/>
        </w:rPr>
        <w:t>, alcanzando más de 84 pasajeros por cada 100 habitantes a fines del 2019 y con un crecimiento sostenido a lo largo de los años.</w:t>
      </w:r>
      <w:r w:rsidR="00DC3682">
        <w:rPr>
          <w:lang w:val="es-AR"/>
        </w:rPr>
        <w:t xml:space="preserve"> La m</w:t>
      </w:r>
      <w:r w:rsidR="00DC3682" w:rsidRPr="00DC3682">
        <w:rPr>
          <w:lang w:val="es-AR"/>
        </w:rPr>
        <w:t xml:space="preserve">isma situación se observa en Colombia, Perú y México, aunque con </w:t>
      </w:r>
      <w:r w:rsidR="00DC3682">
        <w:rPr>
          <w:lang w:val="es-AR"/>
        </w:rPr>
        <w:t>un indicador</w:t>
      </w:r>
      <w:r w:rsidR="00DC3682" w:rsidRPr="00DC3682">
        <w:rPr>
          <w:lang w:val="es-AR"/>
        </w:rPr>
        <w:t xml:space="preserve"> menor. </w:t>
      </w:r>
      <w:r w:rsidR="00DC3682" w:rsidRPr="00F71522">
        <w:rPr>
          <w:u w:val="single"/>
          <w:lang w:val="es-AR"/>
        </w:rPr>
        <w:t>Brasil</w:t>
      </w:r>
      <w:r w:rsidR="00DC3682" w:rsidRPr="00DC3682">
        <w:rPr>
          <w:lang w:val="es-AR"/>
        </w:rPr>
        <w:t xml:space="preserve"> </w:t>
      </w:r>
      <w:r w:rsidR="00DC3682">
        <w:rPr>
          <w:lang w:val="es-AR"/>
        </w:rPr>
        <w:t>se</w:t>
      </w:r>
      <w:r w:rsidR="00E4312E">
        <w:rPr>
          <w:lang w:val="es-AR"/>
        </w:rPr>
        <w:t xml:space="preserve"> encue</w:t>
      </w:r>
      <w:r w:rsidR="00F71522">
        <w:rPr>
          <w:lang w:val="es-AR"/>
        </w:rPr>
        <w:t>n</w:t>
      </w:r>
      <w:r w:rsidR="00E4312E">
        <w:rPr>
          <w:lang w:val="es-AR"/>
        </w:rPr>
        <w:t>tra</w:t>
      </w:r>
      <w:r w:rsidR="00DC3682" w:rsidRPr="00DC3682">
        <w:rPr>
          <w:lang w:val="es-AR"/>
        </w:rPr>
        <w:t xml:space="preserve"> en torno a los 43 pasajeros / 100 habitantes que se mantiene más o menos invariable desde el año 2010. </w:t>
      </w:r>
      <w:r w:rsidR="00E4312E">
        <w:rPr>
          <w:lang w:val="es-AR"/>
        </w:rPr>
        <w:t>La</w:t>
      </w:r>
      <w:r w:rsidR="00DC3682" w:rsidRPr="00DC3682">
        <w:rPr>
          <w:lang w:val="es-AR"/>
        </w:rPr>
        <w:t xml:space="preserve"> </w:t>
      </w:r>
      <w:r w:rsidR="00DC3682" w:rsidRPr="00AF3195">
        <w:rPr>
          <w:u w:val="single"/>
          <w:lang w:val="es-AR"/>
        </w:rPr>
        <w:t>Argentina</w:t>
      </w:r>
      <w:r w:rsidR="00DC3682" w:rsidRPr="00DC3682">
        <w:rPr>
          <w:lang w:val="es-AR"/>
        </w:rPr>
        <w:t xml:space="preserve">, si bien ha crecido desde el año 2011 en adelante, lo ha hecho a un ritmo considerablemente menor y hoy es el país con menos pasajeros por habitante de la región, alcanzando un valor de 36 pasajeros/100 habitantes. </w:t>
      </w:r>
      <w:r w:rsidR="00E4312E">
        <w:rPr>
          <w:lang w:val="es-AR"/>
        </w:rPr>
        <w:t>Este desempeño afecta la disponibilidad de bodegas de carga en aviones de pasajeros.</w:t>
      </w:r>
      <w:r w:rsidR="001F33D4">
        <w:rPr>
          <w:lang w:val="es-AR"/>
        </w:rPr>
        <w:t xml:space="preserve"> A la vez, la Argentina no cuenta con compañías con flota propia de cargas. La carga y correo domésticos es muy baja, de aproximadamente 6400 toneladas en 2019. Por su parte la carga internacional</w:t>
      </w:r>
      <w:r w:rsidR="001F33D4" w:rsidRPr="001F33D4">
        <w:rPr>
          <w:lang w:val="es-AR"/>
        </w:rPr>
        <w:t xml:space="preserve"> fue de 115.322,4 de exportación y 98.094,9 de importación.</w:t>
      </w:r>
      <w:r w:rsidR="001F33D4">
        <w:rPr>
          <w:rStyle w:val="Refdenotaalpie"/>
          <w:lang w:val="es-AR"/>
        </w:rPr>
        <w:footnoteReference w:id="15"/>
      </w:r>
    </w:p>
    <w:p w14:paraId="0E97ADFD" w14:textId="1E7D8432" w:rsidR="000B1CD4" w:rsidRDefault="00D81CB7" w:rsidP="00DD4D5E">
      <w:pPr>
        <w:spacing w:line="276" w:lineRule="auto"/>
        <w:jc w:val="both"/>
        <w:rPr>
          <w:lang w:val="es-AR"/>
        </w:rPr>
      </w:pPr>
      <w:r w:rsidRPr="00D81CB7">
        <w:rPr>
          <w:lang w:val="es-AR"/>
        </w:rPr>
        <w:t>En 2018,</w:t>
      </w:r>
      <w:r>
        <w:rPr>
          <w:u w:val="single"/>
          <w:lang w:val="es-AR"/>
        </w:rPr>
        <w:t xml:space="preserve"> B</w:t>
      </w:r>
      <w:r w:rsidR="00AE3F97" w:rsidRPr="000B1CD4">
        <w:rPr>
          <w:u w:val="single"/>
          <w:lang w:val="es-AR"/>
        </w:rPr>
        <w:t>rasil</w:t>
      </w:r>
      <w:r w:rsidR="00AE3F97">
        <w:rPr>
          <w:lang w:val="es-AR"/>
        </w:rPr>
        <w:t xml:space="preserve"> </w:t>
      </w:r>
      <w:r>
        <w:rPr>
          <w:lang w:val="es-AR"/>
        </w:rPr>
        <w:t>informó que contaba con</w:t>
      </w:r>
      <w:r w:rsidR="00AE3F97" w:rsidRPr="00D81CB7">
        <w:rPr>
          <w:lang w:val="es-AR"/>
        </w:rPr>
        <w:t xml:space="preserve"> </w:t>
      </w:r>
      <w:r w:rsidRPr="00D81CB7">
        <w:rPr>
          <w:lang w:val="es-AR"/>
        </w:rPr>
        <w:t>119</w:t>
      </w:r>
      <w:r w:rsidR="00AE3F97" w:rsidRPr="00D81CB7">
        <w:rPr>
          <w:lang w:val="es-AR"/>
        </w:rPr>
        <w:t xml:space="preserve"> aeropuertos con</w:t>
      </w:r>
      <w:r w:rsidR="00AE3F97">
        <w:rPr>
          <w:lang w:val="es-AR"/>
        </w:rPr>
        <w:t xml:space="preserve"> movimiento de pasajeros y </w:t>
      </w:r>
      <w:r w:rsidR="009556A0">
        <w:rPr>
          <w:lang w:val="es-AR"/>
        </w:rPr>
        <w:t>carga significativos</w:t>
      </w:r>
      <w:r>
        <w:rPr>
          <w:lang w:val="es-AR"/>
        </w:rPr>
        <w:t xml:space="preserve"> (al menos 52 vuelos anuales)</w:t>
      </w:r>
      <w:r w:rsidR="009556A0">
        <w:rPr>
          <w:lang w:val="es-AR"/>
        </w:rPr>
        <w:t xml:space="preserve">. En el caso de las cargas y el servicio de correo, desde la recuperación del comercio internacional en 2009, las cargas internacionales han fluctuado dentro de un promedio de </w:t>
      </w:r>
      <w:r w:rsidR="009556A0" w:rsidRPr="00F71522">
        <w:rPr>
          <w:lang w:val="es-AR"/>
        </w:rPr>
        <w:t>780000</w:t>
      </w:r>
      <w:r w:rsidR="009556A0">
        <w:rPr>
          <w:lang w:val="es-AR"/>
        </w:rPr>
        <w:t xml:space="preserve"> toneladas anuales. Un poco menos del 50% de esa carga corresponde a las rutas entre América del Norte-Brasil y Europa-Brasil (bidireccional). La carga correspondiente a rutas América del Sur-Brasil representa aproximadamente un 16% de la carga bidireccional total</w:t>
      </w:r>
      <w:r w:rsidR="000B1CD4">
        <w:rPr>
          <w:lang w:val="es-AR"/>
        </w:rPr>
        <w:t>. Chile, Argentina, Perú, México y Ecuador son los principales socios en este tráfico aéreo. El principal aeropuerto es el de San Pablo (Guarulhos). El tráfico aéreo doméstico brasileño de carga y correos también es muy importante sirviendo principalmente la ruta San Pablo-Manaos.</w:t>
      </w:r>
    </w:p>
    <w:p w14:paraId="332A3552" w14:textId="754C5770" w:rsidR="00F71522" w:rsidRDefault="00F71522" w:rsidP="00DD4D5E">
      <w:pPr>
        <w:spacing w:line="276" w:lineRule="auto"/>
        <w:jc w:val="both"/>
        <w:rPr>
          <w:lang w:val="es-AR"/>
        </w:rPr>
      </w:pPr>
    </w:p>
    <w:p w14:paraId="0CC36B50" w14:textId="3FF886D9" w:rsidR="00F71522" w:rsidRDefault="00F71522" w:rsidP="00DD4D5E">
      <w:pPr>
        <w:spacing w:line="276" w:lineRule="auto"/>
        <w:jc w:val="both"/>
        <w:rPr>
          <w:lang w:val="es-AR"/>
        </w:rPr>
      </w:pPr>
    </w:p>
    <w:p w14:paraId="3C5A01CF" w14:textId="640426E8" w:rsidR="00F71522" w:rsidRDefault="00F71522" w:rsidP="00DD4D5E">
      <w:pPr>
        <w:spacing w:line="276" w:lineRule="auto"/>
        <w:jc w:val="both"/>
        <w:rPr>
          <w:lang w:val="es-AR"/>
        </w:rPr>
      </w:pPr>
    </w:p>
    <w:p w14:paraId="0E5581C7" w14:textId="01606D90" w:rsidR="00F71522" w:rsidRDefault="00F71522" w:rsidP="00DD4D5E">
      <w:pPr>
        <w:spacing w:line="276" w:lineRule="auto"/>
        <w:jc w:val="both"/>
        <w:rPr>
          <w:lang w:val="es-AR"/>
        </w:rPr>
      </w:pPr>
    </w:p>
    <w:p w14:paraId="6B57DE9D" w14:textId="25041ACF" w:rsidR="00F71522" w:rsidRDefault="00F71522" w:rsidP="00DD4D5E">
      <w:pPr>
        <w:spacing w:line="276" w:lineRule="auto"/>
        <w:jc w:val="both"/>
        <w:rPr>
          <w:lang w:val="es-AR"/>
        </w:rPr>
      </w:pPr>
    </w:p>
    <w:p w14:paraId="29853A43" w14:textId="7718E59E" w:rsidR="00F71522" w:rsidRDefault="00F71522" w:rsidP="00DD4D5E">
      <w:pPr>
        <w:spacing w:line="276" w:lineRule="auto"/>
        <w:jc w:val="both"/>
        <w:rPr>
          <w:lang w:val="es-AR"/>
        </w:rPr>
      </w:pPr>
    </w:p>
    <w:p w14:paraId="112DD0F8" w14:textId="25B6633B" w:rsidR="00F71522" w:rsidRDefault="00F71522" w:rsidP="00DD4D5E">
      <w:pPr>
        <w:spacing w:line="276" w:lineRule="auto"/>
        <w:jc w:val="both"/>
        <w:rPr>
          <w:lang w:val="es-AR"/>
        </w:rPr>
      </w:pPr>
    </w:p>
    <w:p w14:paraId="61099D8E" w14:textId="48EE4998" w:rsidR="00F71522" w:rsidRDefault="00F71522" w:rsidP="00DD4D5E">
      <w:pPr>
        <w:spacing w:line="276" w:lineRule="auto"/>
        <w:jc w:val="both"/>
        <w:rPr>
          <w:lang w:val="es-AR"/>
        </w:rPr>
      </w:pPr>
    </w:p>
    <w:p w14:paraId="788A3378" w14:textId="68E567F8" w:rsidR="00F71522" w:rsidRDefault="00F71522" w:rsidP="00DD4D5E">
      <w:pPr>
        <w:spacing w:line="276" w:lineRule="auto"/>
        <w:jc w:val="both"/>
        <w:rPr>
          <w:lang w:val="es-AR"/>
        </w:rPr>
      </w:pPr>
    </w:p>
    <w:p w14:paraId="43D28C28" w14:textId="7F57A60E" w:rsidR="00F71522" w:rsidRDefault="00F71522" w:rsidP="00DD4D5E">
      <w:pPr>
        <w:spacing w:line="276" w:lineRule="auto"/>
        <w:jc w:val="both"/>
        <w:rPr>
          <w:lang w:val="es-AR"/>
        </w:rPr>
      </w:pPr>
    </w:p>
    <w:p w14:paraId="608A6AE2" w14:textId="39334D6C" w:rsidR="00F71522" w:rsidRDefault="00F71522" w:rsidP="00DD4D5E">
      <w:pPr>
        <w:spacing w:line="276" w:lineRule="auto"/>
        <w:jc w:val="both"/>
        <w:rPr>
          <w:lang w:val="es-AR"/>
        </w:rPr>
      </w:pPr>
    </w:p>
    <w:p w14:paraId="002E029A" w14:textId="002683AC" w:rsidR="00F71522" w:rsidRDefault="00F71522" w:rsidP="00DD4D5E">
      <w:pPr>
        <w:spacing w:line="276" w:lineRule="auto"/>
        <w:jc w:val="both"/>
        <w:rPr>
          <w:lang w:val="es-AR"/>
        </w:rPr>
      </w:pPr>
    </w:p>
    <w:p w14:paraId="60961A07" w14:textId="77777777" w:rsidR="00F71522" w:rsidRDefault="00F71522" w:rsidP="00DD4D5E">
      <w:pPr>
        <w:spacing w:line="276" w:lineRule="auto"/>
        <w:jc w:val="both"/>
        <w:rPr>
          <w:lang w:val="es-AR"/>
        </w:rPr>
      </w:pPr>
    </w:p>
    <w:p w14:paraId="307FDD4D" w14:textId="4A1E1C5B" w:rsidR="00F71522" w:rsidRPr="00F71522" w:rsidRDefault="00F71522" w:rsidP="00F71522">
      <w:pPr>
        <w:spacing w:line="276" w:lineRule="auto"/>
        <w:jc w:val="center"/>
        <w:rPr>
          <w:b/>
          <w:bCs/>
          <w:lang w:val="es-AR"/>
        </w:rPr>
      </w:pPr>
      <w:r w:rsidRPr="00A27EC2">
        <w:rPr>
          <w:b/>
          <w:bCs/>
          <w:lang w:val="es-AR"/>
        </w:rPr>
        <w:t>Gráfico 2.6</w:t>
      </w:r>
    </w:p>
    <w:p w14:paraId="4C4C7414" w14:textId="77777777" w:rsidR="00F71522" w:rsidRDefault="00F71522" w:rsidP="00DD4D5E">
      <w:pPr>
        <w:spacing w:line="276" w:lineRule="auto"/>
        <w:jc w:val="both"/>
        <w:rPr>
          <w:lang w:val="es-AR"/>
        </w:rPr>
      </w:pPr>
    </w:p>
    <w:p w14:paraId="6BFA69F2" w14:textId="77777777" w:rsidR="00336FE5" w:rsidRDefault="00336FE5" w:rsidP="00F71522">
      <w:pPr>
        <w:spacing w:line="276" w:lineRule="auto"/>
        <w:jc w:val="center"/>
        <w:rPr>
          <w:lang w:val="es-AR"/>
        </w:rPr>
      </w:pPr>
      <w:r w:rsidRPr="00336FE5">
        <w:rPr>
          <w:noProof/>
          <w:lang w:val="es-AR" w:eastAsia="es-AR"/>
        </w:rPr>
        <w:drawing>
          <wp:inline distT="0" distB="0" distL="0" distR="0" wp14:anchorId="32BFB191" wp14:editId="7F0CB094">
            <wp:extent cx="4977130" cy="3498182"/>
            <wp:effectExtent l="0" t="0" r="0" b="0"/>
            <wp:docPr id="2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srcRect/>
                    <a:stretch>
                      <a:fillRect/>
                    </a:stretch>
                  </pic:blipFill>
                  <pic:spPr bwMode="auto">
                    <a:xfrm>
                      <a:off x="0" y="0"/>
                      <a:ext cx="5000093" cy="3514322"/>
                    </a:xfrm>
                    <a:prstGeom prst="rect">
                      <a:avLst/>
                    </a:prstGeom>
                    <a:noFill/>
                    <a:ln w="9525">
                      <a:noFill/>
                      <a:miter lim="800000"/>
                      <a:headEnd/>
                      <a:tailEnd/>
                    </a:ln>
                  </pic:spPr>
                </pic:pic>
              </a:graphicData>
            </a:graphic>
          </wp:inline>
        </w:drawing>
      </w:r>
    </w:p>
    <w:p w14:paraId="00BF5B1C" w14:textId="29DFAF06" w:rsidR="00336FE5" w:rsidRDefault="00A930A6" w:rsidP="00DD4D5E">
      <w:pPr>
        <w:spacing w:line="276" w:lineRule="auto"/>
        <w:jc w:val="both"/>
        <w:rPr>
          <w:lang w:val="es-AR"/>
        </w:rPr>
      </w:pPr>
      <w:r>
        <w:rPr>
          <w:lang w:val="es-AR"/>
        </w:rPr>
        <w:t xml:space="preserve">      </w:t>
      </w:r>
      <w:r w:rsidR="00336FE5">
        <w:rPr>
          <w:lang w:val="es-AR"/>
        </w:rPr>
        <w:t>Fuente: ANAC-Brasil</w:t>
      </w:r>
    </w:p>
    <w:p w14:paraId="0D26F742" w14:textId="06BC2606" w:rsidR="00F71522" w:rsidRPr="00F71522" w:rsidRDefault="00F71522" w:rsidP="00F71522">
      <w:pPr>
        <w:spacing w:line="276" w:lineRule="auto"/>
        <w:jc w:val="center"/>
        <w:rPr>
          <w:b/>
          <w:bCs/>
          <w:lang w:val="es-AR"/>
        </w:rPr>
      </w:pPr>
      <w:r w:rsidRPr="00F71522">
        <w:rPr>
          <w:b/>
          <w:bCs/>
          <w:lang w:val="es-AR"/>
        </w:rPr>
        <w:t>Gráfico 2.7</w:t>
      </w:r>
    </w:p>
    <w:p w14:paraId="4816EDC1" w14:textId="77777777" w:rsidR="00AE3F97" w:rsidRDefault="00336FE5" w:rsidP="00F71522">
      <w:pPr>
        <w:spacing w:line="276" w:lineRule="auto"/>
        <w:jc w:val="center"/>
        <w:rPr>
          <w:lang w:val="es-AR"/>
        </w:rPr>
      </w:pPr>
      <w:r w:rsidRPr="00336FE5">
        <w:rPr>
          <w:noProof/>
          <w:lang w:val="es-AR" w:eastAsia="es-AR"/>
        </w:rPr>
        <w:drawing>
          <wp:inline distT="0" distB="0" distL="0" distR="0" wp14:anchorId="03D4CDC7" wp14:editId="09C09D92">
            <wp:extent cx="5068430" cy="3562350"/>
            <wp:effectExtent l="0" t="0" r="0" b="0"/>
            <wp:docPr id="2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srcRect/>
                    <a:stretch>
                      <a:fillRect/>
                    </a:stretch>
                  </pic:blipFill>
                  <pic:spPr bwMode="auto">
                    <a:xfrm>
                      <a:off x="0" y="0"/>
                      <a:ext cx="5079584" cy="3570190"/>
                    </a:xfrm>
                    <a:prstGeom prst="rect">
                      <a:avLst/>
                    </a:prstGeom>
                    <a:noFill/>
                    <a:ln w="9525">
                      <a:noFill/>
                      <a:miter lim="800000"/>
                      <a:headEnd/>
                      <a:tailEnd/>
                    </a:ln>
                  </pic:spPr>
                </pic:pic>
              </a:graphicData>
            </a:graphic>
          </wp:inline>
        </w:drawing>
      </w:r>
    </w:p>
    <w:p w14:paraId="32ABE1E0" w14:textId="52FAF5B4" w:rsidR="00336FE5" w:rsidRDefault="00A930A6" w:rsidP="00DD4D5E">
      <w:pPr>
        <w:spacing w:line="276" w:lineRule="auto"/>
        <w:jc w:val="both"/>
        <w:rPr>
          <w:lang w:val="es-AR"/>
        </w:rPr>
      </w:pPr>
      <w:r>
        <w:rPr>
          <w:lang w:val="es-AR"/>
        </w:rPr>
        <w:t xml:space="preserve">    </w:t>
      </w:r>
      <w:r w:rsidR="00336FE5">
        <w:rPr>
          <w:lang w:val="es-AR"/>
        </w:rPr>
        <w:t>Fuente: ANAC Brasil</w:t>
      </w:r>
    </w:p>
    <w:p w14:paraId="19691D04" w14:textId="77777777" w:rsidR="00A930A6" w:rsidRDefault="00A930A6" w:rsidP="00DD4D5E">
      <w:pPr>
        <w:spacing w:line="276" w:lineRule="auto"/>
        <w:jc w:val="both"/>
        <w:rPr>
          <w:u w:val="single"/>
          <w:lang w:val="es-AR"/>
        </w:rPr>
      </w:pPr>
    </w:p>
    <w:p w14:paraId="1A65FB51" w14:textId="77777777" w:rsidR="00A930A6" w:rsidRDefault="00A930A6" w:rsidP="00DD4D5E">
      <w:pPr>
        <w:spacing w:line="276" w:lineRule="auto"/>
        <w:jc w:val="both"/>
        <w:rPr>
          <w:u w:val="single"/>
          <w:lang w:val="es-AR"/>
        </w:rPr>
      </w:pPr>
    </w:p>
    <w:p w14:paraId="1A5085A9" w14:textId="77777777" w:rsidR="002348D4" w:rsidRDefault="002348D4" w:rsidP="00DD4D5E">
      <w:pPr>
        <w:spacing w:line="276" w:lineRule="auto"/>
        <w:jc w:val="both"/>
        <w:rPr>
          <w:u w:val="single"/>
          <w:lang w:val="es-AR"/>
        </w:rPr>
      </w:pPr>
    </w:p>
    <w:p w14:paraId="07052EBD" w14:textId="3D69AE4D" w:rsidR="004123B6" w:rsidRDefault="004123B6" w:rsidP="00DD4D5E">
      <w:pPr>
        <w:spacing w:line="276" w:lineRule="auto"/>
        <w:jc w:val="both"/>
        <w:rPr>
          <w:lang w:val="es-AR"/>
        </w:rPr>
      </w:pPr>
      <w:r w:rsidRPr="004123B6">
        <w:rPr>
          <w:u w:val="single"/>
          <w:lang w:val="es-AR"/>
        </w:rPr>
        <w:t>Chile</w:t>
      </w:r>
      <w:r>
        <w:rPr>
          <w:lang w:val="es-AR"/>
        </w:rPr>
        <w:t xml:space="preserve"> tiene un movimiento anual de cargas de 410 mil</w:t>
      </w:r>
      <w:r w:rsidR="005B6869">
        <w:rPr>
          <w:lang w:val="es-AR"/>
        </w:rPr>
        <w:t xml:space="preserve"> t</w:t>
      </w:r>
      <w:r>
        <w:rPr>
          <w:lang w:val="es-AR"/>
        </w:rPr>
        <w:t>oneladas, el 90% corresponde al movimiento internacional.</w:t>
      </w:r>
      <w:r>
        <w:rPr>
          <w:rStyle w:val="Refdenotaalpie"/>
          <w:lang w:val="es-AR"/>
        </w:rPr>
        <w:footnoteReference w:id="16"/>
      </w:r>
      <w:r>
        <w:rPr>
          <w:lang w:val="es-AR"/>
        </w:rPr>
        <w:t>Las importaciones corresponden mayoritariamente a productos electrónicos mientras que las exportaciones se concentran en alimentos y productos del agro (</w:t>
      </w:r>
      <w:r w:rsidRPr="004123B6">
        <w:rPr>
          <w:lang w:val="es-AR"/>
        </w:rPr>
        <w:t xml:space="preserve">salmones frescos refrigerados, </w:t>
      </w:r>
      <w:proofErr w:type="spellStart"/>
      <w:r w:rsidRPr="004123B6">
        <w:rPr>
          <w:lang w:val="es-AR"/>
        </w:rPr>
        <w:t>berries</w:t>
      </w:r>
      <w:proofErr w:type="spellEnd"/>
      <w:r w:rsidRPr="004123B6">
        <w:rPr>
          <w:lang w:val="es-AR"/>
        </w:rPr>
        <w:t xml:space="preserve"> y semilla</w:t>
      </w:r>
      <w:r>
        <w:rPr>
          <w:lang w:val="es-AR"/>
        </w:rPr>
        <w:t>s)</w:t>
      </w:r>
      <w:r w:rsidR="00FC7435">
        <w:rPr>
          <w:lang w:val="es-AR"/>
        </w:rPr>
        <w:t>.</w:t>
      </w:r>
    </w:p>
    <w:p w14:paraId="6CDEAC66" w14:textId="016B940F" w:rsidR="00FC7435" w:rsidRPr="004123B6" w:rsidRDefault="00FC7435" w:rsidP="00DD4D5E">
      <w:pPr>
        <w:spacing w:line="276" w:lineRule="auto"/>
        <w:jc w:val="both"/>
        <w:rPr>
          <w:lang w:val="es-AR"/>
        </w:rPr>
      </w:pPr>
      <w:r>
        <w:rPr>
          <w:lang w:val="es-AR"/>
        </w:rPr>
        <w:t xml:space="preserve">En el caso de </w:t>
      </w:r>
      <w:r w:rsidRPr="00FC7435">
        <w:rPr>
          <w:u w:val="single"/>
          <w:lang w:val="es-AR"/>
        </w:rPr>
        <w:t>Paraguay</w:t>
      </w:r>
      <w:r>
        <w:rPr>
          <w:lang w:val="es-AR"/>
        </w:rPr>
        <w:t xml:space="preserve">, los dos aeropuertos internacionales son </w:t>
      </w:r>
      <w:r w:rsidR="00EB1E7C">
        <w:rPr>
          <w:lang w:val="es-AR"/>
        </w:rPr>
        <w:t>e</w:t>
      </w:r>
      <w:r w:rsidR="00DC7587">
        <w:rPr>
          <w:lang w:val="es-AR"/>
        </w:rPr>
        <w:t xml:space="preserve">l Silvio Pettirossi y </w:t>
      </w:r>
      <w:r w:rsidR="00EB1E7C">
        <w:rPr>
          <w:lang w:val="es-AR"/>
        </w:rPr>
        <w:t xml:space="preserve">el </w:t>
      </w:r>
      <w:r w:rsidR="00DC7587">
        <w:rPr>
          <w:lang w:val="es-AR"/>
        </w:rPr>
        <w:t xml:space="preserve">                  </w:t>
      </w:r>
      <w:r w:rsidR="00EB1E7C">
        <w:rPr>
          <w:lang w:val="es-AR"/>
        </w:rPr>
        <w:t>Internacional Guaraní.</w:t>
      </w:r>
      <w:r w:rsidR="00DC7587">
        <w:rPr>
          <w:lang w:val="es-AR"/>
        </w:rPr>
        <w:t xml:space="preserve">  En el primero, el movimiento total de cargas aéreas en 2019 fue de 12.810 toneladas. La gran mayoría corresponde a importaciones (10 526 </w:t>
      </w:r>
      <w:proofErr w:type="spellStart"/>
      <w:r w:rsidR="00DC7587">
        <w:rPr>
          <w:lang w:val="es-AR"/>
        </w:rPr>
        <w:t>tn</w:t>
      </w:r>
      <w:proofErr w:type="spellEnd"/>
      <w:r w:rsidR="00DC7587">
        <w:rPr>
          <w:lang w:val="es-AR"/>
        </w:rPr>
        <w:t xml:space="preserve">), transportadas por cargueros (45%), bodegas en aviones de pasajeros (35%) y el resto bajo modalidad Courier de pequeños envíos. Las exportaciones de 2.284 </w:t>
      </w:r>
      <w:proofErr w:type="spellStart"/>
      <w:r w:rsidR="00DC7587">
        <w:rPr>
          <w:lang w:val="es-AR"/>
        </w:rPr>
        <w:t>tn</w:t>
      </w:r>
      <w:proofErr w:type="spellEnd"/>
      <w:r w:rsidR="00DC7587">
        <w:rPr>
          <w:lang w:val="es-AR"/>
        </w:rPr>
        <w:t xml:space="preserve"> se realizaron mayoritariamente en cargueros exclusivos.</w:t>
      </w:r>
      <w:r w:rsidR="00EB1E7C">
        <w:rPr>
          <w:lang w:val="es-AR"/>
        </w:rPr>
        <w:t xml:space="preserve"> Por el segundo</w:t>
      </w:r>
      <w:r w:rsidR="00341429">
        <w:rPr>
          <w:lang w:val="es-AR"/>
        </w:rPr>
        <w:t xml:space="preserve"> aeropuerto</w:t>
      </w:r>
      <w:r w:rsidR="00EB1E7C">
        <w:rPr>
          <w:lang w:val="es-AR"/>
        </w:rPr>
        <w:t xml:space="preserve"> pasaron 6342 </w:t>
      </w:r>
      <w:proofErr w:type="spellStart"/>
      <w:r w:rsidR="00EB1E7C">
        <w:rPr>
          <w:lang w:val="es-AR"/>
        </w:rPr>
        <w:t>tn</w:t>
      </w:r>
      <w:proofErr w:type="spellEnd"/>
      <w:r w:rsidR="00EB1E7C">
        <w:rPr>
          <w:lang w:val="es-AR"/>
        </w:rPr>
        <w:t xml:space="preserve"> en 2019, en su casi totalidad de importación. Pese al sostenido crecimiento de la economía del Paraguay en los últimos diez años, este país es el de menor conectividad aérea de toda ALC.</w:t>
      </w:r>
    </w:p>
    <w:p w14:paraId="3588B78C" w14:textId="100F20F6" w:rsidR="00DF2063" w:rsidRDefault="006207D0" w:rsidP="00DD4D5E">
      <w:pPr>
        <w:spacing w:line="276" w:lineRule="auto"/>
        <w:jc w:val="both"/>
        <w:rPr>
          <w:lang w:val="es-AR"/>
        </w:rPr>
      </w:pPr>
      <w:r>
        <w:rPr>
          <w:lang w:val="es-AR"/>
        </w:rPr>
        <w:t xml:space="preserve">En el caso de </w:t>
      </w:r>
      <w:r w:rsidRPr="00F71522">
        <w:rPr>
          <w:u w:val="single"/>
          <w:lang w:val="es-AR"/>
        </w:rPr>
        <w:t>Uruguay</w:t>
      </w:r>
      <w:r>
        <w:rPr>
          <w:lang w:val="es-AR"/>
        </w:rPr>
        <w:t>,</w:t>
      </w:r>
      <w:r w:rsidR="00EB1E7C">
        <w:rPr>
          <w:lang w:val="es-AR"/>
        </w:rPr>
        <w:t xml:space="preserve"> </w:t>
      </w:r>
      <w:r w:rsidR="00B51AF1">
        <w:rPr>
          <w:lang w:val="es-AR"/>
        </w:rPr>
        <w:t>e</w:t>
      </w:r>
      <w:r w:rsidR="00B51AF1" w:rsidRPr="00B51AF1">
        <w:rPr>
          <w:lang w:val="es-AR"/>
        </w:rPr>
        <w:t>l principal aeropuerto internacional es el Aeropuerto Internacional de Carrasco (AIC)</w:t>
      </w:r>
      <w:r w:rsidR="00F71522">
        <w:rPr>
          <w:lang w:val="es-AR"/>
        </w:rPr>
        <w:t xml:space="preserve"> </w:t>
      </w:r>
      <w:r w:rsidR="00B51AF1">
        <w:rPr>
          <w:lang w:val="es-AR"/>
        </w:rPr>
        <w:t>que procesa el 100% de la carga aérea que transita o se genera en Uruguay.</w:t>
      </w:r>
      <w:r w:rsidR="00DF2063">
        <w:rPr>
          <w:lang w:val="es-AR"/>
        </w:rPr>
        <w:t xml:space="preserve"> En 2019 ese aeropuerto recibió 14056 toneladas, de las cuales la mitad aproximadamente correspondieron a empresas aéreas especializadas en cargas. Las salidas fueron de 12005 toneladas transportadas por compañías especializadas en un tercio aproximadamente</w:t>
      </w:r>
      <w:r w:rsidR="005B6869">
        <w:rPr>
          <w:rStyle w:val="Refdenotaalpie"/>
          <w:lang w:val="es-AR"/>
        </w:rPr>
        <w:footnoteReference w:id="17"/>
      </w:r>
      <w:r w:rsidR="00DF2063">
        <w:rPr>
          <w:lang w:val="es-AR"/>
        </w:rPr>
        <w:t xml:space="preserve">. </w:t>
      </w:r>
    </w:p>
    <w:p w14:paraId="58F63E50" w14:textId="77777777" w:rsidR="006207D0" w:rsidRDefault="00DF2063" w:rsidP="00DD4D5E">
      <w:pPr>
        <w:spacing w:line="276" w:lineRule="auto"/>
        <w:jc w:val="both"/>
        <w:rPr>
          <w:lang w:val="es-AR"/>
        </w:rPr>
      </w:pPr>
      <w:r>
        <w:rPr>
          <w:lang w:val="es-AR"/>
        </w:rPr>
        <w:t>Ese aeropuerto p</w:t>
      </w:r>
      <w:r w:rsidR="006207D0" w:rsidRPr="006207D0">
        <w:rPr>
          <w:lang w:val="es-AR"/>
        </w:rPr>
        <w:t xml:space="preserve">osee </w:t>
      </w:r>
      <w:r w:rsidR="006207D0">
        <w:rPr>
          <w:lang w:val="es-AR"/>
        </w:rPr>
        <w:t>una</w:t>
      </w:r>
      <w:r w:rsidR="006207D0" w:rsidRPr="006207D0">
        <w:rPr>
          <w:lang w:val="es-AR"/>
        </w:rPr>
        <w:t xml:space="preserve"> zona franca aeroportuaria multimodal</w:t>
      </w:r>
      <w:r w:rsidR="00B51AF1" w:rsidRPr="00B51AF1">
        <w:rPr>
          <w:lang w:val="es-AR"/>
        </w:rPr>
        <w:t xml:space="preserve"> con un predio de 4 hectáreas, con 14.500 m2 construidos, de los cuales las oficinas ocupan una superficie de 3.500 m2 y el depósito 11.000 m2. Adicionalmente, disponen de un predio habilitado de 8 hectáreas que cuenta con el mismo marco legal, donde se proyecta ampliar la infraestructura</w:t>
      </w:r>
      <w:r w:rsidR="006207D0" w:rsidRPr="006207D0">
        <w:rPr>
          <w:lang w:val="es-AR"/>
        </w:rPr>
        <w:t>. Esto permite los mismos beneficios fiscales y legales que una zona franca estándar, pero proporciona eficiencias significativas en costos y plazos de entrega para operaciones de carga multimodal</w:t>
      </w:r>
      <w:r w:rsidR="006207D0">
        <w:rPr>
          <w:lang w:val="es-AR"/>
        </w:rPr>
        <w:t xml:space="preserve">. </w:t>
      </w:r>
      <w:r w:rsidR="004618CC">
        <w:rPr>
          <w:lang w:val="es-AR"/>
        </w:rPr>
        <w:t>Como desventaja, el aeropuerto de Carrasco tiene un menor movimiento de pasajeros lo que reduce la disponibilidad de bodega para carga con respecto a los casos de Brasil y la Argentina, encareciendo el flete. De allí la importancia de atraer tráfico de aviones exclusivamente de cargas.</w:t>
      </w:r>
    </w:p>
    <w:p w14:paraId="79C175B3" w14:textId="36650CC5" w:rsidR="006207D0" w:rsidRDefault="006207D0" w:rsidP="00DD4D5E">
      <w:pPr>
        <w:spacing w:line="276" w:lineRule="auto"/>
        <w:jc w:val="both"/>
        <w:rPr>
          <w:i/>
          <w:iCs/>
          <w:lang w:val="es-AR"/>
        </w:rPr>
      </w:pPr>
      <w:r w:rsidRPr="006207D0">
        <w:rPr>
          <w:i/>
          <w:iCs/>
          <w:lang w:val="es-AR"/>
        </w:rPr>
        <w:t>Opinión de empresas y operadores logísticos:</w:t>
      </w:r>
    </w:p>
    <w:p w14:paraId="6EFCA9BF" w14:textId="77777777" w:rsidR="009B4444" w:rsidRDefault="008C40D6" w:rsidP="00DD4D5E">
      <w:pPr>
        <w:spacing w:line="276" w:lineRule="auto"/>
        <w:jc w:val="both"/>
        <w:rPr>
          <w:lang w:val="es-AR"/>
        </w:rPr>
      </w:pPr>
      <w:r>
        <w:rPr>
          <w:lang w:val="es-AR"/>
        </w:rPr>
        <w:t xml:space="preserve">Como se indicó más arriba, la carga de productos manufactureros y productos perecederos de alto valor utiliza el transporte aéreo. Sin embargo, su participación es muy baja con respecto al resto de los medios utilizados. Con todo, contar con un eficiente servicio aéreo de cargas completa la posibilidad de diversificar el patrón productivo de ALC y, dada su distancia a los mercados de mayor ingreso, abre una importante oportunidad para algunos productos que no podrían exceder el límite de la circulación local sino fuera por el avión. </w:t>
      </w:r>
    </w:p>
    <w:p w14:paraId="08D40D29" w14:textId="3B195FE9" w:rsidR="00EF6415" w:rsidRDefault="009B4444" w:rsidP="00EF6415">
      <w:pPr>
        <w:spacing w:line="276" w:lineRule="auto"/>
        <w:jc w:val="both"/>
        <w:rPr>
          <w:lang w:val="es-AR"/>
        </w:rPr>
      </w:pPr>
      <w:r>
        <w:rPr>
          <w:lang w:val="es-AR"/>
        </w:rPr>
        <w:t xml:space="preserve">Uno de los obstáculos identificados para el desarrollo de </w:t>
      </w:r>
      <w:r w:rsidR="00EF6415">
        <w:rPr>
          <w:lang w:val="es-AR"/>
        </w:rPr>
        <w:t>la</w:t>
      </w:r>
      <w:r>
        <w:rPr>
          <w:lang w:val="es-AR"/>
        </w:rPr>
        <w:t xml:space="preserve"> modalidad de cargas</w:t>
      </w:r>
      <w:r w:rsidR="004262DE">
        <w:rPr>
          <w:rStyle w:val="Refdenotaalpie"/>
          <w:lang w:val="es-AR"/>
        </w:rPr>
        <w:footnoteReference w:id="18"/>
      </w:r>
      <w:r>
        <w:rPr>
          <w:lang w:val="es-AR"/>
        </w:rPr>
        <w:t xml:space="preserve"> </w:t>
      </w:r>
      <w:r w:rsidR="00EF6415">
        <w:rPr>
          <w:lang w:val="es-AR"/>
        </w:rPr>
        <w:t xml:space="preserve">en el negocio aeronáutico </w:t>
      </w:r>
      <w:r>
        <w:rPr>
          <w:lang w:val="es-AR"/>
        </w:rPr>
        <w:t>en los países en desarrollo</w:t>
      </w:r>
      <w:r w:rsidR="00EF6415">
        <w:rPr>
          <w:lang w:val="es-AR"/>
        </w:rPr>
        <w:t xml:space="preserve">, </w:t>
      </w:r>
      <w:r>
        <w:rPr>
          <w:lang w:val="es-AR"/>
        </w:rPr>
        <w:t xml:space="preserve">se vincula </w:t>
      </w:r>
      <w:r w:rsidR="00EF6415">
        <w:rPr>
          <w:lang w:val="es-AR"/>
        </w:rPr>
        <w:t>con los ingresos de los aeropuertos. Por un lado,</w:t>
      </w:r>
      <w:r>
        <w:rPr>
          <w:lang w:val="es-AR"/>
        </w:rPr>
        <w:t xml:space="preserve"> </w:t>
      </w:r>
      <w:r>
        <w:rPr>
          <w:lang w:val="es-AR"/>
        </w:rPr>
        <w:lastRenderedPageBreak/>
        <w:t xml:space="preserve">las terminales de pasajeros son las que más suman valor a la gestión del aeropuerto por la vía de las actividades comerciales asociadas a la circulación de las personas. </w:t>
      </w:r>
      <w:r w:rsidR="00EF6415">
        <w:rPr>
          <w:lang w:val="es-AR"/>
        </w:rPr>
        <w:t>Por el otro,</w:t>
      </w:r>
      <w:r>
        <w:rPr>
          <w:lang w:val="es-AR"/>
        </w:rPr>
        <w:t xml:space="preserve"> la actividad de carga </w:t>
      </w:r>
      <w:r w:rsidR="001530B7">
        <w:rPr>
          <w:lang w:val="es-AR"/>
        </w:rPr>
        <w:t xml:space="preserve">requiere de inversiones específicas </w:t>
      </w:r>
      <w:r w:rsidR="00EF6415">
        <w:rPr>
          <w:lang w:val="es-AR"/>
        </w:rPr>
        <w:t>para el manejo y</w:t>
      </w:r>
      <w:r w:rsidR="001530B7">
        <w:rPr>
          <w:lang w:val="es-AR"/>
        </w:rPr>
        <w:t xml:space="preserve"> mantenimiento de la mercadería (almacenes, mecanismos de carga y descarga) que enfrentan mayores riesgos</w:t>
      </w:r>
      <w:r w:rsidR="00EF6415">
        <w:rPr>
          <w:lang w:val="es-AR"/>
        </w:rPr>
        <w:t xml:space="preserve"> por la variabilidad de ocupación. </w:t>
      </w:r>
      <w:r>
        <w:rPr>
          <w:lang w:val="es-AR"/>
        </w:rPr>
        <w:t xml:space="preserve">  </w:t>
      </w:r>
      <w:r w:rsidR="00EF6415" w:rsidRPr="00EF6415">
        <w:rPr>
          <w:lang w:val="es-AR"/>
        </w:rPr>
        <w:t>De allí que el interés por ampliar este tipo de negocio se vincule más a la demanda de los productores de mercadería que requiere</w:t>
      </w:r>
      <w:r w:rsidR="00EF6415">
        <w:rPr>
          <w:lang w:val="es-AR"/>
        </w:rPr>
        <w:t>n</w:t>
      </w:r>
      <w:r w:rsidR="00EF6415" w:rsidRPr="00EF6415">
        <w:rPr>
          <w:lang w:val="es-AR"/>
        </w:rPr>
        <w:t xml:space="preserve"> traslados rápidos y bajo condiciones especiales (refrigeración, por ejemplo) y</w:t>
      </w:r>
      <w:r w:rsidR="00EF6415">
        <w:rPr>
          <w:lang w:val="es-AR"/>
        </w:rPr>
        <w:t xml:space="preserve"> a</w:t>
      </w:r>
      <w:r w:rsidR="00EF6415" w:rsidRPr="00EF6415">
        <w:rPr>
          <w:lang w:val="es-AR"/>
        </w:rPr>
        <w:t xml:space="preserve"> las líneas de aeronavegación</w:t>
      </w:r>
      <w:r w:rsidR="00EF6415">
        <w:rPr>
          <w:lang w:val="es-AR"/>
        </w:rPr>
        <w:t xml:space="preserve"> </w:t>
      </w:r>
      <w:bookmarkStart w:id="35" w:name="_Hlk54197254"/>
      <w:r w:rsidR="00EF6415" w:rsidRPr="002348D4">
        <w:rPr>
          <w:lang w:val="es-AR"/>
        </w:rPr>
        <w:t>(Consejo Internacional de Aeropuertos de América Latina y el Caribe, 2020).</w:t>
      </w:r>
      <w:r w:rsidR="00EF6415" w:rsidRPr="00EF6415">
        <w:rPr>
          <w:lang w:val="es-AR"/>
        </w:rPr>
        <w:t xml:space="preserve">  </w:t>
      </w:r>
    </w:p>
    <w:bookmarkEnd w:id="35"/>
    <w:p w14:paraId="0AA211B9" w14:textId="4FE09478" w:rsidR="00EF6415" w:rsidRDefault="00EF6415" w:rsidP="00EF6415">
      <w:pPr>
        <w:spacing w:line="276" w:lineRule="auto"/>
        <w:jc w:val="both"/>
        <w:rPr>
          <w:lang w:val="es-AR"/>
        </w:rPr>
      </w:pPr>
      <w:r>
        <w:rPr>
          <w:lang w:val="es-AR"/>
        </w:rPr>
        <w:t xml:space="preserve">En línea con ese </w:t>
      </w:r>
      <w:r w:rsidRPr="00A27EC2">
        <w:rPr>
          <w:lang w:val="es-AR"/>
        </w:rPr>
        <w:t xml:space="preserve">razonamiento, el </w:t>
      </w:r>
      <w:r w:rsidRPr="00A27EC2">
        <w:rPr>
          <w:u w:val="single"/>
          <w:lang w:val="es-AR"/>
        </w:rPr>
        <w:t>aeropuerto de Montevideo</w:t>
      </w:r>
      <w:r w:rsidRPr="00A27EC2">
        <w:rPr>
          <w:lang w:val="es-AR"/>
        </w:rPr>
        <w:t xml:space="preserve"> logró un proyecto exitoso al dar respuesta a la demanda de </w:t>
      </w:r>
      <w:proofErr w:type="spellStart"/>
      <w:r w:rsidRPr="00A27EC2">
        <w:rPr>
          <w:lang w:val="es-AR"/>
        </w:rPr>
        <w:t>Pharma.Aero</w:t>
      </w:r>
      <w:proofErr w:type="spellEnd"/>
      <w:r w:rsidRPr="00A27EC2">
        <w:rPr>
          <w:lang w:val="es-AR"/>
        </w:rPr>
        <w:t>, una</w:t>
      </w:r>
      <w:r w:rsidRPr="006207D0">
        <w:rPr>
          <w:lang w:val="es-AR"/>
        </w:rPr>
        <w:t xml:space="preserve"> colaboración </w:t>
      </w:r>
      <w:r w:rsidR="00FF7E9B">
        <w:rPr>
          <w:lang w:val="es-AR"/>
        </w:rPr>
        <w:t xml:space="preserve">internacional </w:t>
      </w:r>
      <w:r w:rsidRPr="006207D0">
        <w:rPr>
          <w:lang w:val="es-AR"/>
        </w:rPr>
        <w:t xml:space="preserve">entre industrias para transportistas farmacéuticos, operadores de aeropuertos y otras </w:t>
      </w:r>
      <w:r>
        <w:rPr>
          <w:lang w:val="es-AR"/>
        </w:rPr>
        <w:t>agentes de la logística sectorial</w:t>
      </w:r>
      <w:r w:rsidR="00FF7E9B">
        <w:rPr>
          <w:rStyle w:val="Refdenotaalpie"/>
          <w:lang w:val="es-AR"/>
        </w:rPr>
        <w:footnoteReference w:id="19"/>
      </w:r>
      <w:r>
        <w:rPr>
          <w:lang w:val="es-AR"/>
        </w:rPr>
        <w:t xml:space="preserve">. Las empresas farmacéuticas consultadas destacaron la eficiencia y servicios prestados. </w:t>
      </w:r>
      <w:r w:rsidRPr="006207D0">
        <w:rPr>
          <w:lang w:val="es-AR"/>
        </w:rPr>
        <w:t xml:space="preserve">MVD Free </w:t>
      </w:r>
      <w:proofErr w:type="spellStart"/>
      <w:r w:rsidRPr="006207D0">
        <w:rPr>
          <w:lang w:val="es-AR"/>
        </w:rPr>
        <w:t>Airport</w:t>
      </w:r>
      <w:proofErr w:type="spellEnd"/>
      <w:r>
        <w:rPr>
          <w:lang w:val="es-AR"/>
        </w:rPr>
        <w:t>, empresa de almacenamiento,</w:t>
      </w:r>
      <w:r w:rsidRPr="006207D0">
        <w:rPr>
          <w:lang w:val="es-AR"/>
        </w:rPr>
        <w:t xml:space="preserve"> posee</w:t>
      </w:r>
      <w:r>
        <w:rPr>
          <w:lang w:val="es-AR"/>
        </w:rPr>
        <w:t xml:space="preserve"> en ese aeropuerto</w:t>
      </w:r>
      <w:r w:rsidRPr="006207D0">
        <w:rPr>
          <w:lang w:val="es-AR"/>
        </w:rPr>
        <w:t xml:space="preserve"> una infraestructura </w:t>
      </w:r>
      <w:r>
        <w:rPr>
          <w:lang w:val="es-AR"/>
        </w:rPr>
        <w:t>especializada</w:t>
      </w:r>
      <w:r w:rsidRPr="006207D0">
        <w:rPr>
          <w:lang w:val="es-AR"/>
        </w:rPr>
        <w:t xml:space="preserve"> para el almacenamiento de productos farmacéuticos, incluidos ensayos clínicos, salud animal y dispositivos médicos</w:t>
      </w:r>
      <w:r>
        <w:rPr>
          <w:lang w:val="es-AR"/>
        </w:rPr>
        <w:t xml:space="preserve">. </w:t>
      </w:r>
    </w:p>
    <w:p w14:paraId="1F9147DB" w14:textId="29ED1712" w:rsidR="00533090" w:rsidRDefault="004262DE" w:rsidP="00DD4D5E">
      <w:pPr>
        <w:spacing w:line="276" w:lineRule="auto"/>
        <w:jc w:val="both"/>
        <w:rPr>
          <w:lang w:val="es-AR"/>
        </w:rPr>
      </w:pPr>
      <w:r>
        <w:rPr>
          <w:lang w:val="es-AR"/>
        </w:rPr>
        <w:t>Con todo</w:t>
      </w:r>
      <w:r w:rsidR="00EF6415">
        <w:rPr>
          <w:lang w:val="es-AR"/>
        </w:rPr>
        <w:t xml:space="preserve">, la opinión general es que los aeropuertos muestran mayor eficacia para el negocio de carga que otros nodos como los puertos. </w:t>
      </w:r>
      <w:r w:rsidR="008C40D6">
        <w:rPr>
          <w:lang w:val="es-AR"/>
        </w:rPr>
        <w:t xml:space="preserve">La </w:t>
      </w:r>
      <w:r w:rsidR="00533090">
        <w:rPr>
          <w:lang w:val="es-AR"/>
        </w:rPr>
        <w:t xml:space="preserve">información de la </w:t>
      </w:r>
      <w:r w:rsidR="00533090" w:rsidRPr="00533090">
        <w:rPr>
          <w:lang w:val="es-AR"/>
        </w:rPr>
        <w:t>Encuesta “Infraestructura y facilitación del comercio para las exportaciones de América Latina”</w:t>
      </w:r>
      <w:r w:rsidR="00533090">
        <w:rPr>
          <w:lang w:val="es-AR"/>
        </w:rPr>
        <w:t xml:space="preserve"> </w:t>
      </w:r>
      <w:r w:rsidR="008C40D6">
        <w:rPr>
          <w:lang w:val="es-AR"/>
        </w:rPr>
        <w:t>ayuda a entender este punto (</w:t>
      </w:r>
      <w:r w:rsidR="00533090">
        <w:rPr>
          <w:lang w:val="es-AR"/>
        </w:rPr>
        <w:t>Gráficos</w:t>
      </w:r>
      <w:r w:rsidR="008C40D6">
        <w:rPr>
          <w:lang w:val="es-AR"/>
        </w:rPr>
        <w:t xml:space="preserve"> 2.8 y 2.9)</w:t>
      </w:r>
      <w:r>
        <w:rPr>
          <w:lang w:val="es-AR"/>
        </w:rPr>
        <w:t xml:space="preserve">. En este caso casi la mitad de las empresas que utilizan este modo de transporte calificaron la calidad de la infraestructura como de eficiencia </w:t>
      </w:r>
      <w:r w:rsidR="00BA1396">
        <w:rPr>
          <w:lang w:val="es-AR"/>
        </w:rPr>
        <w:t xml:space="preserve">alta </w:t>
      </w:r>
      <w:r>
        <w:rPr>
          <w:lang w:val="es-AR"/>
        </w:rPr>
        <w:t>o promedio, un resultado mucho mejor que el observado para Puertos (ver arriba Gráfico 2.6). Un resultado similar se observa cuando se les pregunta a las empresas por la gestión de facilitación del comercio en los aeropuertos. Los resultados son peores que los vinculados a la infraestructura aeroportuaria pero mucho mejores que los observados en el caso de los Puertos (ver arriba Gráfico 2.7).</w:t>
      </w:r>
    </w:p>
    <w:p w14:paraId="337A21F0" w14:textId="556711BD" w:rsidR="004262DE" w:rsidRDefault="004262DE" w:rsidP="00DD4D5E">
      <w:pPr>
        <w:spacing w:line="276" w:lineRule="auto"/>
        <w:jc w:val="both"/>
        <w:rPr>
          <w:lang w:val="es-AR"/>
        </w:rPr>
      </w:pPr>
    </w:p>
    <w:p w14:paraId="6E206C27" w14:textId="6CE214F8" w:rsidR="00A930A6" w:rsidRDefault="00A930A6" w:rsidP="00DD4D5E">
      <w:pPr>
        <w:spacing w:line="276" w:lineRule="auto"/>
        <w:jc w:val="both"/>
        <w:rPr>
          <w:lang w:val="es-AR"/>
        </w:rPr>
      </w:pPr>
    </w:p>
    <w:p w14:paraId="384B513A" w14:textId="3C77DD89" w:rsidR="00A930A6" w:rsidRDefault="00A930A6" w:rsidP="00DD4D5E">
      <w:pPr>
        <w:spacing w:line="276" w:lineRule="auto"/>
        <w:jc w:val="both"/>
        <w:rPr>
          <w:lang w:val="es-AR"/>
        </w:rPr>
      </w:pPr>
    </w:p>
    <w:p w14:paraId="5D7AA4D6" w14:textId="45129E4D" w:rsidR="00A930A6" w:rsidRDefault="00A930A6" w:rsidP="00DD4D5E">
      <w:pPr>
        <w:spacing w:line="276" w:lineRule="auto"/>
        <w:jc w:val="both"/>
        <w:rPr>
          <w:lang w:val="es-AR"/>
        </w:rPr>
      </w:pPr>
    </w:p>
    <w:p w14:paraId="764FD3C6" w14:textId="6F7C5108" w:rsidR="00A930A6" w:rsidRDefault="00A930A6" w:rsidP="00DD4D5E">
      <w:pPr>
        <w:spacing w:line="276" w:lineRule="auto"/>
        <w:jc w:val="both"/>
        <w:rPr>
          <w:lang w:val="es-AR"/>
        </w:rPr>
      </w:pPr>
    </w:p>
    <w:p w14:paraId="0F3D94B9" w14:textId="487F3793" w:rsidR="00A930A6" w:rsidRDefault="00A930A6" w:rsidP="00DD4D5E">
      <w:pPr>
        <w:spacing w:line="276" w:lineRule="auto"/>
        <w:jc w:val="both"/>
        <w:rPr>
          <w:lang w:val="es-AR"/>
        </w:rPr>
      </w:pPr>
    </w:p>
    <w:p w14:paraId="5383EF59" w14:textId="07820739" w:rsidR="00A930A6" w:rsidRDefault="00A930A6" w:rsidP="00DD4D5E">
      <w:pPr>
        <w:spacing w:line="276" w:lineRule="auto"/>
        <w:jc w:val="both"/>
        <w:rPr>
          <w:lang w:val="es-AR"/>
        </w:rPr>
      </w:pPr>
    </w:p>
    <w:p w14:paraId="225BB9AD" w14:textId="33EEDC84" w:rsidR="00A930A6" w:rsidRDefault="00A930A6" w:rsidP="00DD4D5E">
      <w:pPr>
        <w:spacing w:line="276" w:lineRule="auto"/>
        <w:jc w:val="both"/>
        <w:rPr>
          <w:lang w:val="es-AR"/>
        </w:rPr>
      </w:pPr>
    </w:p>
    <w:p w14:paraId="6D8E9668" w14:textId="122D078C" w:rsidR="00A930A6" w:rsidRDefault="00A930A6" w:rsidP="00DD4D5E">
      <w:pPr>
        <w:spacing w:line="276" w:lineRule="auto"/>
        <w:jc w:val="both"/>
        <w:rPr>
          <w:lang w:val="es-AR"/>
        </w:rPr>
      </w:pPr>
    </w:p>
    <w:p w14:paraId="648751C3" w14:textId="36587FC1" w:rsidR="00A930A6" w:rsidRDefault="00A930A6" w:rsidP="00DD4D5E">
      <w:pPr>
        <w:spacing w:line="276" w:lineRule="auto"/>
        <w:jc w:val="both"/>
        <w:rPr>
          <w:lang w:val="es-AR"/>
        </w:rPr>
      </w:pPr>
    </w:p>
    <w:p w14:paraId="7C29E7C0" w14:textId="6EACAC61" w:rsidR="00A930A6" w:rsidRDefault="00A930A6" w:rsidP="00DD4D5E">
      <w:pPr>
        <w:spacing w:line="276" w:lineRule="auto"/>
        <w:jc w:val="both"/>
        <w:rPr>
          <w:lang w:val="es-AR"/>
        </w:rPr>
      </w:pPr>
    </w:p>
    <w:p w14:paraId="715DFA59" w14:textId="3D5A24F0" w:rsidR="00A930A6" w:rsidRDefault="00A930A6" w:rsidP="00DD4D5E">
      <w:pPr>
        <w:spacing w:line="276" w:lineRule="auto"/>
        <w:jc w:val="both"/>
        <w:rPr>
          <w:lang w:val="es-AR"/>
        </w:rPr>
      </w:pPr>
    </w:p>
    <w:p w14:paraId="4647E7B9" w14:textId="4F918A8F" w:rsidR="00A930A6" w:rsidRDefault="00A930A6" w:rsidP="00DD4D5E">
      <w:pPr>
        <w:spacing w:line="276" w:lineRule="auto"/>
        <w:jc w:val="both"/>
        <w:rPr>
          <w:lang w:val="es-AR"/>
        </w:rPr>
      </w:pPr>
    </w:p>
    <w:p w14:paraId="1D7D6E70" w14:textId="77777777" w:rsidR="00A930A6" w:rsidRDefault="00A930A6" w:rsidP="00DD4D5E">
      <w:pPr>
        <w:spacing w:line="276" w:lineRule="auto"/>
        <w:jc w:val="both"/>
        <w:rPr>
          <w:lang w:val="es-AR"/>
        </w:rPr>
      </w:pPr>
    </w:p>
    <w:p w14:paraId="2FF73710" w14:textId="1654A113" w:rsidR="008C40D6" w:rsidRPr="008C40D6" w:rsidRDefault="008C40D6" w:rsidP="008C40D6">
      <w:pPr>
        <w:spacing w:line="276" w:lineRule="auto"/>
        <w:jc w:val="center"/>
        <w:rPr>
          <w:b/>
          <w:bCs/>
          <w:lang w:val="es-AR"/>
        </w:rPr>
      </w:pPr>
      <w:r w:rsidRPr="008C40D6">
        <w:rPr>
          <w:b/>
          <w:bCs/>
          <w:lang w:val="es-AR"/>
        </w:rPr>
        <w:t>Gráfico 2.8</w:t>
      </w:r>
    </w:p>
    <w:p w14:paraId="3501E410" w14:textId="5274BDBE" w:rsidR="00533090" w:rsidRDefault="00533090" w:rsidP="00EF6415">
      <w:pPr>
        <w:spacing w:line="276" w:lineRule="auto"/>
        <w:jc w:val="center"/>
        <w:rPr>
          <w:lang w:val="es-AR"/>
        </w:rPr>
      </w:pPr>
      <w:r w:rsidRPr="00533090">
        <w:rPr>
          <w:noProof/>
        </w:rPr>
        <w:drawing>
          <wp:inline distT="0" distB="0" distL="0" distR="0" wp14:anchorId="14946D68" wp14:editId="6B39C224">
            <wp:extent cx="5438027" cy="3600450"/>
            <wp:effectExtent l="0" t="0"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467365" cy="3619874"/>
                    </a:xfrm>
                    <a:prstGeom prst="rect">
                      <a:avLst/>
                    </a:prstGeom>
                  </pic:spPr>
                </pic:pic>
              </a:graphicData>
            </a:graphic>
          </wp:inline>
        </w:drawing>
      </w:r>
    </w:p>
    <w:p w14:paraId="30FB9528" w14:textId="75AC8FD7" w:rsidR="004262DE" w:rsidRDefault="008C40D6" w:rsidP="000E2147">
      <w:pPr>
        <w:jc w:val="both"/>
        <w:rPr>
          <w:b/>
          <w:bCs/>
          <w:lang w:val="es-AR"/>
        </w:rPr>
      </w:pPr>
      <w:r>
        <w:rPr>
          <w:rFonts w:cstheme="minorHAnsi"/>
          <w:lang w:val="es-AR" w:eastAsia="es-AR"/>
        </w:rPr>
        <w:t xml:space="preserve">Fuente: </w:t>
      </w:r>
      <w:r w:rsidRPr="00543766">
        <w:rPr>
          <w:lang w:val="es-AR"/>
        </w:rPr>
        <w:t>Encuesta FIEL “Infraestructura y facilitación del comercio para las exportaciones de América Latina”, set.-nov. 2020</w:t>
      </w:r>
    </w:p>
    <w:p w14:paraId="61FAF2D9" w14:textId="7A307B6A" w:rsidR="008C40D6" w:rsidRPr="008C40D6" w:rsidRDefault="008C40D6" w:rsidP="008C40D6">
      <w:pPr>
        <w:spacing w:line="276" w:lineRule="auto"/>
        <w:jc w:val="center"/>
        <w:rPr>
          <w:b/>
          <w:bCs/>
          <w:lang w:val="es-AR"/>
        </w:rPr>
      </w:pPr>
      <w:r w:rsidRPr="008C40D6">
        <w:rPr>
          <w:b/>
          <w:bCs/>
          <w:lang w:val="es-AR"/>
        </w:rPr>
        <w:t>Gráfico 2.9</w:t>
      </w:r>
    </w:p>
    <w:p w14:paraId="5DA7A66D" w14:textId="2C8D78BD" w:rsidR="00533090" w:rsidRDefault="00533090" w:rsidP="00EF6415">
      <w:pPr>
        <w:spacing w:line="276" w:lineRule="auto"/>
        <w:jc w:val="center"/>
        <w:rPr>
          <w:lang w:val="es-AR"/>
        </w:rPr>
      </w:pPr>
      <w:r w:rsidRPr="00533090">
        <w:rPr>
          <w:noProof/>
        </w:rPr>
        <w:drawing>
          <wp:inline distT="0" distB="0" distL="0" distR="0" wp14:anchorId="3AB6BC57" wp14:editId="24A7FDAB">
            <wp:extent cx="5585460" cy="3698061"/>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616789" cy="3718804"/>
                    </a:xfrm>
                    <a:prstGeom prst="rect">
                      <a:avLst/>
                    </a:prstGeom>
                  </pic:spPr>
                </pic:pic>
              </a:graphicData>
            </a:graphic>
          </wp:inline>
        </w:drawing>
      </w:r>
    </w:p>
    <w:p w14:paraId="33BF9749" w14:textId="4A225733" w:rsidR="00533090" w:rsidRPr="00543766" w:rsidRDefault="00543766" w:rsidP="00DD4D5E">
      <w:pPr>
        <w:spacing w:line="276" w:lineRule="auto"/>
        <w:jc w:val="both"/>
        <w:rPr>
          <w:lang w:val="es-AR"/>
        </w:rPr>
      </w:pPr>
      <w:bookmarkStart w:id="36" w:name="_Hlk53937733"/>
      <w:r>
        <w:rPr>
          <w:lang w:val="es-AR"/>
        </w:rPr>
        <w:t xml:space="preserve">Fuente: </w:t>
      </w:r>
      <w:r w:rsidRPr="00543766">
        <w:rPr>
          <w:lang w:val="es-AR"/>
        </w:rPr>
        <w:t>Encuesta FIEL “Infraestructura y facilitación del comercio para las exportaciones de América Latina”, set.-nov. 2020</w:t>
      </w:r>
    </w:p>
    <w:bookmarkEnd w:id="36"/>
    <w:p w14:paraId="3DD7975B" w14:textId="77777777" w:rsidR="002348D4" w:rsidRDefault="002348D4" w:rsidP="006207D0">
      <w:pPr>
        <w:spacing w:line="276" w:lineRule="auto"/>
        <w:jc w:val="both"/>
        <w:rPr>
          <w:lang w:val="es-AR"/>
        </w:rPr>
      </w:pPr>
    </w:p>
    <w:p w14:paraId="719C1718" w14:textId="079AE25D" w:rsidR="007B54DF" w:rsidRPr="007B54DF" w:rsidRDefault="007B54DF" w:rsidP="006207D0">
      <w:pPr>
        <w:spacing w:line="276" w:lineRule="auto"/>
        <w:jc w:val="both"/>
        <w:rPr>
          <w:lang w:val="es-AR"/>
        </w:rPr>
      </w:pPr>
      <w:r>
        <w:rPr>
          <w:lang w:val="es-AR"/>
        </w:rPr>
        <w:t xml:space="preserve">En el </w:t>
      </w:r>
      <w:r w:rsidRPr="004262DE">
        <w:rPr>
          <w:u w:val="single"/>
          <w:lang w:val="es-AR"/>
        </w:rPr>
        <w:t>caso de Chile</w:t>
      </w:r>
      <w:r>
        <w:rPr>
          <w:lang w:val="es-AR"/>
        </w:rPr>
        <w:t xml:space="preserve">, </w:t>
      </w:r>
      <w:r w:rsidR="004262DE">
        <w:rPr>
          <w:lang w:val="es-AR"/>
        </w:rPr>
        <w:t xml:space="preserve">se relevaron opiniones sobre </w:t>
      </w:r>
      <w:r>
        <w:rPr>
          <w:lang w:val="es-AR"/>
        </w:rPr>
        <w:t xml:space="preserve">problemas </w:t>
      </w:r>
      <w:r w:rsidR="004262DE">
        <w:rPr>
          <w:lang w:val="es-AR"/>
        </w:rPr>
        <w:t>en</w:t>
      </w:r>
      <w:r w:rsidRPr="007B54DF">
        <w:rPr>
          <w:lang w:val="es-AR"/>
        </w:rPr>
        <w:t xml:space="preserve"> la capacidad del Aeropuerto de Santiago a nivel operativo y de infraestructura</w:t>
      </w:r>
      <w:r>
        <w:rPr>
          <w:lang w:val="es-AR"/>
        </w:rPr>
        <w:t>, debido sobre todo al aumento del e-</w:t>
      </w:r>
      <w:proofErr w:type="spellStart"/>
      <w:r>
        <w:rPr>
          <w:lang w:val="es-AR"/>
        </w:rPr>
        <w:t>commerce</w:t>
      </w:r>
      <w:proofErr w:type="spellEnd"/>
      <w:r>
        <w:rPr>
          <w:lang w:val="es-AR"/>
        </w:rPr>
        <w:t>. Los reclamos se centran en</w:t>
      </w:r>
      <w:r w:rsidR="004262DE">
        <w:rPr>
          <w:lang w:val="es-AR"/>
        </w:rPr>
        <w:t xml:space="preserve"> </w:t>
      </w:r>
      <w:r w:rsidRPr="007B54DF">
        <w:rPr>
          <w:lang w:val="es-AR"/>
        </w:rPr>
        <w:t>carencia de infraestructura para las operaciones de importación y exportación en la terminal aeroportuaria</w:t>
      </w:r>
      <w:r>
        <w:rPr>
          <w:lang w:val="es-AR"/>
        </w:rPr>
        <w:t xml:space="preserve"> y</w:t>
      </w:r>
      <w:r w:rsidRPr="007B54DF">
        <w:rPr>
          <w:lang w:val="es-AR"/>
        </w:rPr>
        <w:t xml:space="preserve"> falta de integración de las funciones de carga con el resto de las operaciones de</w:t>
      </w:r>
      <w:r w:rsidR="004262DE">
        <w:rPr>
          <w:lang w:val="es-AR"/>
        </w:rPr>
        <w:t xml:space="preserve"> la</w:t>
      </w:r>
      <w:r w:rsidRPr="007B54DF">
        <w:rPr>
          <w:lang w:val="es-AR"/>
        </w:rPr>
        <w:t xml:space="preserve"> terminal</w:t>
      </w:r>
      <w:r>
        <w:rPr>
          <w:lang w:val="es-AR"/>
        </w:rPr>
        <w:t xml:space="preserve">. A estos problemas se suma también la falta de </w:t>
      </w:r>
      <w:r w:rsidRPr="007B54DF">
        <w:rPr>
          <w:lang w:val="es-AR"/>
        </w:rPr>
        <w:t>coordinación entre los distintos organismos gubernamentales y privados que participan en las operaciones de exportación e importación por vía aérea, tales como Aduana, SAG, DGAC, entre otros</w:t>
      </w:r>
      <w:r w:rsidR="00BA1396">
        <w:rPr>
          <w:lang w:val="es-AR"/>
        </w:rPr>
        <w:t>.</w:t>
      </w:r>
      <w:r>
        <w:rPr>
          <w:lang w:val="es-AR"/>
        </w:rPr>
        <w:t xml:space="preserve"> (</w:t>
      </w:r>
      <w:r w:rsidRPr="007B54DF">
        <w:rPr>
          <w:lang w:val="es-AR"/>
        </w:rPr>
        <w:t>Asociación Logística de Chile -ALOG)</w:t>
      </w:r>
      <w:r>
        <w:rPr>
          <w:lang w:val="es-AR"/>
        </w:rPr>
        <w:t>.</w:t>
      </w:r>
    </w:p>
    <w:p w14:paraId="0C2EF952" w14:textId="77777777" w:rsidR="00783A5D" w:rsidRDefault="00783A5D" w:rsidP="00DD4D5E">
      <w:pPr>
        <w:spacing w:line="276" w:lineRule="auto"/>
        <w:jc w:val="both"/>
        <w:rPr>
          <w:i/>
          <w:iCs/>
          <w:lang w:val="es-AR"/>
        </w:rPr>
      </w:pPr>
      <w:r w:rsidRPr="00783A5D">
        <w:rPr>
          <w:i/>
          <w:iCs/>
          <w:lang w:val="es-AR"/>
        </w:rPr>
        <w:t>Perspectivas:</w:t>
      </w:r>
    </w:p>
    <w:p w14:paraId="2DABF52C" w14:textId="29350C15" w:rsidR="00DB3423" w:rsidRDefault="00DB3423" w:rsidP="00DD4D5E">
      <w:pPr>
        <w:spacing w:line="276" w:lineRule="auto"/>
        <w:jc w:val="both"/>
        <w:rPr>
          <w:lang w:val="es-AR"/>
        </w:rPr>
      </w:pPr>
      <w:r>
        <w:rPr>
          <w:lang w:val="es-AR"/>
        </w:rPr>
        <w:t xml:space="preserve">Ya se ha señalado el interés y la política </w:t>
      </w:r>
      <w:r w:rsidR="004262DE">
        <w:rPr>
          <w:lang w:val="es-AR"/>
        </w:rPr>
        <w:t xml:space="preserve">consecuente </w:t>
      </w:r>
      <w:r>
        <w:rPr>
          <w:lang w:val="es-AR"/>
        </w:rPr>
        <w:t xml:space="preserve">que ha acompañado el desarrollo logístico </w:t>
      </w:r>
      <w:r w:rsidR="00875C12">
        <w:rPr>
          <w:lang w:val="es-AR"/>
        </w:rPr>
        <w:t xml:space="preserve">portuario y </w:t>
      </w:r>
      <w:r>
        <w:rPr>
          <w:lang w:val="es-AR"/>
        </w:rPr>
        <w:t xml:space="preserve">aéreo de Uruguay. En el caso de Paraguay, este país ha lanzado un programa de promoción para intensificar el tráfico internacional, nacional y la llegada de las aerolíneas </w:t>
      </w:r>
      <w:proofErr w:type="spellStart"/>
      <w:proofErr w:type="gramStart"/>
      <w:r w:rsidRPr="00875C12">
        <w:rPr>
          <w:i/>
          <w:iCs/>
          <w:lang w:val="es-AR"/>
        </w:rPr>
        <w:t>low</w:t>
      </w:r>
      <w:proofErr w:type="spellEnd"/>
      <w:r w:rsidRPr="00875C12">
        <w:rPr>
          <w:i/>
          <w:iCs/>
          <w:lang w:val="es-AR"/>
        </w:rPr>
        <w:t xml:space="preserve"> </w:t>
      </w:r>
      <w:proofErr w:type="spellStart"/>
      <w:r w:rsidRPr="00875C12">
        <w:rPr>
          <w:i/>
          <w:iCs/>
          <w:lang w:val="es-AR"/>
        </w:rPr>
        <w:t>cost</w:t>
      </w:r>
      <w:proofErr w:type="spellEnd"/>
      <w:proofErr w:type="gramEnd"/>
      <w:r>
        <w:rPr>
          <w:lang w:val="es-AR"/>
        </w:rPr>
        <w:t xml:space="preserve"> mediante reducción de las tasas aeroportuarias y de navegación aérea.</w:t>
      </w:r>
    </w:p>
    <w:p w14:paraId="0714FD1F" w14:textId="77777777" w:rsidR="00875C12" w:rsidRDefault="005E7506" w:rsidP="00DD4D5E">
      <w:pPr>
        <w:spacing w:line="276" w:lineRule="auto"/>
        <w:jc w:val="both"/>
        <w:rPr>
          <w:lang w:val="es-AR"/>
        </w:rPr>
      </w:pPr>
      <w:r>
        <w:rPr>
          <w:lang w:val="es-AR"/>
        </w:rPr>
        <w:t>Uno de los aspectos fundamentales en la actualidad</w:t>
      </w:r>
      <w:r w:rsidR="00875C12">
        <w:rPr>
          <w:lang w:val="es-AR"/>
        </w:rPr>
        <w:t>,</w:t>
      </w:r>
      <w:r>
        <w:rPr>
          <w:lang w:val="es-AR"/>
        </w:rPr>
        <w:t xml:space="preserve"> es el de la seguridad aeroportuaria y la prevención de delitos como el narcotráfico. Ambos aspectos introducen procedimientos más largos que los deseados en la logística, sobre todo en casos de carga perecedera. </w:t>
      </w:r>
    </w:p>
    <w:p w14:paraId="38E957B4" w14:textId="193A20DD" w:rsidR="00783A5D" w:rsidRPr="00783A5D" w:rsidRDefault="00875C12" w:rsidP="00DD4D5E">
      <w:pPr>
        <w:spacing w:line="276" w:lineRule="auto"/>
        <w:jc w:val="both"/>
        <w:rPr>
          <w:lang w:val="es-AR"/>
        </w:rPr>
      </w:pPr>
      <w:r>
        <w:rPr>
          <w:lang w:val="es-AR"/>
        </w:rPr>
        <w:t>Por último, l</w:t>
      </w:r>
      <w:r w:rsidR="00783A5D">
        <w:rPr>
          <w:lang w:val="es-AR"/>
        </w:rPr>
        <w:t xml:space="preserve">a industria de la aeronavegación ha sufrido significativamente durante la pandemia debido a las severas limitaciones en el tráfico de pasajeros, lo que también afectó la disponibilidad de bodega de carga en esos aviones. No obstante, en el caso de Chile los aeropuertos mantuvieron un servicio competitivo. </w:t>
      </w:r>
    </w:p>
    <w:p w14:paraId="6AD654A4" w14:textId="77777777" w:rsidR="000F50A3" w:rsidRPr="000F50A3" w:rsidRDefault="000F50A3" w:rsidP="000F50A3">
      <w:pPr>
        <w:rPr>
          <w:b/>
          <w:bCs/>
          <w:highlight w:val="yellow"/>
          <w:lang w:val="es-AR"/>
        </w:rPr>
      </w:pPr>
      <w:r w:rsidRPr="000F50A3">
        <w:rPr>
          <w:b/>
          <w:bCs/>
          <w:lang w:val="es-AR"/>
        </w:rPr>
        <w:t>Pasos fronterizos</w:t>
      </w:r>
    </w:p>
    <w:p w14:paraId="04A4BA59" w14:textId="48C18BF5" w:rsidR="005D4870" w:rsidRDefault="005D4870" w:rsidP="00141D6D">
      <w:pPr>
        <w:spacing w:line="276" w:lineRule="auto"/>
        <w:jc w:val="both"/>
        <w:rPr>
          <w:lang w:val="es-AR"/>
        </w:rPr>
      </w:pPr>
      <w:r>
        <w:rPr>
          <w:lang w:val="es-AR"/>
        </w:rPr>
        <w:t xml:space="preserve">Los pasos fronterizos, a diferencia de las anteriores infraestructuras para el tráfico comercial, son el espacio de comunicación directa entre dos países y, por lo tanto, </w:t>
      </w:r>
      <w:r w:rsidR="00141D6D">
        <w:rPr>
          <w:lang w:val="es-AR"/>
        </w:rPr>
        <w:t xml:space="preserve">su eficiencia depende </w:t>
      </w:r>
      <w:r>
        <w:rPr>
          <w:lang w:val="es-AR"/>
        </w:rPr>
        <w:t xml:space="preserve">de </w:t>
      </w:r>
      <w:r w:rsidR="00AC28C3">
        <w:rPr>
          <w:lang w:val="es-AR"/>
        </w:rPr>
        <w:t xml:space="preserve">la </w:t>
      </w:r>
      <w:r>
        <w:rPr>
          <w:lang w:val="es-AR"/>
        </w:rPr>
        <w:t>disponibilidad</w:t>
      </w:r>
      <w:r w:rsidR="00AC28C3">
        <w:rPr>
          <w:lang w:val="es-AR"/>
        </w:rPr>
        <w:t xml:space="preserve"> simultánea </w:t>
      </w:r>
      <w:r>
        <w:rPr>
          <w:lang w:val="es-AR"/>
        </w:rPr>
        <w:t xml:space="preserve">de infraestructura física y coordinación para la facilitación del comercio. </w:t>
      </w:r>
    </w:p>
    <w:p w14:paraId="7ED26532" w14:textId="21641EED" w:rsidR="005D4870" w:rsidRDefault="005D4870" w:rsidP="00141D6D">
      <w:pPr>
        <w:spacing w:line="276" w:lineRule="auto"/>
        <w:jc w:val="both"/>
        <w:rPr>
          <w:lang w:val="es-AR"/>
        </w:rPr>
      </w:pPr>
      <w:r>
        <w:rPr>
          <w:lang w:val="es-AR"/>
        </w:rPr>
        <w:t>Entre los países seleccionados, la Argentina es la única que tiene pasos fronterizos con los cuatro países restantes más Bolivia, agotando</w:t>
      </w:r>
      <w:r w:rsidR="00AC28C3">
        <w:rPr>
          <w:lang w:val="es-AR"/>
        </w:rPr>
        <w:t xml:space="preserve"> así</w:t>
      </w:r>
      <w:r>
        <w:rPr>
          <w:lang w:val="es-AR"/>
        </w:rPr>
        <w:t xml:space="preserve"> el conjunto de sus países limítrofes. </w:t>
      </w:r>
      <w:r w:rsidRPr="005D4870">
        <w:rPr>
          <w:lang w:val="es-AR"/>
        </w:rPr>
        <w:t xml:space="preserve">Los pasos internacionales o pasos fronterizos </w:t>
      </w:r>
      <w:r w:rsidR="00141D6D">
        <w:rPr>
          <w:lang w:val="es-AR"/>
        </w:rPr>
        <w:t>entre</w:t>
      </w:r>
      <w:r w:rsidRPr="005D4870">
        <w:rPr>
          <w:lang w:val="es-AR"/>
        </w:rPr>
        <w:t xml:space="preserve"> Argentina</w:t>
      </w:r>
      <w:r w:rsidR="00141D6D">
        <w:rPr>
          <w:lang w:val="es-AR"/>
        </w:rPr>
        <w:t xml:space="preserve"> y sus países colindantes</w:t>
      </w:r>
      <w:r w:rsidRPr="005D4870">
        <w:rPr>
          <w:lang w:val="es-AR"/>
        </w:rPr>
        <w:t xml:space="preserve"> son de </w:t>
      </w:r>
      <w:r>
        <w:rPr>
          <w:lang w:val="es-AR"/>
        </w:rPr>
        <w:t>características</w:t>
      </w:r>
      <w:r w:rsidRPr="005D4870">
        <w:rPr>
          <w:lang w:val="es-AR"/>
        </w:rPr>
        <w:t xml:space="preserve"> muy variad</w:t>
      </w:r>
      <w:r>
        <w:rPr>
          <w:lang w:val="es-AR"/>
        </w:rPr>
        <w:t>a</w:t>
      </w:r>
      <w:r w:rsidRPr="005D4870">
        <w:rPr>
          <w:lang w:val="es-AR"/>
        </w:rPr>
        <w:t xml:space="preserve">s, </w:t>
      </w:r>
      <w:r>
        <w:rPr>
          <w:lang w:val="es-AR"/>
        </w:rPr>
        <w:t>inclu</w:t>
      </w:r>
      <w:r w:rsidRPr="005D4870">
        <w:rPr>
          <w:lang w:val="es-AR"/>
        </w:rPr>
        <w:t>yendo desde caminos de tierra hasta</w:t>
      </w:r>
      <w:r>
        <w:rPr>
          <w:lang w:val="es-AR"/>
        </w:rPr>
        <w:t xml:space="preserve"> infraestructuras significativas como</w:t>
      </w:r>
      <w:r w:rsidRPr="005D4870">
        <w:rPr>
          <w:lang w:val="es-AR"/>
        </w:rPr>
        <w:t xml:space="preserve"> el Túnel del Cristo Redentor (Provincia de Mendoza)</w:t>
      </w:r>
      <w:r>
        <w:rPr>
          <w:lang w:val="es-AR"/>
        </w:rPr>
        <w:t xml:space="preserve"> que atraviesa la Cordillera de los Andes </w:t>
      </w:r>
      <w:r w:rsidR="00141D6D">
        <w:rPr>
          <w:lang w:val="es-AR"/>
        </w:rPr>
        <w:t xml:space="preserve">hacia Chile </w:t>
      </w:r>
      <w:r>
        <w:rPr>
          <w:lang w:val="es-AR"/>
        </w:rPr>
        <w:t>o</w:t>
      </w:r>
      <w:r w:rsidRPr="005D4870">
        <w:rPr>
          <w:lang w:val="es-AR"/>
        </w:rPr>
        <w:t xml:space="preserve"> puentes </w:t>
      </w:r>
      <w:r>
        <w:rPr>
          <w:lang w:val="es-AR"/>
        </w:rPr>
        <w:t xml:space="preserve">sobre el Río Uruguay, </w:t>
      </w:r>
      <w:r w:rsidRPr="005D4870">
        <w:rPr>
          <w:lang w:val="es-AR"/>
        </w:rPr>
        <w:t>como el</w:t>
      </w:r>
      <w:r w:rsidR="00141D6D">
        <w:rPr>
          <w:lang w:val="es-AR"/>
        </w:rPr>
        <w:t xml:space="preserve"> puente</w:t>
      </w:r>
      <w:r w:rsidRPr="005D4870">
        <w:rPr>
          <w:lang w:val="es-AR"/>
        </w:rPr>
        <w:t xml:space="preserve"> Gral. San Martín (Provincia de Entre Ríos)</w:t>
      </w:r>
      <w:r w:rsidR="00141D6D">
        <w:rPr>
          <w:lang w:val="es-AR"/>
        </w:rPr>
        <w:t xml:space="preserve"> hacia Uruguay</w:t>
      </w:r>
      <w:r w:rsidR="00BA1396">
        <w:rPr>
          <w:lang w:val="es-AR"/>
        </w:rPr>
        <w:t>.</w:t>
      </w:r>
      <w:r w:rsidR="00141D6D">
        <w:rPr>
          <w:lang w:val="es-AR"/>
        </w:rPr>
        <w:t xml:space="preserve"> </w:t>
      </w:r>
      <w:r w:rsidR="00781AD8">
        <w:rPr>
          <w:lang w:val="es-AR"/>
        </w:rPr>
        <w:t xml:space="preserve"> </w:t>
      </w:r>
      <w:r w:rsidR="00781AD8" w:rsidRPr="004565A5">
        <w:rPr>
          <w:lang w:val="es-AR"/>
        </w:rPr>
        <w:t>Los pasos con un lado en la Argentina son 14 con Uruguay, 22 con Brasil, 39 con Paraguay y 5 con Bolivia. Los pasos que vinculan Argentina y Chile son 76, de muy variado nivel de circulación.</w:t>
      </w:r>
      <w:r w:rsidR="0059507A">
        <w:rPr>
          <w:lang w:val="es-AR"/>
        </w:rPr>
        <w:t xml:space="preserve"> </w:t>
      </w:r>
    </w:p>
    <w:p w14:paraId="130FBF2E" w14:textId="77777777" w:rsidR="007823F6" w:rsidRDefault="007823F6" w:rsidP="007823F6">
      <w:pPr>
        <w:jc w:val="center"/>
        <w:rPr>
          <w:b/>
          <w:bCs/>
          <w:lang w:val="es-AR"/>
        </w:rPr>
      </w:pPr>
    </w:p>
    <w:p w14:paraId="48EE05D9" w14:textId="77777777" w:rsidR="00D2065D" w:rsidRDefault="00D2065D" w:rsidP="00D2065D">
      <w:pPr>
        <w:rPr>
          <w:b/>
          <w:bCs/>
          <w:lang w:val="es-AR"/>
        </w:rPr>
        <w:sectPr w:rsidR="00D2065D" w:rsidSect="004F55D7">
          <w:pgSz w:w="11906" w:h="16838"/>
          <w:pgMar w:top="709" w:right="1440" w:bottom="1440" w:left="1440" w:header="709" w:footer="709" w:gutter="0"/>
          <w:cols w:space="708"/>
          <w:docGrid w:linePitch="360"/>
        </w:sectPr>
      </w:pPr>
    </w:p>
    <w:p w14:paraId="1245511B" w14:textId="404201CA" w:rsidR="00141D6D" w:rsidRDefault="007823F6" w:rsidP="00D2065D">
      <w:pPr>
        <w:jc w:val="center"/>
        <w:rPr>
          <w:b/>
          <w:bCs/>
          <w:lang w:val="es-AR"/>
        </w:rPr>
      </w:pPr>
      <w:r w:rsidRPr="00A27EC2">
        <w:rPr>
          <w:b/>
          <w:bCs/>
          <w:lang w:val="es-AR"/>
        </w:rPr>
        <w:lastRenderedPageBreak/>
        <w:t>Cuadro 2.</w:t>
      </w:r>
      <w:r w:rsidR="00D2065D" w:rsidRPr="00A27EC2">
        <w:rPr>
          <w:b/>
          <w:bCs/>
          <w:lang w:val="es-AR"/>
        </w:rPr>
        <w:t>4</w:t>
      </w:r>
    </w:p>
    <w:p w14:paraId="3F4B66F1" w14:textId="77777777" w:rsidR="00D2065D" w:rsidRDefault="00D2065D" w:rsidP="002348D4">
      <w:pPr>
        <w:rPr>
          <w:b/>
          <w:bCs/>
          <w:lang w:val="es-AR"/>
        </w:rPr>
      </w:pPr>
    </w:p>
    <w:p w14:paraId="170EE728" w14:textId="705B11AB" w:rsidR="007823F6" w:rsidRDefault="002348D4" w:rsidP="007823F6">
      <w:pPr>
        <w:jc w:val="center"/>
        <w:rPr>
          <w:b/>
          <w:bCs/>
          <w:lang w:val="es-AR"/>
        </w:rPr>
      </w:pPr>
      <w:r w:rsidRPr="002348D4">
        <w:rPr>
          <w:noProof/>
        </w:rPr>
        <w:drawing>
          <wp:inline distT="0" distB="0" distL="0" distR="0" wp14:anchorId="70C1BF76" wp14:editId="1E5C5E51">
            <wp:extent cx="8431530" cy="5619642"/>
            <wp:effectExtent l="0" t="0" r="0" b="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8456597" cy="5636350"/>
                    </a:xfrm>
                    <a:prstGeom prst="rect">
                      <a:avLst/>
                    </a:prstGeom>
                  </pic:spPr>
                </pic:pic>
              </a:graphicData>
            </a:graphic>
          </wp:inline>
        </w:drawing>
      </w:r>
    </w:p>
    <w:p w14:paraId="3AF37131" w14:textId="77777777" w:rsidR="00D2065D" w:rsidRDefault="00D2065D" w:rsidP="007823F6">
      <w:pPr>
        <w:jc w:val="center"/>
        <w:rPr>
          <w:b/>
          <w:bCs/>
          <w:lang w:val="es-AR"/>
        </w:rPr>
        <w:sectPr w:rsidR="00D2065D" w:rsidSect="002348D4">
          <w:pgSz w:w="16838" w:h="11906" w:orient="landscape"/>
          <w:pgMar w:top="567" w:right="709" w:bottom="1440" w:left="1440" w:header="709" w:footer="709" w:gutter="0"/>
          <w:cols w:space="708"/>
          <w:docGrid w:linePitch="360"/>
        </w:sectPr>
      </w:pPr>
    </w:p>
    <w:p w14:paraId="4E6858D7" w14:textId="69A369BB" w:rsidR="007823F6" w:rsidRDefault="002348D4" w:rsidP="007823F6">
      <w:pPr>
        <w:jc w:val="center"/>
        <w:rPr>
          <w:b/>
          <w:bCs/>
          <w:lang w:val="es-AR"/>
        </w:rPr>
      </w:pPr>
      <w:r>
        <w:rPr>
          <w:b/>
          <w:bCs/>
          <w:lang w:val="es-AR"/>
        </w:rPr>
        <w:lastRenderedPageBreak/>
        <w:t xml:space="preserve">Cuadro 2.4- </w:t>
      </w:r>
      <w:proofErr w:type="spellStart"/>
      <w:r>
        <w:rPr>
          <w:b/>
          <w:bCs/>
          <w:lang w:val="es-AR"/>
        </w:rPr>
        <w:t>cont</w:t>
      </w:r>
      <w:proofErr w:type="spellEnd"/>
    </w:p>
    <w:p w14:paraId="3D1C17F4" w14:textId="2AB1217E" w:rsidR="002348D4" w:rsidRDefault="002348D4" w:rsidP="007823F6">
      <w:pPr>
        <w:jc w:val="center"/>
        <w:rPr>
          <w:b/>
          <w:bCs/>
          <w:lang w:val="es-AR"/>
        </w:rPr>
      </w:pPr>
      <w:r w:rsidRPr="002348D4">
        <w:rPr>
          <w:noProof/>
        </w:rPr>
        <w:drawing>
          <wp:inline distT="0" distB="0" distL="0" distR="0" wp14:anchorId="20405D2F" wp14:editId="5712F033">
            <wp:extent cx="5731510" cy="2127250"/>
            <wp:effectExtent l="0" t="0" r="0" b="0"/>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31510" cy="2127250"/>
                    </a:xfrm>
                    <a:prstGeom prst="rect">
                      <a:avLst/>
                    </a:prstGeom>
                  </pic:spPr>
                </pic:pic>
              </a:graphicData>
            </a:graphic>
          </wp:inline>
        </w:drawing>
      </w:r>
    </w:p>
    <w:p w14:paraId="5786F317" w14:textId="6F28948A" w:rsidR="006C30A0" w:rsidRPr="006C30A0" w:rsidRDefault="006C30A0" w:rsidP="006C30A0">
      <w:pPr>
        <w:spacing w:after="0" w:line="240" w:lineRule="auto"/>
        <w:jc w:val="center"/>
        <w:rPr>
          <w:rFonts w:ascii="Calibri" w:eastAsia="Times New Roman" w:hAnsi="Calibri" w:cs="Calibri"/>
          <w:color w:val="000000"/>
          <w:lang w:val="es-AR" w:eastAsia="es-AR"/>
        </w:rPr>
      </w:pPr>
      <w:r w:rsidRPr="006C30A0">
        <w:rPr>
          <w:rFonts w:ascii="Calibri" w:eastAsia="Times New Roman" w:hAnsi="Calibri" w:cs="Calibri"/>
          <w:color w:val="000000"/>
          <w:lang w:val="es-AR" w:eastAsia="es-AR"/>
        </w:rPr>
        <w:t>Fuente: Argentina-Dirección Nacional de Asuntos Técnicos de Frontera, Dirección Nacional de Aduanas Uruguay, Unidad de pasos fronterizos del Gob. de Chile, Ministerio del Interio</w:t>
      </w:r>
      <w:r>
        <w:rPr>
          <w:rFonts w:ascii="Calibri" w:eastAsia="Times New Roman" w:hAnsi="Calibri" w:cs="Calibri"/>
          <w:color w:val="000000"/>
          <w:lang w:val="es-AR" w:eastAsia="es-AR"/>
        </w:rPr>
        <w:t>r</w:t>
      </w:r>
      <w:r w:rsidRPr="006C30A0">
        <w:rPr>
          <w:rFonts w:ascii="Calibri" w:eastAsia="Times New Roman" w:hAnsi="Calibri" w:cs="Calibri"/>
          <w:color w:val="000000"/>
          <w:lang w:val="es-AR" w:eastAsia="es-AR"/>
        </w:rPr>
        <w:t xml:space="preserve"> de Paraguay</w:t>
      </w:r>
    </w:p>
    <w:p w14:paraId="685EAD99" w14:textId="77777777" w:rsidR="006C30A0" w:rsidRPr="007823F6" w:rsidRDefault="006C30A0" w:rsidP="007823F6">
      <w:pPr>
        <w:jc w:val="center"/>
        <w:rPr>
          <w:b/>
          <w:bCs/>
          <w:lang w:val="es-AR"/>
        </w:rPr>
      </w:pPr>
    </w:p>
    <w:p w14:paraId="5FDDBF69" w14:textId="68E5F0FB" w:rsidR="00141D6D" w:rsidRDefault="00141D6D" w:rsidP="0059507A">
      <w:pPr>
        <w:jc w:val="both"/>
        <w:rPr>
          <w:lang w:val="es-AR"/>
        </w:rPr>
      </w:pPr>
      <w:r>
        <w:rPr>
          <w:lang w:val="es-AR"/>
        </w:rPr>
        <w:t xml:space="preserve">En los pasos de </w:t>
      </w:r>
      <w:r w:rsidRPr="00141D6D">
        <w:rPr>
          <w:u w:val="single"/>
          <w:lang w:val="es-AR"/>
        </w:rPr>
        <w:t>Argentina con el resto de los países</w:t>
      </w:r>
      <w:r>
        <w:rPr>
          <w:lang w:val="es-AR"/>
        </w:rPr>
        <w:t>, del lado argentino e</w:t>
      </w:r>
      <w:r w:rsidRPr="00141D6D">
        <w:rPr>
          <w:lang w:val="es-AR"/>
        </w:rPr>
        <w:t xml:space="preserve">l control de la circulación de personas y cargas por los pasos internacionales es una responsabilidad compartida entre la Gendarmería Nacional y la Aduana Argentina. </w:t>
      </w:r>
      <w:r w:rsidR="003C40F4" w:rsidRPr="003C40F4">
        <w:rPr>
          <w:lang w:val="es-AR"/>
        </w:rPr>
        <w:t>Los pasos más importantes cuentan con Centros de Frontera compuestos por servicios aduaneros, migratorios, sanitarios y complementarios, situados en las proximidades de los Pasos Internacionales habilitados y son 14 en total</w:t>
      </w:r>
      <w:r w:rsidR="00654342">
        <w:rPr>
          <w:lang w:val="es-AR"/>
        </w:rPr>
        <w:t>.</w:t>
      </w:r>
    </w:p>
    <w:p w14:paraId="33B2084E" w14:textId="2F0E4C14" w:rsidR="00516CAF" w:rsidRDefault="00BB5485" w:rsidP="00BE7ED2">
      <w:pPr>
        <w:jc w:val="both"/>
        <w:rPr>
          <w:lang w:val="es-AR"/>
        </w:rPr>
      </w:pPr>
      <w:r>
        <w:rPr>
          <w:lang w:val="es-AR"/>
        </w:rPr>
        <w:t xml:space="preserve">En el caso de los pasos fronterizos entre </w:t>
      </w:r>
      <w:r w:rsidRPr="00B05526">
        <w:rPr>
          <w:u w:val="single"/>
          <w:lang w:val="es-AR"/>
        </w:rPr>
        <w:t>Chile y Argentina</w:t>
      </w:r>
      <w:r>
        <w:rPr>
          <w:lang w:val="es-AR"/>
        </w:rPr>
        <w:t xml:space="preserve">, los flujos hacia el primero se </w:t>
      </w:r>
      <w:r w:rsidR="00516CAF">
        <w:rPr>
          <w:lang w:val="es-AR"/>
        </w:rPr>
        <w:t>c</w:t>
      </w:r>
      <w:r>
        <w:rPr>
          <w:lang w:val="es-AR"/>
        </w:rPr>
        <w:t xml:space="preserve">oncentran en </w:t>
      </w:r>
      <w:r w:rsidRPr="00BB5485">
        <w:rPr>
          <w:lang w:val="es-AR"/>
        </w:rPr>
        <w:t>a productos alimenticios,</w:t>
      </w:r>
      <w:r w:rsidR="00BE7ED2">
        <w:rPr>
          <w:lang w:val="es-AR"/>
        </w:rPr>
        <w:t xml:space="preserve"> </w:t>
      </w:r>
      <w:r w:rsidRPr="00BB5485">
        <w:rPr>
          <w:lang w:val="es-AR"/>
        </w:rPr>
        <w:t>gas natural</w:t>
      </w:r>
      <w:r w:rsidR="00516CAF">
        <w:rPr>
          <w:lang w:val="es-AR"/>
        </w:rPr>
        <w:t xml:space="preserve"> (gasoducto</w:t>
      </w:r>
      <w:r w:rsidR="00BE7ED2">
        <w:rPr>
          <w:lang w:val="es-AR"/>
        </w:rPr>
        <w:t>s</w:t>
      </w:r>
      <w:r w:rsidR="00516CAF">
        <w:rPr>
          <w:lang w:val="es-AR"/>
        </w:rPr>
        <w:t>)</w:t>
      </w:r>
      <w:r w:rsidRPr="00BB5485">
        <w:rPr>
          <w:lang w:val="es-AR"/>
        </w:rPr>
        <w:t xml:space="preserve"> y vehículos de diversos tipos, sus partes y piezas.</w:t>
      </w:r>
      <w:r w:rsidR="00516CAF">
        <w:rPr>
          <w:lang w:val="es-AR"/>
        </w:rPr>
        <w:t xml:space="preserve"> Desde Chile a la Argentina el ingreso de mercadería es más diverso. Entre ellos se pueden mencionar el alambre de cobre, los salmones frescos o refrigerados, paltas, cartulinas, purés y jugos de tomate, embarcaciones, cajas de cambio para vehículos, nitrato de potasio, etc. </w:t>
      </w:r>
      <w:r w:rsidR="00654342">
        <w:rPr>
          <w:lang w:val="es-AR"/>
        </w:rPr>
        <w:t xml:space="preserve">Del conjunto de pasos fronterizos entre Chile y Argentina, el primer país cuenta con 29 pasos en los que funcionan </w:t>
      </w:r>
      <w:r w:rsidR="00654342" w:rsidRPr="00A27EC2">
        <w:rPr>
          <w:lang w:val="es-AR"/>
        </w:rPr>
        <w:t>Complejos Fronterizos donde</w:t>
      </w:r>
      <w:r w:rsidR="00654342" w:rsidRPr="00654342">
        <w:rPr>
          <w:lang w:val="es-AR"/>
        </w:rPr>
        <w:t xml:space="preserve"> se controlan los flujos de personas, mercancías y vehículos</w:t>
      </w:r>
      <w:r w:rsidR="00654342">
        <w:rPr>
          <w:lang w:val="es-AR"/>
        </w:rPr>
        <w:t xml:space="preserve">. </w:t>
      </w:r>
    </w:p>
    <w:p w14:paraId="4FF56908" w14:textId="52D48840" w:rsidR="00516CAF" w:rsidRDefault="00516CAF" w:rsidP="00BE7ED2">
      <w:pPr>
        <w:jc w:val="both"/>
        <w:rPr>
          <w:lang w:val="es-AR"/>
        </w:rPr>
      </w:pPr>
      <w:r>
        <w:rPr>
          <w:lang w:val="es-AR"/>
        </w:rPr>
        <w:t xml:space="preserve">Los pasos de frontera entre Chile y la Argentina viabilizan </w:t>
      </w:r>
      <w:r w:rsidR="00B72D44">
        <w:rPr>
          <w:lang w:val="es-AR"/>
        </w:rPr>
        <w:t>más del</w:t>
      </w:r>
      <w:r>
        <w:rPr>
          <w:lang w:val="es-AR"/>
        </w:rPr>
        <w:t xml:space="preserve"> 70% del valor de la carga intercambiada</w:t>
      </w:r>
      <w:r w:rsidR="005D0B80">
        <w:rPr>
          <w:lang w:val="es-AR"/>
        </w:rPr>
        <w:t xml:space="preserve"> total</w:t>
      </w:r>
      <w:r>
        <w:rPr>
          <w:lang w:val="es-AR"/>
        </w:rPr>
        <w:t>.</w:t>
      </w:r>
      <w:r w:rsidR="00CD18EC">
        <w:rPr>
          <w:lang w:val="es-AR"/>
        </w:rPr>
        <w:t xml:space="preserve"> El Complejo del Cristo Redentor es el paso más importante. Allí, e</w:t>
      </w:r>
      <w:r w:rsidR="00CD18EC" w:rsidRPr="00CD18EC">
        <w:rPr>
          <w:lang w:val="es-AR"/>
        </w:rPr>
        <w:t>l cruce de frontera se realiza a través de un túnel vial que se encuentra a una altitud de 3.209 metros sobre nivel del mar y posee 3 km de longitud</w:t>
      </w:r>
      <w:r w:rsidR="00CD18EC">
        <w:rPr>
          <w:lang w:val="es-AR"/>
        </w:rPr>
        <w:t>. Por sus condiciones de altura suele estar sujeto a cierres por problemas climáticos.</w:t>
      </w:r>
      <w:r w:rsidR="002B0ED9">
        <w:rPr>
          <w:lang w:val="es-AR"/>
        </w:rPr>
        <w:t xml:space="preserve"> El control de cargas se realiza en el Complejo de Cargas de Uspallata.</w:t>
      </w:r>
      <w:r w:rsidR="0051336F">
        <w:rPr>
          <w:lang w:val="es-AR"/>
        </w:rPr>
        <w:t xml:space="preserve"> </w:t>
      </w:r>
      <w:r w:rsidR="005D0B80">
        <w:rPr>
          <w:lang w:val="es-AR"/>
        </w:rPr>
        <w:t xml:space="preserve">Como se </w:t>
      </w:r>
      <w:proofErr w:type="gramStart"/>
      <w:r w:rsidR="005D0B80">
        <w:rPr>
          <w:lang w:val="es-AR"/>
        </w:rPr>
        <w:t>mencionara</w:t>
      </w:r>
      <w:proofErr w:type="gramEnd"/>
      <w:r w:rsidR="005D0B80">
        <w:rPr>
          <w:lang w:val="es-AR"/>
        </w:rPr>
        <w:t>, e</w:t>
      </w:r>
      <w:r w:rsidR="0051336F">
        <w:rPr>
          <w:lang w:val="es-AR"/>
        </w:rPr>
        <w:t xml:space="preserve">ste paso </w:t>
      </w:r>
      <w:r w:rsidR="0051336F" w:rsidRPr="0051336F">
        <w:rPr>
          <w:lang w:val="es-AR"/>
        </w:rPr>
        <w:t xml:space="preserve">moviliza gran parte del comercio entre ambos países </w:t>
      </w:r>
      <w:r w:rsidR="0051336F">
        <w:rPr>
          <w:lang w:val="es-AR"/>
        </w:rPr>
        <w:t>pero también</w:t>
      </w:r>
      <w:r w:rsidR="0051336F" w:rsidRPr="0051336F">
        <w:rPr>
          <w:lang w:val="es-AR"/>
        </w:rPr>
        <w:t xml:space="preserve"> es el centro de confluencia de un importante tránsito de cargas provenientes de Brasil, Paraguay y Uruguay que buscan como destino Chile y los mercados de ultramar, a través de su embarque por los puertos chilenos de Valparaíso, San Antonio y Quinteros</w:t>
      </w:r>
      <w:r w:rsidR="0051336F">
        <w:rPr>
          <w:lang w:val="es-AR"/>
        </w:rPr>
        <w:t xml:space="preserve"> (Conexión INTAL, 2018)</w:t>
      </w:r>
      <w:r w:rsidR="0051336F" w:rsidRPr="0051336F">
        <w:rPr>
          <w:lang w:val="es-AR"/>
        </w:rPr>
        <w:t>.</w:t>
      </w:r>
    </w:p>
    <w:p w14:paraId="5B81FA7D" w14:textId="35D05585" w:rsidR="00D8594F" w:rsidRDefault="00D8594F" w:rsidP="00BE7ED2">
      <w:pPr>
        <w:jc w:val="both"/>
        <w:rPr>
          <w:lang w:val="es-AR"/>
        </w:rPr>
      </w:pPr>
      <w:r>
        <w:rPr>
          <w:lang w:val="es-AR"/>
        </w:rPr>
        <w:t>El Cuadro</w:t>
      </w:r>
      <w:r w:rsidR="005D0B80">
        <w:rPr>
          <w:lang w:val="es-AR"/>
        </w:rPr>
        <w:t xml:space="preserve"> 2.5</w:t>
      </w:r>
      <w:r>
        <w:rPr>
          <w:lang w:val="es-AR"/>
        </w:rPr>
        <w:t xml:space="preserve"> muestra la carga movilizada entre Chile y la Argentina por los principales pasos</w:t>
      </w:r>
      <w:r w:rsidR="005D0B80">
        <w:rPr>
          <w:lang w:val="es-AR"/>
        </w:rPr>
        <w:t xml:space="preserve"> fronterizos.</w:t>
      </w:r>
    </w:p>
    <w:p w14:paraId="75F70641" w14:textId="77777777" w:rsidR="005D0B80" w:rsidRDefault="005D0B80" w:rsidP="005D0B80">
      <w:pPr>
        <w:jc w:val="center"/>
        <w:rPr>
          <w:b/>
          <w:bCs/>
          <w:lang w:val="es-AR"/>
        </w:rPr>
      </w:pPr>
    </w:p>
    <w:p w14:paraId="1E9D7B2A" w14:textId="77777777" w:rsidR="006C30A0" w:rsidRDefault="006C30A0" w:rsidP="005D0B80">
      <w:pPr>
        <w:jc w:val="center"/>
        <w:rPr>
          <w:b/>
          <w:bCs/>
          <w:lang w:val="es-AR"/>
        </w:rPr>
      </w:pPr>
    </w:p>
    <w:p w14:paraId="5A3CD429" w14:textId="77777777" w:rsidR="006C30A0" w:rsidRDefault="006C30A0" w:rsidP="005D0B80">
      <w:pPr>
        <w:jc w:val="center"/>
        <w:rPr>
          <w:b/>
          <w:bCs/>
          <w:lang w:val="es-AR"/>
        </w:rPr>
      </w:pPr>
    </w:p>
    <w:p w14:paraId="35428758" w14:textId="77777777" w:rsidR="006C30A0" w:rsidRDefault="006C30A0" w:rsidP="005D0B80">
      <w:pPr>
        <w:jc w:val="center"/>
        <w:rPr>
          <w:b/>
          <w:bCs/>
          <w:lang w:val="es-AR"/>
        </w:rPr>
      </w:pPr>
    </w:p>
    <w:p w14:paraId="768DF582" w14:textId="77777777" w:rsidR="006C30A0" w:rsidRDefault="006C30A0" w:rsidP="005D0B80">
      <w:pPr>
        <w:jc w:val="center"/>
        <w:rPr>
          <w:b/>
          <w:bCs/>
          <w:lang w:val="es-AR"/>
        </w:rPr>
      </w:pPr>
    </w:p>
    <w:p w14:paraId="772ED1F2" w14:textId="77777777" w:rsidR="006C30A0" w:rsidRDefault="006C30A0" w:rsidP="005D0B80">
      <w:pPr>
        <w:jc w:val="center"/>
        <w:rPr>
          <w:b/>
          <w:bCs/>
          <w:lang w:val="es-AR"/>
        </w:rPr>
      </w:pPr>
    </w:p>
    <w:p w14:paraId="146D98E6" w14:textId="3F1080ED" w:rsidR="005D0B80" w:rsidRPr="005D0B80" w:rsidRDefault="005D0B80" w:rsidP="005D0B80">
      <w:pPr>
        <w:jc w:val="center"/>
        <w:rPr>
          <w:b/>
          <w:bCs/>
          <w:lang w:val="es-AR"/>
        </w:rPr>
      </w:pPr>
      <w:r w:rsidRPr="005D0B80">
        <w:rPr>
          <w:b/>
          <w:bCs/>
          <w:lang w:val="es-AR"/>
        </w:rPr>
        <w:t>Cuadro 2.5</w:t>
      </w:r>
    </w:p>
    <w:p w14:paraId="4130122F" w14:textId="7CDFA27F" w:rsidR="00D8594F" w:rsidRPr="005D0B80" w:rsidRDefault="00D8594F" w:rsidP="00BE7ED2">
      <w:pPr>
        <w:jc w:val="both"/>
        <w:rPr>
          <w:highlight w:val="yellow"/>
          <w:lang w:val="es-AR"/>
        </w:rPr>
      </w:pPr>
      <w:r w:rsidRPr="005D0B80">
        <w:rPr>
          <w:noProof/>
          <w:highlight w:val="yellow"/>
        </w:rPr>
        <w:drawing>
          <wp:inline distT="0" distB="0" distL="0" distR="0" wp14:anchorId="4DE8E8C9" wp14:editId="12AACE3C">
            <wp:extent cx="5731510" cy="2120900"/>
            <wp:effectExtent l="0" t="0" r="0"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31510" cy="2120900"/>
                    </a:xfrm>
                    <a:prstGeom prst="rect">
                      <a:avLst/>
                    </a:prstGeom>
                  </pic:spPr>
                </pic:pic>
              </a:graphicData>
            </a:graphic>
          </wp:inline>
        </w:drawing>
      </w:r>
    </w:p>
    <w:p w14:paraId="2A69E018" w14:textId="3E6E0177" w:rsidR="00B05526" w:rsidRDefault="005D0B80" w:rsidP="00BE7ED2">
      <w:pPr>
        <w:jc w:val="both"/>
        <w:rPr>
          <w:lang w:val="es-AR"/>
        </w:rPr>
      </w:pPr>
      <w:r w:rsidRPr="006C30A0">
        <w:rPr>
          <w:lang w:val="es-AR"/>
        </w:rPr>
        <w:t>Fuente:</w:t>
      </w:r>
      <w:r w:rsidR="006C30A0">
        <w:rPr>
          <w:lang w:val="es-AR"/>
        </w:rPr>
        <w:t xml:space="preserve"> Dirección de Aduanas-Chile</w:t>
      </w:r>
    </w:p>
    <w:p w14:paraId="74BCF555" w14:textId="1CF27608" w:rsidR="00B05526" w:rsidRDefault="00B05526" w:rsidP="009A4736">
      <w:pPr>
        <w:spacing w:line="276" w:lineRule="auto"/>
        <w:jc w:val="both"/>
        <w:rPr>
          <w:lang w:val="es-AR"/>
        </w:rPr>
      </w:pPr>
      <w:r>
        <w:rPr>
          <w:lang w:val="es-AR"/>
        </w:rPr>
        <w:t xml:space="preserve">En la frontera entre </w:t>
      </w:r>
      <w:r w:rsidRPr="00B05526">
        <w:rPr>
          <w:u w:val="single"/>
          <w:lang w:val="es-AR"/>
        </w:rPr>
        <w:t>Uruguay y Brasil</w:t>
      </w:r>
      <w:r>
        <w:rPr>
          <w:lang w:val="es-AR"/>
        </w:rPr>
        <w:t xml:space="preserve">, existen 6 pasos fronterizos principales, tres de ellos vinculan a los países a través de puentes y 3 de ellos se estructuran en centros urbanos apenas separados por alguna vía central a lo largo de la cual corren los límites políticos. </w:t>
      </w:r>
    </w:p>
    <w:p w14:paraId="506E99EA" w14:textId="13A2FC39" w:rsidR="0082368A" w:rsidRDefault="00B05526" w:rsidP="009A4736">
      <w:pPr>
        <w:spacing w:line="276" w:lineRule="auto"/>
        <w:jc w:val="both"/>
        <w:rPr>
          <w:lang w:val="es-AR"/>
        </w:rPr>
      </w:pPr>
      <w:r w:rsidRPr="00B05526">
        <w:rPr>
          <w:lang w:val="es-AR"/>
        </w:rPr>
        <w:t xml:space="preserve">En el caso de los </w:t>
      </w:r>
      <w:r w:rsidRPr="003F3377">
        <w:rPr>
          <w:u w:val="single"/>
          <w:lang w:val="es-AR"/>
        </w:rPr>
        <w:t>países del MERCOSUR</w:t>
      </w:r>
      <w:r w:rsidRPr="00B05526">
        <w:rPr>
          <w:lang w:val="es-AR"/>
        </w:rPr>
        <w:t xml:space="preserve"> funciona desde 1993 un control integrado de fronteras para la facilitación del comercio, que se ha puesto en funcionamiento en algunos puntos fronterizos de mayor tránsito. </w:t>
      </w:r>
      <w:r w:rsidR="0082368A">
        <w:rPr>
          <w:lang w:val="es-AR"/>
        </w:rPr>
        <w:t>L</w:t>
      </w:r>
      <w:r w:rsidR="0082368A" w:rsidRPr="0082368A">
        <w:rPr>
          <w:lang w:val="es-AR"/>
        </w:rPr>
        <w:t>as áreas de control integrado binacional en las que participa Argentina con otro país socio son 14 (ver Cuadro 2.</w:t>
      </w:r>
      <w:r w:rsidR="001B593D">
        <w:rPr>
          <w:lang w:val="es-AR"/>
        </w:rPr>
        <w:t>4 arriba</w:t>
      </w:r>
      <w:r w:rsidR="0082368A" w:rsidRPr="0082368A">
        <w:rPr>
          <w:lang w:val="es-AR"/>
        </w:rPr>
        <w:t xml:space="preserve">). En el caso de la frontera de Argentina y Chile, el Paso del Cristo Redentor que es el más importante en movimiento de cargas cuenta </w:t>
      </w:r>
      <w:r w:rsidR="0082368A" w:rsidRPr="001B593D">
        <w:rPr>
          <w:lang w:val="es-AR"/>
        </w:rPr>
        <w:t>con un servicio integrado. Desde 2016 en Rivera, Uruguay, funciona un paso de control integrado binacional con Brasil.</w:t>
      </w:r>
    </w:p>
    <w:p w14:paraId="0936DEDA" w14:textId="00CCEB61" w:rsidR="003C40F4" w:rsidRDefault="00B05526" w:rsidP="009A4736">
      <w:pPr>
        <w:spacing w:line="276" w:lineRule="auto"/>
        <w:jc w:val="both"/>
        <w:rPr>
          <w:lang w:val="es-AR"/>
        </w:rPr>
      </w:pPr>
      <w:r w:rsidRPr="00B05526">
        <w:rPr>
          <w:lang w:val="es-AR"/>
        </w:rPr>
        <w:t>Además, con anterioridad ya funcionaban en diversos pasos Comités de Frontera orientados a identificar y tratar problemas comunes que luego se reportaban a las respectivas Cancillerías.</w:t>
      </w:r>
      <w:r w:rsidR="008301CE">
        <w:rPr>
          <w:lang w:val="es-AR"/>
        </w:rPr>
        <w:t xml:space="preserve"> </w:t>
      </w:r>
    </w:p>
    <w:p w14:paraId="7203D09D" w14:textId="470B7E62" w:rsidR="00123B61" w:rsidRDefault="008301CE" w:rsidP="009A4736">
      <w:pPr>
        <w:spacing w:line="276" w:lineRule="auto"/>
        <w:jc w:val="both"/>
        <w:rPr>
          <w:lang w:val="es-AR"/>
        </w:rPr>
      </w:pPr>
      <w:r>
        <w:rPr>
          <w:lang w:val="es-AR"/>
        </w:rPr>
        <w:t>Con el avance de la integración física de las fronteras como en el caso del puente que vincula Posadas del lado argentino (Provincia de Misiones) con la ciudad de Encarnación en el Paraguay, la mayor facilidad de tránsito de la población local llevó a conflictos debido a variaciones en los flujos de población o mercaderías asociadas a la inestabilidad de los tipos de cambio binacionales que impiden un</w:t>
      </w:r>
      <w:r w:rsidR="00B05526">
        <w:rPr>
          <w:lang w:val="es-AR"/>
        </w:rPr>
        <w:t xml:space="preserve"> </w:t>
      </w:r>
      <w:r>
        <w:rPr>
          <w:lang w:val="es-AR"/>
        </w:rPr>
        <w:t>normal desarrollo de los negocios en las áreas de influencia</w:t>
      </w:r>
      <w:r>
        <w:rPr>
          <w:rStyle w:val="Refdenotaalpie"/>
          <w:lang w:val="es-AR"/>
        </w:rPr>
        <w:footnoteReference w:id="20"/>
      </w:r>
      <w:r>
        <w:rPr>
          <w:lang w:val="es-AR"/>
        </w:rPr>
        <w:t xml:space="preserve">. </w:t>
      </w:r>
      <w:r w:rsidR="00123B61">
        <w:rPr>
          <w:lang w:val="es-AR"/>
        </w:rPr>
        <w:t>De allí que en los 7 Comités existentes</w:t>
      </w:r>
      <w:r w:rsidR="003C40F4">
        <w:rPr>
          <w:lang w:val="es-AR"/>
        </w:rPr>
        <w:t xml:space="preserve"> en la frontera argentino-paraguaya</w:t>
      </w:r>
      <w:r w:rsidR="00123B61">
        <w:rPr>
          <w:lang w:val="es-AR"/>
        </w:rPr>
        <w:t xml:space="preserve"> se traten temas como </w:t>
      </w:r>
      <w:r w:rsidR="00123B61" w:rsidRPr="00123B61">
        <w:rPr>
          <w:lang w:val="es-AR"/>
        </w:rPr>
        <w:t>frenos migratorios, comercio ilegal, cuestiones familiares y escolares a través de la frontera, y el bajo desarrollo de</w:t>
      </w:r>
      <w:r w:rsidR="00123B61">
        <w:rPr>
          <w:lang w:val="es-AR"/>
        </w:rPr>
        <w:t xml:space="preserve"> las localidades fronterizas de</w:t>
      </w:r>
      <w:r w:rsidR="00123B61" w:rsidRPr="00123B61">
        <w:rPr>
          <w:lang w:val="es-AR"/>
        </w:rPr>
        <w:t xml:space="preserve"> ambos países</w:t>
      </w:r>
      <w:r w:rsidR="00123B61">
        <w:rPr>
          <w:lang w:val="es-AR"/>
        </w:rPr>
        <w:t>.</w:t>
      </w:r>
      <w:r w:rsidR="003C40F4" w:rsidRPr="003C40F4">
        <w:rPr>
          <w:lang w:val="es-AR"/>
        </w:rPr>
        <w:t xml:space="preserve"> </w:t>
      </w:r>
    </w:p>
    <w:p w14:paraId="643E6FB6" w14:textId="77777777" w:rsidR="00CF1CB9" w:rsidRDefault="008301CE" w:rsidP="009A4736">
      <w:pPr>
        <w:spacing w:line="276" w:lineRule="auto"/>
        <w:jc w:val="both"/>
        <w:rPr>
          <w:lang w:val="es-AR"/>
        </w:rPr>
      </w:pPr>
      <w:r>
        <w:rPr>
          <w:lang w:val="es-AR"/>
        </w:rPr>
        <w:t>Entre Argentina y Brasil existen</w:t>
      </w:r>
      <w:r w:rsidR="00123B61">
        <w:rPr>
          <w:lang w:val="es-AR"/>
        </w:rPr>
        <w:t xml:space="preserve"> 3 comités binacionales en los pasos de</w:t>
      </w:r>
      <w:r>
        <w:rPr>
          <w:lang w:val="es-AR"/>
        </w:rPr>
        <w:t xml:space="preserve"> </w:t>
      </w:r>
      <w:r w:rsidRPr="008301CE">
        <w:rPr>
          <w:lang w:val="es-AR"/>
        </w:rPr>
        <w:t>Paso de los Libres-</w:t>
      </w:r>
      <w:proofErr w:type="spellStart"/>
      <w:r w:rsidRPr="008301CE">
        <w:rPr>
          <w:lang w:val="es-AR"/>
        </w:rPr>
        <w:t>Uruguayana</w:t>
      </w:r>
      <w:proofErr w:type="spellEnd"/>
      <w:r w:rsidRPr="008301CE">
        <w:rPr>
          <w:lang w:val="es-AR"/>
        </w:rPr>
        <w:t xml:space="preserve"> (Corrientes); Bernardo de Irigoyen-Dionisio </w:t>
      </w:r>
      <w:proofErr w:type="spellStart"/>
      <w:r w:rsidRPr="008301CE">
        <w:rPr>
          <w:lang w:val="es-AR"/>
        </w:rPr>
        <w:t>Cerqueira</w:t>
      </w:r>
      <w:proofErr w:type="spellEnd"/>
      <w:r w:rsidRPr="008301CE">
        <w:rPr>
          <w:lang w:val="es-AR"/>
        </w:rPr>
        <w:t xml:space="preserve">/ </w:t>
      </w:r>
      <w:proofErr w:type="spellStart"/>
      <w:r w:rsidRPr="008301CE">
        <w:rPr>
          <w:lang w:val="es-AR"/>
        </w:rPr>
        <w:t>Barracao</w:t>
      </w:r>
      <w:proofErr w:type="spellEnd"/>
      <w:r w:rsidRPr="008301CE">
        <w:rPr>
          <w:lang w:val="es-AR"/>
        </w:rPr>
        <w:t xml:space="preserve"> (Misiones) y Puerto Iguazú-Foz do Iguazú (Misiones)</w:t>
      </w:r>
      <w:r w:rsidR="00123B61">
        <w:rPr>
          <w:lang w:val="es-AR"/>
        </w:rPr>
        <w:t xml:space="preserve">. </w:t>
      </w:r>
    </w:p>
    <w:p w14:paraId="38C29B48" w14:textId="0D67DAE2" w:rsidR="008301CE" w:rsidRDefault="00123B61" w:rsidP="009A4736">
      <w:pPr>
        <w:spacing w:line="276" w:lineRule="auto"/>
        <w:jc w:val="both"/>
        <w:rPr>
          <w:lang w:val="es-AR"/>
        </w:rPr>
      </w:pPr>
      <w:r>
        <w:rPr>
          <w:lang w:val="es-AR"/>
        </w:rPr>
        <w:t xml:space="preserve">Desde 1997 Argentina y Chile acordaron la organización de Comités de frontera que actualmente llegan a 11, mayormente dedicados a </w:t>
      </w:r>
      <w:r w:rsidRPr="00123B61">
        <w:rPr>
          <w:lang w:val="es-AR"/>
        </w:rPr>
        <w:t>temas relacionados con la facilitación del tránsito transfronterizo, aspectos aduaneros, migratorios, sanitarios, entre otros</w:t>
      </w:r>
      <w:r w:rsidR="00CF1CB9">
        <w:rPr>
          <w:lang w:val="es-AR"/>
        </w:rPr>
        <w:t>.</w:t>
      </w:r>
    </w:p>
    <w:p w14:paraId="6444CC1E" w14:textId="76AE59EC" w:rsidR="00CF1CB9" w:rsidRDefault="00CF1CB9" w:rsidP="009A4736">
      <w:pPr>
        <w:spacing w:line="276" w:lineRule="auto"/>
        <w:jc w:val="both"/>
        <w:rPr>
          <w:lang w:val="es-AR"/>
        </w:rPr>
      </w:pPr>
      <w:r>
        <w:rPr>
          <w:lang w:val="es-AR"/>
        </w:rPr>
        <w:lastRenderedPageBreak/>
        <w:t>Entre Argentina y Uruguay existen comités de frontera en todos los principales pasos. Además, desde</w:t>
      </w:r>
      <w:r w:rsidRPr="00CF1CB9">
        <w:rPr>
          <w:lang w:val="es-AR"/>
        </w:rPr>
        <w:t xml:space="preserve"> 2010, </w:t>
      </w:r>
      <w:r>
        <w:rPr>
          <w:lang w:val="es-AR"/>
        </w:rPr>
        <w:t>luego del problema generado por las “pasteras” (fábricas de pasta celulósica que se instalaron sobre la margen uruguaya del río Uruguay)</w:t>
      </w:r>
      <w:r w:rsidRPr="00CF1CB9">
        <w:rPr>
          <w:lang w:val="es-AR"/>
        </w:rPr>
        <w:t xml:space="preserve">, ambos países </w:t>
      </w:r>
      <w:r>
        <w:rPr>
          <w:lang w:val="es-AR"/>
        </w:rPr>
        <w:t>elaboraron un</w:t>
      </w:r>
      <w:r w:rsidRPr="00CF1CB9">
        <w:rPr>
          <w:lang w:val="es-AR"/>
        </w:rPr>
        <w:t xml:space="preserve"> Estudio Binacional para la Identificación de un Programa de Infraestructura para la Mejora de la Conectividad Territorial.</w:t>
      </w:r>
    </w:p>
    <w:p w14:paraId="14CB49CD" w14:textId="61E9529B" w:rsidR="001B34AB" w:rsidRDefault="001B34AB" w:rsidP="009A4736">
      <w:pPr>
        <w:spacing w:line="276" w:lineRule="auto"/>
        <w:rPr>
          <w:i/>
          <w:iCs/>
          <w:lang w:val="es-AR"/>
        </w:rPr>
      </w:pPr>
      <w:r w:rsidRPr="001B34AB">
        <w:rPr>
          <w:i/>
          <w:iCs/>
          <w:lang w:val="es-AR"/>
        </w:rPr>
        <w:t>Opinión de empresas y operadores</w:t>
      </w:r>
      <w:r w:rsidR="002414AB">
        <w:rPr>
          <w:i/>
          <w:iCs/>
          <w:lang w:val="es-AR"/>
        </w:rPr>
        <w:t xml:space="preserve"> logísticos</w:t>
      </w:r>
      <w:r w:rsidRPr="001B34AB">
        <w:rPr>
          <w:i/>
          <w:iCs/>
          <w:lang w:val="es-AR"/>
        </w:rPr>
        <w:t>:</w:t>
      </w:r>
    </w:p>
    <w:p w14:paraId="4F12F453" w14:textId="600903FC" w:rsidR="002414AB" w:rsidRDefault="002414AB" w:rsidP="009A4736">
      <w:pPr>
        <w:spacing w:line="276" w:lineRule="auto"/>
        <w:rPr>
          <w:lang w:val="es-AR"/>
        </w:rPr>
      </w:pPr>
      <w:bookmarkStart w:id="37" w:name="_Hlk53407903"/>
      <w:r w:rsidRPr="002414AB">
        <w:rPr>
          <w:lang w:val="es-AR"/>
        </w:rPr>
        <w:t>En primer lugar, la Encuesta “Infraestructura y facilitación del comercio para las exportaciones de América Latina”</w:t>
      </w:r>
      <w:r w:rsidR="0082368A">
        <w:rPr>
          <w:lang w:val="es-AR"/>
        </w:rPr>
        <w:t xml:space="preserve"> provee información sobre el conjunto más importante de pasos fronterizos entre los países seleccionados como </w:t>
      </w:r>
      <w:r w:rsidRPr="002414AB">
        <w:rPr>
          <w:lang w:val="es-AR"/>
        </w:rPr>
        <w:t xml:space="preserve">se muestra en </w:t>
      </w:r>
      <w:r w:rsidR="0082368A">
        <w:rPr>
          <w:lang w:val="es-AR"/>
        </w:rPr>
        <w:t>el</w:t>
      </w:r>
      <w:r w:rsidRPr="002414AB">
        <w:rPr>
          <w:lang w:val="es-AR"/>
        </w:rPr>
        <w:t xml:space="preserve"> Gráfico</w:t>
      </w:r>
      <w:r w:rsidR="0082368A">
        <w:rPr>
          <w:lang w:val="es-AR"/>
        </w:rPr>
        <w:t xml:space="preserve"> 2.10.</w:t>
      </w:r>
    </w:p>
    <w:bookmarkEnd w:id="37"/>
    <w:p w14:paraId="55717DCF" w14:textId="77777777" w:rsidR="00D2065D" w:rsidRDefault="00D2065D" w:rsidP="002414AB">
      <w:pPr>
        <w:jc w:val="center"/>
        <w:rPr>
          <w:b/>
          <w:bCs/>
          <w:lang w:val="es-AR"/>
        </w:rPr>
      </w:pPr>
    </w:p>
    <w:p w14:paraId="48C02C82" w14:textId="661F2F96" w:rsidR="002414AB" w:rsidRDefault="002414AB" w:rsidP="002414AB">
      <w:pPr>
        <w:jc w:val="center"/>
        <w:rPr>
          <w:b/>
          <w:bCs/>
          <w:lang w:val="es-AR"/>
        </w:rPr>
      </w:pPr>
      <w:r w:rsidRPr="002414AB">
        <w:rPr>
          <w:b/>
          <w:bCs/>
          <w:lang w:val="es-AR"/>
        </w:rPr>
        <w:t>Gráfico</w:t>
      </w:r>
      <w:r w:rsidR="0082368A">
        <w:rPr>
          <w:b/>
          <w:bCs/>
          <w:lang w:val="es-AR"/>
        </w:rPr>
        <w:t xml:space="preserve"> 2.10</w:t>
      </w:r>
    </w:p>
    <w:p w14:paraId="7201B702" w14:textId="387FCA43" w:rsidR="00D8404D" w:rsidRDefault="00D8404D" w:rsidP="002414AB">
      <w:pPr>
        <w:jc w:val="center"/>
        <w:rPr>
          <w:b/>
          <w:bCs/>
          <w:lang w:val="es-AR"/>
        </w:rPr>
      </w:pPr>
      <w:r w:rsidRPr="00D8404D">
        <w:rPr>
          <w:noProof/>
        </w:rPr>
        <w:drawing>
          <wp:inline distT="0" distB="0" distL="0" distR="0" wp14:anchorId="4E7EB77E" wp14:editId="4E388912">
            <wp:extent cx="5731510" cy="3794760"/>
            <wp:effectExtent l="0" t="0" r="0"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31510" cy="3794760"/>
                    </a:xfrm>
                    <a:prstGeom prst="rect">
                      <a:avLst/>
                    </a:prstGeom>
                  </pic:spPr>
                </pic:pic>
              </a:graphicData>
            </a:graphic>
          </wp:inline>
        </w:drawing>
      </w:r>
    </w:p>
    <w:p w14:paraId="197F3852" w14:textId="44D74B68" w:rsidR="0082368A" w:rsidRDefault="0082368A" w:rsidP="0082368A">
      <w:pPr>
        <w:rPr>
          <w:lang w:val="es-AR"/>
        </w:rPr>
      </w:pPr>
      <w:r w:rsidRPr="0082368A">
        <w:rPr>
          <w:lang w:val="es-AR"/>
        </w:rPr>
        <w:t>Fuente: Encuesta FIEL “Infraestructura y facilitación del comercio para las exportaciones de América Latina”, set.-nov. 2020</w:t>
      </w:r>
    </w:p>
    <w:p w14:paraId="1274BE49" w14:textId="074036C3" w:rsidR="0082368A" w:rsidRDefault="0082368A" w:rsidP="009A4736">
      <w:pPr>
        <w:spacing w:line="276" w:lineRule="auto"/>
        <w:jc w:val="both"/>
        <w:rPr>
          <w:lang w:val="es-AR"/>
        </w:rPr>
      </w:pPr>
      <w:r>
        <w:rPr>
          <w:lang w:val="es-AR"/>
        </w:rPr>
        <w:t xml:space="preserve">En los Gráfico 2.11 y 2.12 se resumen las opiniones sobre las infraestructuras disponibles y la facilitación del comercio en </w:t>
      </w:r>
      <w:r w:rsidR="00554BE1">
        <w:rPr>
          <w:lang w:val="es-AR"/>
        </w:rPr>
        <w:t>los pasos reportados. A diferencia de los casos de Puertos y Aeropuertos en los que la infraestructura en general goza de una mejor opinión en comparación con la facilitación del comercio en cada punto de salida, en este caso la distribución de las opiniones es semejante concentrándose en un resultado promedio o regular. Este resultado se debe, muy probablemente, a la diferencia en la organización de cada tipo de nodo. En el caso de Puertos y Aeropuertos la infraestructura y su administración corresponde, mayoritariamente</w:t>
      </w:r>
      <w:r w:rsidR="00787425">
        <w:rPr>
          <w:lang w:val="es-AR"/>
        </w:rPr>
        <w:t xml:space="preserve">, al sector privado a través de concesiones o en propiedad. La gestión burocrática, en cambio, involucra a organismos de los diferentes Estados. En el caso de los pasos fronterizos, toda la operación depende mayoritariamente de los Estados y se verifica que algunos pasos han recibido importantes inversiones y mejoraron su coordinación a través de la integración binacional, mientras otros </w:t>
      </w:r>
      <w:r w:rsidR="00787425">
        <w:rPr>
          <w:lang w:val="es-AR"/>
        </w:rPr>
        <w:lastRenderedPageBreak/>
        <w:t>funcionan con mayores obstáculos. Con todo, las opiniones en promedio indican que hay un gran espacio para mejorar.</w:t>
      </w:r>
    </w:p>
    <w:p w14:paraId="665D0722" w14:textId="77777777" w:rsidR="00D2065D" w:rsidRDefault="00D2065D" w:rsidP="00554BE1">
      <w:pPr>
        <w:jc w:val="both"/>
        <w:rPr>
          <w:lang w:val="es-AR"/>
        </w:rPr>
      </w:pPr>
    </w:p>
    <w:p w14:paraId="1EE7FE4D" w14:textId="2D319188" w:rsidR="00787425" w:rsidRPr="00787425" w:rsidRDefault="00787425" w:rsidP="00787425">
      <w:pPr>
        <w:jc w:val="center"/>
        <w:rPr>
          <w:b/>
          <w:bCs/>
          <w:lang w:val="es-AR"/>
        </w:rPr>
      </w:pPr>
      <w:r w:rsidRPr="00787425">
        <w:rPr>
          <w:b/>
          <w:bCs/>
          <w:lang w:val="es-AR"/>
        </w:rPr>
        <w:t>Gráfico 2.11</w:t>
      </w:r>
    </w:p>
    <w:p w14:paraId="1212D123" w14:textId="74A7EDB9" w:rsidR="002414AB" w:rsidRDefault="002414AB" w:rsidP="002414AB">
      <w:pPr>
        <w:jc w:val="center"/>
        <w:rPr>
          <w:b/>
          <w:bCs/>
          <w:lang w:val="es-AR"/>
        </w:rPr>
      </w:pPr>
      <w:r w:rsidRPr="002414AB">
        <w:rPr>
          <w:noProof/>
        </w:rPr>
        <w:drawing>
          <wp:inline distT="0" distB="0" distL="0" distR="0" wp14:anchorId="311996B6" wp14:editId="47E791AE">
            <wp:extent cx="5063986" cy="3352800"/>
            <wp:effectExtent l="0" t="0" r="0"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088874" cy="3369278"/>
                    </a:xfrm>
                    <a:prstGeom prst="rect">
                      <a:avLst/>
                    </a:prstGeom>
                  </pic:spPr>
                </pic:pic>
              </a:graphicData>
            </a:graphic>
          </wp:inline>
        </w:drawing>
      </w:r>
    </w:p>
    <w:p w14:paraId="7BC32AE9" w14:textId="77777777" w:rsidR="00787425" w:rsidRPr="00543766" w:rsidRDefault="00787425" w:rsidP="00787425">
      <w:pPr>
        <w:jc w:val="both"/>
        <w:rPr>
          <w:lang w:val="es-AR"/>
        </w:rPr>
      </w:pPr>
      <w:r>
        <w:rPr>
          <w:noProof/>
          <w:lang w:val="es-AR"/>
        </w:rPr>
        <w:t xml:space="preserve">Fuente: </w:t>
      </w:r>
      <w:r w:rsidRPr="00543766">
        <w:rPr>
          <w:lang w:val="es-AR"/>
        </w:rPr>
        <w:t>Encuesta FIEL “Infraestructura y facilitación del comercio para las exportaciones de América Latina”, set.-nov. 2020</w:t>
      </w:r>
    </w:p>
    <w:p w14:paraId="764E4D74" w14:textId="33C8120F" w:rsidR="00787425" w:rsidRPr="00787425" w:rsidRDefault="00787425" w:rsidP="002414AB">
      <w:pPr>
        <w:jc w:val="center"/>
        <w:rPr>
          <w:b/>
          <w:bCs/>
          <w:noProof/>
          <w:lang w:val="es-AR"/>
        </w:rPr>
      </w:pPr>
      <w:r w:rsidRPr="00787425">
        <w:rPr>
          <w:b/>
          <w:bCs/>
          <w:noProof/>
          <w:lang w:val="es-AR"/>
        </w:rPr>
        <w:t>Gráfico 2.12</w:t>
      </w:r>
    </w:p>
    <w:p w14:paraId="78CA6DC2" w14:textId="25D1A25B" w:rsidR="002414AB" w:rsidRDefault="002414AB" w:rsidP="002414AB">
      <w:pPr>
        <w:jc w:val="center"/>
        <w:rPr>
          <w:noProof/>
          <w:lang w:val="es-AR"/>
        </w:rPr>
      </w:pPr>
      <w:r w:rsidRPr="002414AB">
        <w:rPr>
          <w:noProof/>
        </w:rPr>
        <w:drawing>
          <wp:inline distT="0" distB="0" distL="0" distR="0" wp14:anchorId="7D117673" wp14:editId="7AC63112">
            <wp:extent cx="5186974" cy="3434230"/>
            <wp:effectExtent l="0" t="0" r="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218058" cy="3454810"/>
                    </a:xfrm>
                    <a:prstGeom prst="rect">
                      <a:avLst/>
                    </a:prstGeom>
                  </pic:spPr>
                </pic:pic>
              </a:graphicData>
            </a:graphic>
          </wp:inline>
        </w:drawing>
      </w:r>
    </w:p>
    <w:p w14:paraId="768A98D7" w14:textId="77777777" w:rsidR="00543766" w:rsidRPr="00543766" w:rsidRDefault="00543766" w:rsidP="00543766">
      <w:pPr>
        <w:jc w:val="both"/>
        <w:rPr>
          <w:lang w:val="es-AR"/>
        </w:rPr>
      </w:pPr>
      <w:bookmarkStart w:id="38" w:name="_Hlk53938962"/>
      <w:r>
        <w:rPr>
          <w:noProof/>
          <w:lang w:val="es-AR"/>
        </w:rPr>
        <w:t xml:space="preserve">Fuente: </w:t>
      </w:r>
      <w:r w:rsidRPr="00543766">
        <w:rPr>
          <w:lang w:val="es-AR"/>
        </w:rPr>
        <w:t>Encuesta FIEL “Infraestructura y facilitación del comercio para las exportaciones de América Latina”, set.-nov. 2020</w:t>
      </w:r>
    </w:p>
    <w:bookmarkEnd w:id="38"/>
    <w:p w14:paraId="05D28297" w14:textId="77777777" w:rsidR="002414AB" w:rsidRPr="002414AB" w:rsidRDefault="002414AB" w:rsidP="00516CAF">
      <w:pPr>
        <w:rPr>
          <w:lang w:val="es-AR"/>
        </w:rPr>
      </w:pPr>
    </w:p>
    <w:p w14:paraId="17776CBA" w14:textId="5ABA5A2B" w:rsidR="005D4870" w:rsidRDefault="005D4870" w:rsidP="00787425">
      <w:pPr>
        <w:jc w:val="both"/>
        <w:rPr>
          <w:lang w:val="es-AR"/>
        </w:rPr>
      </w:pPr>
      <w:r>
        <w:rPr>
          <w:lang w:val="es-AR"/>
        </w:rPr>
        <w:t>En el caso de la Argentina se ha señalado que los servicios de los pasos fronterizos son muy variables según el lugar presentando, en general, condiciones inferiores a las convenientes.</w:t>
      </w:r>
    </w:p>
    <w:p w14:paraId="55DAF48B" w14:textId="42C84121" w:rsidR="000B072D" w:rsidRDefault="001B34AB" w:rsidP="00787425">
      <w:pPr>
        <w:jc w:val="both"/>
        <w:rPr>
          <w:lang w:val="es-AR"/>
        </w:rPr>
      </w:pPr>
      <w:r>
        <w:rPr>
          <w:lang w:val="es-AR"/>
        </w:rPr>
        <w:t>La interrupción por</w:t>
      </w:r>
      <w:r w:rsidR="0076215D">
        <w:rPr>
          <w:lang w:val="es-AR"/>
        </w:rPr>
        <w:t xml:space="preserve"> problemas climáticos es mencionada frecuentemente para toda América Latina (CEPAL,2019), y ha sido particularmente indicada por los encuestados y entrevistados en este trabajo. </w:t>
      </w:r>
    </w:p>
    <w:p w14:paraId="6E17BF08" w14:textId="293D93C7" w:rsidR="00BE7ED2" w:rsidRDefault="00BE7ED2" w:rsidP="00787425">
      <w:pPr>
        <w:jc w:val="both"/>
        <w:rPr>
          <w:i/>
          <w:iCs/>
          <w:lang w:val="es-AR"/>
        </w:rPr>
      </w:pPr>
      <w:r w:rsidRPr="00BE7ED2">
        <w:rPr>
          <w:i/>
          <w:iCs/>
          <w:lang w:val="es-AR"/>
        </w:rPr>
        <w:t>Perspectivas:</w:t>
      </w:r>
    </w:p>
    <w:p w14:paraId="01E2DE63" w14:textId="7373F8AB" w:rsidR="00B911CE" w:rsidRDefault="00B911CE" w:rsidP="009A4736">
      <w:pPr>
        <w:spacing w:line="276" w:lineRule="auto"/>
        <w:jc w:val="both"/>
        <w:rPr>
          <w:lang w:val="es-AR"/>
        </w:rPr>
      </w:pPr>
      <w:r w:rsidRPr="00B911CE">
        <w:rPr>
          <w:lang w:val="es-AR"/>
        </w:rPr>
        <w:t xml:space="preserve">En relación con los pasos transfronterizos y el potencial aumento del comercio, cabe destacar que Brasil desde el 2006 y la Argentina a partir de 2018 han incorporado la circulación de camiones </w:t>
      </w:r>
      <w:proofErr w:type="spellStart"/>
      <w:r w:rsidRPr="00B911CE">
        <w:rPr>
          <w:lang w:val="es-AR"/>
        </w:rPr>
        <w:t>bi-trenes</w:t>
      </w:r>
      <w:proofErr w:type="spellEnd"/>
      <w:r w:rsidRPr="00B911CE">
        <w:rPr>
          <w:lang w:val="es-AR"/>
        </w:rPr>
        <w:t xml:space="preserve"> y vehículos escalados, con una consiguiente reducción de costos por </w:t>
      </w:r>
      <w:proofErr w:type="spellStart"/>
      <w:r w:rsidRPr="00B911CE">
        <w:rPr>
          <w:lang w:val="es-AR"/>
        </w:rPr>
        <w:t>tn</w:t>
      </w:r>
      <w:proofErr w:type="spellEnd"/>
      <w:r w:rsidRPr="00B911CE">
        <w:rPr>
          <w:lang w:val="es-AR"/>
        </w:rPr>
        <w:t>/km.  En los Estados Unidos y Australia estas unidades circulan desde la década de los 70.</w:t>
      </w:r>
    </w:p>
    <w:p w14:paraId="4317A30B" w14:textId="428461CB" w:rsidR="00807882" w:rsidRDefault="00807882" w:rsidP="009A4736">
      <w:pPr>
        <w:spacing w:line="276" w:lineRule="auto"/>
        <w:jc w:val="both"/>
        <w:rPr>
          <w:lang w:val="es-AR"/>
        </w:rPr>
      </w:pPr>
      <w:r>
        <w:rPr>
          <w:lang w:val="es-AR"/>
        </w:rPr>
        <w:t xml:space="preserve">Argentina y Chile han destacado la importancia de la conexión fronteriza en la primera reunión de Presidentes en 2020 (Pte. Fernández de Argentina y Pte. Piñera de Chile) y los países avanzaron en acuerdos de facilitación del comercio en frontera. En </w:t>
      </w:r>
      <w:r w:rsidR="00841DB0">
        <w:rPr>
          <w:lang w:val="es-AR"/>
        </w:rPr>
        <w:t>el corto plazo</w:t>
      </w:r>
      <w:r>
        <w:rPr>
          <w:lang w:val="es-AR"/>
        </w:rPr>
        <w:t xml:space="preserve">, </w:t>
      </w:r>
      <w:r w:rsidRPr="00807882">
        <w:rPr>
          <w:lang w:val="es-AR"/>
        </w:rPr>
        <w:t>convinieron establecer un nuevo funcionamiento y coordinación del control integrado de frontera en el paso San Sebastián, ubicado al norte de la Isla Grande de Tierra del Fuego, en recintos instalados en cada país.</w:t>
      </w:r>
      <w:r>
        <w:rPr>
          <w:lang w:val="es-AR"/>
        </w:rPr>
        <w:t xml:space="preserve"> </w:t>
      </w:r>
    </w:p>
    <w:p w14:paraId="2F2242EE" w14:textId="77777777" w:rsidR="00787425" w:rsidRPr="00D70AAF" w:rsidRDefault="00787425" w:rsidP="00787425">
      <w:pPr>
        <w:jc w:val="both"/>
        <w:rPr>
          <w:lang w:val="es-AR"/>
        </w:rPr>
      </w:pPr>
    </w:p>
    <w:p w14:paraId="1C493053" w14:textId="77777777" w:rsidR="00230E87" w:rsidRDefault="00230E87" w:rsidP="00230E87">
      <w:pPr>
        <w:pStyle w:val="Ttulo2"/>
      </w:pPr>
      <w:bookmarkStart w:id="39" w:name="_Toc62066683"/>
      <w:r>
        <w:t xml:space="preserve">2.b. </w:t>
      </w:r>
      <w:r w:rsidR="001F4B84">
        <w:t>La facilitación del comercio</w:t>
      </w:r>
      <w:bookmarkEnd w:id="39"/>
    </w:p>
    <w:p w14:paraId="3ECF9F51" w14:textId="3F68A538" w:rsidR="001F4B84" w:rsidRDefault="001F4B84" w:rsidP="009E4768">
      <w:pPr>
        <w:spacing w:line="276" w:lineRule="auto"/>
        <w:jc w:val="both"/>
        <w:rPr>
          <w:lang w:val="es-AR"/>
        </w:rPr>
      </w:pPr>
      <w:r w:rsidRPr="001F4B84">
        <w:rPr>
          <w:lang w:val="es-AR"/>
        </w:rPr>
        <w:t>La facilitación comprende la simplificación, estandarización y armonización de los distintos</w:t>
      </w:r>
      <w:r w:rsidR="003B2B9D">
        <w:rPr>
          <w:lang w:val="es-AR"/>
        </w:rPr>
        <w:t xml:space="preserve"> </w:t>
      </w:r>
      <w:r w:rsidRPr="001F4B84">
        <w:rPr>
          <w:lang w:val="es-AR"/>
        </w:rPr>
        <w:t>procedimientos, documentos, pagos y requerimientos técnicos que condicionan el movimiento de los</w:t>
      </w:r>
      <w:r w:rsidR="003B2B9D">
        <w:rPr>
          <w:lang w:val="es-AR"/>
        </w:rPr>
        <w:t xml:space="preserve"> </w:t>
      </w:r>
      <w:r w:rsidRPr="001F4B84">
        <w:rPr>
          <w:lang w:val="es-AR"/>
        </w:rPr>
        <w:t>bienes, servicios o factores productivos entre países y que inciden en el costo final al consumidor</w:t>
      </w:r>
      <w:r>
        <w:rPr>
          <w:lang w:val="es-AR"/>
        </w:rPr>
        <w:t xml:space="preserve"> (CEPAL,2020)</w:t>
      </w:r>
      <w:r w:rsidR="00204540">
        <w:rPr>
          <w:lang w:val="es-AR"/>
        </w:rPr>
        <w:t>.</w:t>
      </w:r>
      <w:r w:rsidR="00B12ABF">
        <w:rPr>
          <w:lang w:val="es-AR"/>
        </w:rPr>
        <w:t xml:space="preserve"> Los procedimientos y documentación incluidos se refieren a: formalidades aduaneras o de licencias de comercio exterior; </w:t>
      </w:r>
      <w:r w:rsidR="009E4768">
        <w:rPr>
          <w:lang w:val="es-AR"/>
        </w:rPr>
        <w:t>sistemas de protección y seguridad (SPS); barreras técnicas al comercio</w:t>
      </w:r>
      <w:r w:rsidR="009A4736">
        <w:rPr>
          <w:lang w:val="es-AR"/>
        </w:rPr>
        <w:t xml:space="preserve"> como las sanitarias</w:t>
      </w:r>
      <w:r w:rsidR="009E4768">
        <w:rPr>
          <w:lang w:val="es-AR"/>
        </w:rPr>
        <w:t xml:space="preserve"> (TBT); seguros y fletes; regulaciones de política comercial como control de dumping; etc.</w:t>
      </w:r>
    </w:p>
    <w:p w14:paraId="3E1FC4FC" w14:textId="7BA92DA0" w:rsidR="00C65A31" w:rsidRDefault="00100C55" w:rsidP="009E4768">
      <w:pPr>
        <w:spacing w:line="276" w:lineRule="auto"/>
        <w:jc w:val="both"/>
        <w:rPr>
          <w:lang w:val="es-AR"/>
        </w:rPr>
      </w:pPr>
      <w:r w:rsidRPr="00100C55">
        <w:rPr>
          <w:lang w:val="es-AR"/>
        </w:rPr>
        <w:t>El rol</w:t>
      </w:r>
      <w:r w:rsidR="003B2B9D">
        <w:rPr>
          <w:lang w:val="es-AR"/>
        </w:rPr>
        <w:t xml:space="preserve"> </w:t>
      </w:r>
      <w:r w:rsidRPr="00100C55">
        <w:rPr>
          <w:lang w:val="es-AR"/>
        </w:rPr>
        <w:t>de la facilitación comercial</w:t>
      </w:r>
      <w:r>
        <w:rPr>
          <w:lang w:val="es-AR"/>
        </w:rPr>
        <w:t xml:space="preserve"> en el comercio exterior </w:t>
      </w:r>
      <w:r w:rsidRPr="00100C55">
        <w:rPr>
          <w:lang w:val="es-AR"/>
        </w:rPr>
        <w:t>es muy importante,</w:t>
      </w:r>
      <w:r w:rsidR="003B2B9D">
        <w:rPr>
          <w:lang w:val="es-AR"/>
        </w:rPr>
        <w:t xml:space="preserve"> </w:t>
      </w:r>
      <w:r w:rsidRPr="00100C55">
        <w:rPr>
          <w:lang w:val="es-AR"/>
        </w:rPr>
        <w:t>ya que los inevitables controles fiscales</w:t>
      </w:r>
      <w:r w:rsidR="003B2B9D">
        <w:rPr>
          <w:lang w:val="es-AR"/>
        </w:rPr>
        <w:t xml:space="preserve"> </w:t>
      </w:r>
      <w:r w:rsidRPr="00100C55">
        <w:rPr>
          <w:lang w:val="es-AR"/>
        </w:rPr>
        <w:t>pueden obstaculizar el flujo comercial</w:t>
      </w:r>
      <w:r w:rsidR="00A06215">
        <w:rPr>
          <w:lang w:val="es-AR"/>
        </w:rPr>
        <w:t xml:space="preserve"> (</w:t>
      </w:r>
      <w:r w:rsidR="00667394" w:rsidRPr="00667394">
        <w:rPr>
          <w:lang w:val="es-AR"/>
        </w:rPr>
        <w:t>Barbero</w:t>
      </w:r>
      <w:r w:rsidR="00A06215">
        <w:rPr>
          <w:lang w:val="es-AR"/>
        </w:rPr>
        <w:t>,</w:t>
      </w:r>
      <w:r w:rsidR="00667394" w:rsidRPr="00667394">
        <w:rPr>
          <w:lang w:val="es-AR"/>
        </w:rPr>
        <w:t>2010)}</w:t>
      </w:r>
      <w:r w:rsidR="0026039C">
        <w:rPr>
          <w:lang w:val="es-AR"/>
        </w:rPr>
        <w:t xml:space="preserve"> y generar importantes sobrecostos en tiempo y dinero</w:t>
      </w:r>
      <w:r w:rsidR="00A06215">
        <w:rPr>
          <w:lang w:val="es-AR"/>
        </w:rPr>
        <w:t xml:space="preserve">. </w:t>
      </w:r>
      <w:r w:rsidR="009E4768">
        <w:rPr>
          <w:lang w:val="es-AR"/>
        </w:rPr>
        <w:t xml:space="preserve">En el escenario internacional, el reconocimiento de esta importancia llevó a </w:t>
      </w:r>
      <w:r w:rsidR="00437C8F">
        <w:rPr>
          <w:lang w:val="es-AR"/>
        </w:rPr>
        <w:t>la conformación de organizaciones multilaterales como la Organización Mundial de Aduanas (151 países miembros) con el objetivo de simplificar los procedimientos aduaneros</w:t>
      </w:r>
      <w:r w:rsidR="0026039C">
        <w:rPr>
          <w:lang w:val="es-AR"/>
        </w:rPr>
        <w:t xml:space="preserve"> mediante convenios entre sus socios y, más recientemente, a la firma del Acuerdo de Facilitación del Comercio en el marco de la Organización Mundial del Comercios (OMC) en vigencia desde febrero de 2017. </w:t>
      </w:r>
      <w:r w:rsidR="009E4768">
        <w:rPr>
          <w:lang w:val="es-AR"/>
        </w:rPr>
        <w:t xml:space="preserve"> </w:t>
      </w:r>
      <w:r w:rsidR="0026039C">
        <w:rPr>
          <w:lang w:val="es-AR"/>
        </w:rPr>
        <w:t xml:space="preserve">El avance de este acuerdo es monitoreado por una encuesta anual realizada por </w:t>
      </w:r>
      <w:r w:rsidR="009D40DF">
        <w:rPr>
          <w:lang w:val="es-AR"/>
        </w:rPr>
        <w:t>las Naciones Unidas a través de cada uno de sus organismos regionales</w:t>
      </w:r>
      <w:r w:rsidR="009D40DF">
        <w:rPr>
          <w:rStyle w:val="Refdenotaalpie"/>
          <w:lang w:val="es-AR"/>
        </w:rPr>
        <w:footnoteReference w:id="21"/>
      </w:r>
      <w:r w:rsidR="009D40DF">
        <w:rPr>
          <w:lang w:val="es-AR"/>
        </w:rPr>
        <w:t xml:space="preserve">. </w:t>
      </w:r>
      <w:r w:rsidR="003F3482" w:rsidRPr="003F3482">
        <w:rPr>
          <w:lang w:val="es-AR"/>
        </w:rPr>
        <w:t xml:space="preserve">En el nivel regional el cumplimiento del Acuerdo de la OMC llevaría a una convergencia en las normativas y </w:t>
      </w:r>
      <w:proofErr w:type="gramStart"/>
      <w:r w:rsidR="003F3482" w:rsidRPr="003F3482">
        <w:rPr>
          <w:lang w:val="es-AR"/>
        </w:rPr>
        <w:t>procedimientos</w:t>
      </w:r>
      <w:proofErr w:type="gramEnd"/>
      <w:r w:rsidR="003F3482" w:rsidRPr="003F3482">
        <w:rPr>
          <w:lang w:val="es-AR"/>
        </w:rPr>
        <w:t xml:space="preserve"> pero, según indica el propio organismo, la cooperación entre agencias en frontera está entre las iniciativas con menor grado de implementación dentro del Acuerdo de Facilitación del Comercio hasta 2019 (OMC, 2019). Entre los países seleccionados en este estudio el grado de cumplimiento es muy elevado. Chile y Brasil ya han completado sus compromisos y Argentina y Uruguay superan el 97% de </w:t>
      </w:r>
      <w:r w:rsidR="003F3482" w:rsidRPr="003F3482">
        <w:rPr>
          <w:lang w:val="es-AR"/>
        </w:rPr>
        <w:lastRenderedPageBreak/>
        <w:t>cumplimiento. Sólo Paraguay registra un indicador menor, con el 80% de cumplimiento.   Las particularidades de las fronteras binacionales podrían manejarse, como ya ocurre, por vía de controles integrados y comités específicos. A partir de esa experiencia se podría construir un Consejo regional que, por ejemplo, reúna y disemine las mejores prácticas.</w:t>
      </w:r>
      <w:r w:rsidR="003F3482">
        <w:rPr>
          <w:lang w:val="es-AR"/>
        </w:rPr>
        <w:t xml:space="preserve"> </w:t>
      </w:r>
      <w:r w:rsidR="003F3482" w:rsidRPr="003F3482">
        <w:rPr>
          <w:lang w:val="es-AR"/>
        </w:rPr>
        <w:t>En el caso de América Latina, la CEPAL informa periódicamente sobre la evolución de la infraestructura de transporte y viene elaborando desde 2017 la encuesta mundial que muestra avances importantes para el caso de nuestra región (CEPAL, 2019</w:t>
      </w:r>
      <w:r w:rsidR="003F3482">
        <w:rPr>
          <w:lang w:val="es-AR"/>
        </w:rPr>
        <w:t>, ver abajo</w:t>
      </w:r>
      <w:r w:rsidR="003F3482" w:rsidRPr="003F3482">
        <w:rPr>
          <w:lang w:val="es-AR"/>
        </w:rPr>
        <w:t>).</w:t>
      </w:r>
    </w:p>
    <w:p w14:paraId="0FFCEACF" w14:textId="5A3E2DE9" w:rsidR="003B2B9D" w:rsidRDefault="00A06215" w:rsidP="009E4768">
      <w:pPr>
        <w:spacing w:line="276" w:lineRule="auto"/>
        <w:jc w:val="both"/>
        <w:rPr>
          <w:lang w:val="es-AR"/>
        </w:rPr>
      </w:pPr>
      <w:r>
        <w:rPr>
          <w:lang w:val="es-AR"/>
        </w:rPr>
        <w:t xml:space="preserve">En </w:t>
      </w:r>
      <w:r w:rsidR="009D40DF">
        <w:rPr>
          <w:lang w:val="es-AR"/>
        </w:rPr>
        <w:t>el capítulo de la facilitación del comercio</w:t>
      </w:r>
      <w:r>
        <w:rPr>
          <w:lang w:val="es-AR"/>
        </w:rPr>
        <w:t>, la responsabilidad de gestión es básicamente del sector público y su modernización tiene</w:t>
      </w:r>
      <w:r w:rsidR="003B2B9D">
        <w:rPr>
          <w:lang w:val="es-AR"/>
        </w:rPr>
        <w:t xml:space="preserve"> </w:t>
      </w:r>
      <w:r>
        <w:rPr>
          <w:lang w:val="es-AR"/>
        </w:rPr>
        <w:t>un alto potencial de impacto.</w:t>
      </w:r>
      <w:r w:rsidR="00791663">
        <w:rPr>
          <w:lang w:val="es-AR"/>
        </w:rPr>
        <w:t xml:space="preserve"> Los principales problemas de la gestión de facilitación del comercio se concentran en los puertos y en las zonas fronterizas.</w:t>
      </w:r>
      <w:r w:rsidR="00BA5EFB">
        <w:rPr>
          <w:lang w:val="es-AR"/>
        </w:rPr>
        <w:t xml:space="preserve"> </w:t>
      </w:r>
      <w:r w:rsidR="003B2B9D" w:rsidRPr="003B2B9D">
        <w:rPr>
          <w:lang w:val="es-AR"/>
        </w:rPr>
        <w:t>Bajo el enfoque actual, la facilitación es considerada a lo largo de toda la cadena de suministro y distribución. Es decir, implica la reducción de los costos directos e indirectos asociados a la gestión</w:t>
      </w:r>
      <w:r w:rsidR="003B2B9D">
        <w:rPr>
          <w:lang w:val="es-AR"/>
        </w:rPr>
        <w:t xml:space="preserve"> </w:t>
      </w:r>
      <w:r w:rsidR="003B2B9D" w:rsidRPr="003B2B9D">
        <w:rPr>
          <w:lang w:val="es-AR"/>
        </w:rPr>
        <w:t xml:space="preserve">de bienes, documentos y pagos relacionados </w:t>
      </w:r>
      <w:r w:rsidR="001B593D">
        <w:rPr>
          <w:lang w:val="es-AR"/>
        </w:rPr>
        <w:t>dentro de</w:t>
      </w:r>
      <w:r w:rsidR="003B2B9D" w:rsidRPr="003B2B9D">
        <w:rPr>
          <w:lang w:val="es-AR"/>
        </w:rPr>
        <w:t xml:space="preserve"> una operación logística, mediante la simplificación, armonización de procedimientos, pagos y documentación, sin hacer distinción entre las operaciones</w:t>
      </w:r>
      <w:r w:rsidR="003B2B9D">
        <w:rPr>
          <w:lang w:val="es-AR"/>
        </w:rPr>
        <w:t xml:space="preserve"> </w:t>
      </w:r>
      <w:r w:rsidR="003B2B9D" w:rsidRPr="003B2B9D">
        <w:rPr>
          <w:lang w:val="es-AR"/>
        </w:rPr>
        <w:t>de aduanas, tránsito internacional o transporte local, y donde la competitividad, depende en buena medida, de la minimización de estos costos (Rankin Staples, 2015). En el Recuadro 2 se presentan</w:t>
      </w:r>
      <w:r w:rsidR="003B2B9D">
        <w:rPr>
          <w:lang w:val="es-AR"/>
        </w:rPr>
        <w:t xml:space="preserve"> </w:t>
      </w:r>
      <w:r w:rsidR="003B2B9D" w:rsidRPr="003B2B9D">
        <w:rPr>
          <w:lang w:val="es-AR"/>
        </w:rPr>
        <w:t>algunas definiciones útiles</w:t>
      </w:r>
      <w:r w:rsidR="003B2B9D">
        <w:rPr>
          <w:lang w:val="es-AR"/>
        </w:rPr>
        <w:t>.</w:t>
      </w:r>
    </w:p>
    <w:p w14:paraId="77C4C560" w14:textId="28676F7B" w:rsidR="00E81C3B" w:rsidRDefault="002A569C" w:rsidP="00C57513">
      <w:pPr>
        <w:spacing w:line="276" w:lineRule="auto"/>
        <w:jc w:val="both"/>
        <w:rPr>
          <w:lang w:val="es-AR"/>
        </w:rPr>
      </w:pPr>
      <w:r>
        <w:rPr>
          <w:noProof/>
          <w:lang w:val="es-AR"/>
        </w:rPr>
        <w:pict w14:anchorId="5B0A8EC1">
          <v:shapetype id="_x0000_t202" coordsize="21600,21600" o:spt="202" path="m,l,21600r21600,l21600,xe">
            <v:stroke joinstyle="miter"/>
            <v:path gradientshapeok="t" o:connecttype="rect"/>
          </v:shapetype>
          <v:shape id="Cuadro de texto 2" o:spid="_x0000_s1026" type="#_x0000_t202" style="position:absolute;left:0;text-align:left;margin-left:0;margin-top:9.95pt;width:431.25pt;height:410.85pt;z-index:251659264;visibility:visible;mso-height-percent:200;mso-wrap-distance-top:3.6pt;mso-wrap-distance-bottom:3.6pt;mso-position-horizontal-relative:margin;mso-position-vertical-relative:tex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" fillcolor="#ffe599 [1303]">
            <v:textbox style="mso-next-textbox:#Cuadro de texto 2;mso-fit-shape-to-text:t">
              <w:txbxContent>
                <w:p w14:paraId="1AB1AD39" w14:textId="77777777" w:rsidR="002A569C" w:rsidRPr="00E2100D" w:rsidRDefault="002A569C" w:rsidP="00E2100D">
                  <w:pPr>
                    <w:jc w:val="both"/>
                    <w:rPr>
                      <w:b/>
                      <w:bCs/>
                      <w:lang w:val="es-AR"/>
                    </w:rPr>
                  </w:pPr>
                  <w:r w:rsidRPr="00E2100D">
                    <w:rPr>
                      <w:b/>
                      <w:bCs/>
                      <w:lang w:val="es-AR"/>
                    </w:rPr>
                    <w:t>Recuadro 2</w:t>
                  </w:r>
                </w:p>
                <w:p w14:paraId="2D4F2D10" w14:textId="77777777" w:rsidR="002A569C" w:rsidRDefault="002A569C" w:rsidP="00E2100D">
                  <w:pPr>
                    <w:jc w:val="both"/>
                    <w:rPr>
                      <w:b/>
                      <w:bCs/>
                      <w:lang w:val="es-AR"/>
                    </w:rPr>
                  </w:pPr>
                  <w:r w:rsidRPr="00E2100D">
                    <w:rPr>
                      <w:b/>
                      <w:bCs/>
                      <w:lang w:val="es-AR"/>
                    </w:rPr>
                    <w:t>Componentes de la facilitación del comercio</w:t>
                  </w:r>
                </w:p>
                <w:p w14:paraId="518091FB" w14:textId="64D1C75D" w:rsidR="002A569C" w:rsidRDefault="002A569C" w:rsidP="00E2100D">
                  <w:pPr>
                    <w:spacing w:line="240" w:lineRule="auto"/>
                    <w:jc w:val="both"/>
                    <w:rPr>
                      <w:lang w:val="es-AR"/>
                    </w:rPr>
                  </w:pPr>
                  <w:r>
                    <w:rPr>
                      <w:b/>
                      <w:bCs/>
                      <w:lang w:val="es-AR"/>
                    </w:rPr>
                    <w:t>V</w:t>
                  </w:r>
                  <w:r w:rsidRPr="00F916A8">
                    <w:rPr>
                      <w:b/>
                      <w:bCs/>
                      <w:lang w:val="es-AR"/>
                    </w:rPr>
                    <w:t>entanilla única</w:t>
                  </w:r>
                  <w:r>
                    <w:rPr>
                      <w:lang w:val="es-AR"/>
                    </w:rPr>
                    <w:t>: p</w:t>
                  </w:r>
                  <w:r w:rsidRPr="00F916A8">
                    <w:rPr>
                      <w:lang w:val="es-AR"/>
                    </w:rPr>
                    <w:t>ermite que las partes involucradas</w:t>
                  </w:r>
                  <w:r>
                    <w:rPr>
                      <w:lang w:val="es-AR"/>
                    </w:rPr>
                    <w:t xml:space="preserve"> </w:t>
                  </w:r>
                  <w:r w:rsidRPr="00F916A8">
                    <w:rPr>
                      <w:lang w:val="es-AR"/>
                    </w:rPr>
                    <w:t>en el comercio y transporte internacional</w:t>
                  </w:r>
                  <w:r>
                    <w:rPr>
                      <w:lang w:val="es-AR"/>
                    </w:rPr>
                    <w:t xml:space="preserve"> </w:t>
                  </w:r>
                  <w:r w:rsidRPr="00F916A8">
                    <w:rPr>
                      <w:lang w:val="es-AR"/>
                    </w:rPr>
                    <w:t>utilicen documentos e información est</w:t>
                  </w:r>
                  <w:r>
                    <w:rPr>
                      <w:lang w:val="es-AR"/>
                    </w:rPr>
                    <w:t>a</w:t>
                  </w:r>
                  <w:r w:rsidRPr="00F916A8">
                    <w:rPr>
                      <w:lang w:val="es-AR"/>
                    </w:rPr>
                    <w:t>ndarizados, que se ingresan en un único punto de</w:t>
                  </w:r>
                  <w:r>
                    <w:rPr>
                      <w:lang w:val="es-AR"/>
                    </w:rPr>
                    <w:t xml:space="preserve"> </w:t>
                  </w:r>
                  <w:r w:rsidRPr="00F916A8">
                    <w:rPr>
                      <w:lang w:val="es-AR"/>
                    </w:rPr>
                    <w:t>entrada para llevar a cabo una exportación,</w:t>
                  </w:r>
                  <w:r>
                    <w:rPr>
                      <w:lang w:val="es-AR"/>
                    </w:rPr>
                    <w:t xml:space="preserve"> </w:t>
                  </w:r>
                  <w:r w:rsidRPr="00F916A8">
                    <w:rPr>
                      <w:lang w:val="es-AR"/>
                    </w:rPr>
                    <w:t>una importación o circular en tránsito. Tal documentación incluye las</w:t>
                  </w:r>
                  <w:r>
                    <w:rPr>
                      <w:lang w:val="es-AR"/>
                    </w:rPr>
                    <w:t xml:space="preserve"> </w:t>
                  </w:r>
                  <w:r w:rsidRPr="00F916A8">
                    <w:rPr>
                      <w:lang w:val="es-AR"/>
                    </w:rPr>
                    <w:t>declaraciones aduaneras, las solicitudes de</w:t>
                  </w:r>
                  <w:r>
                    <w:rPr>
                      <w:lang w:val="es-AR"/>
                    </w:rPr>
                    <w:t xml:space="preserve"> </w:t>
                  </w:r>
                  <w:r w:rsidRPr="00F916A8">
                    <w:rPr>
                      <w:lang w:val="es-AR"/>
                    </w:rPr>
                    <w:t>permiso de importar y/o exportar, y otros</w:t>
                  </w:r>
                  <w:r>
                    <w:rPr>
                      <w:lang w:val="es-AR"/>
                    </w:rPr>
                    <w:t xml:space="preserve"> </w:t>
                  </w:r>
                  <w:r w:rsidRPr="00F916A8">
                    <w:rPr>
                      <w:lang w:val="es-AR"/>
                    </w:rPr>
                    <w:t>documentos tales como los</w:t>
                  </w:r>
                  <w:r>
                    <w:rPr>
                      <w:lang w:val="es-AR"/>
                    </w:rPr>
                    <w:t xml:space="preserve"> </w:t>
                  </w:r>
                  <w:r w:rsidRPr="00F916A8">
                    <w:rPr>
                      <w:lang w:val="es-AR"/>
                    </w:rPr>
                    <w:t>certificados de origen y las facturas</w:t>
                  </w:r>
                  <w:r>
                    <w:rPr>
                      <w:lang w:val="es-AR"/>
                    </w:rPr>
                    <w:t xml:space="preserve"> </w:t>
                  </w:r>
                  <w:r w:rsidRPr="00F916A8">
                    <w:rPr>
                      <w:lang w:val="es-AR"/>
                    </w:rPr>
                    <w:t>comerciales</w:t>
                  </w:r>
                  <w:r>
                    <w:rPr>
                      <w:lang w:val="es-AR"/>
                    </w:rPr>
                    <w:t>.</w:t>
                  </w:r>
                </w:p>
                <w:p w14:paraId="4C6D3BD9" w14:textId="1DD33ABE" w:rsidR="002A569C" w:rsidRDefault="002A569C" w:rsidP="00E2100D">
                  <w:pPr>
                    <w:spacing w:line="240" w:lineRule="auto"/>
                    <w:jc w:val="both"/>
                    <w:rPr>
                      <w:lang w:val="es-AR"/>
                    </w:rPr>
                  </w:pPr>
                  <w:r>
                    <w:rPr>
                      <w:b/>
                      <w:bCs/>
                      <w:lang w:val="es-AR"/>
                    </w:rPr>
                    <w:t>P</w:t>
                  </w:r>
                  <w:r w:rsidRPr="00F916A8">
                    <w:rPr>
                      <w:b/>
                      <w:bCs/>
                      <w:lang w:val="es-AR"/>
                    </w:rPr>
                    <w:t>rocesamiento conjunto en los pasos de</w:t>
                  </w:r>
                  <w:r>
                    <w:rPr>
                      <w:b/>
                      <w:bCs/>
                      <w:lang w:val="es-AR"/>
                    </w:rPr>
                    <w:t xml:space="preserve"> </w:t>
                  </w:r>
                  <w:r w:rsidRPr="00F916A8">
                    <w:rPr>
                      <w:b/>
                      <w:bCs/>
                      <w:lang w:val="es-AR"/>
                    </w:rPr>
                    <w:t>frontera</w:t>
                  </w:r>
                  <w:r>
                    <w:rPr>
                      <w:b/>
                      <w:bCs/>
                      <w:lang w:val="es-AR"/>
                    </w:rPr>
                    <w:t>: e</w:t>
                  </w:r>
                  <w:r w:rsidRPr="00F916A8">
                    <w:rPr>
                      <w:lang w:val="es-AR"/>
                    </w:rPr>
                    <w:t>l control aduanero conjunto en</w:t>
                  </w:r>
                  <w:r>
                    <w:rPr>
                      <w:lang w:val="es-AR"/>
                    </w:rPr>
                    <w:t xml:space="preserve"> </w:t>
                  </w:r>
                  <w:r w:rsidRPr="00F916A8">
                    <w:rPr>
                      <w:lang w:val="es-AR"/>
                    </w:rPr>
                    <w:t xml:space="preserve">fronteras </w:t>
                  </w:r>
                  <w:r>
                    <w:rPr>
                      <w:lang w:val="es-AR"/>
                    </w:rPr>
                    <w:t>se refiere</w:t>
                  </w:r>
                  <w:r w:rsidRPr="00F916A8">
                    <w:rPr>
                      <w:lang w:val="es-AR"/>
                    </w:rPr>
                    <w:t xml:space="preserve"> al procesamiento</w:t>
                  </w:r>
                  <w:r>
                    <w:rPr>
                      <w:lang w:val="es-AR"/>
                    </w:rPr>
                    <w:t xml:space="preserve"> </w:t>
                  </w:r>
                  <w:r w:rsidRPr="00F916A8">
                    <w:rPr>
                      <w:lang w:val="es-AR"/>
                    </w:rPr>
                    <w:t>de documentación y la realización de</w:t>
                  </w:r>
                  <w:r>
                    <w:rPr>
                      <w:lang w:val="es-AR"/>
                    </w:rPr>
                    <w:t xml:space="preserve"> </w:t>
                  </w:r>
                  <w:r w:rsidRPr="00F916A8">
                    <w:rPr>
                      <w:lang w:val="es-AR"/>
                    </w:rPr>
                    <w:t>inspecciones por la Autoridad Aduanera en un</w:t>
                  </w:r>
                  <w:r>
                    <w:rPr>
                      <w:lang w:val="es-AR"/>
                    </w:rPr>
                    <w:t xml:space="preserve"> solo </w:t>
                  </w:r>
                  <w:r w:rsidRPr="00F916A8">
                    <w:rPr>
                      <w:lang w:val="es-AR"/>
                    </w:rPr>
                    <w:t xml:space="preserve">punto fronterizo </w:t>
                  </w:r>
                  <w:r>
                    <w:rPr>
                      <w:lang w:val="es-AR"/>
                    </w:rPr>
                    <w:t>con</w:t>
                  </w:r>
                  <w:r w:rsidRPr="00F916A8">
                    <w:rPr>
                      <w:lang w:val="es-AR"/>
                    </w:rPr>
                    <w:t xml:space="preserve"> el reconocimiento mutuo de</w:t>
                  </w:r>
                  <w:r>
                    <w:rPr>
                      <w:lang w:val="es-AR"/>
                    </w:rPr>
                    <w:t xml:space="preserve"> </w:t>
                  </w:r>
                  <w:r w:rsidRPr="00F916A8">
                    <w:rPr>
                      <w:lang w:val="es-AR"/>
                    </w:rPr>
                    <w:t xml:space="preserve">los resultados de despacho </w:t>
                  </w:r>
                  <w:r>
                    <w:rPr>
                      <w:lang w:val="es-AR"/>
                    </w:rPr>
                    <w:t>e</w:t>
                  </w:r>
                  <w:r w:rsidRPr="00F916A8">
                    <w:rPr>
                      <w:lang w:val="es-AR"/>
                    </w:rPr>
                    <w:t xml:space="preserve"> inspección de la</w:t>
                  </w:r>
                  <w:r>
                    <w:rPr>
                      <w:lang w:val="es-AR"/>
                    </w:rPr>
                    <w:t xml:space="preserve"> </w:t>
                  </w:r>
                  <w:r w:rsidRPr="00F916A8">
                    <w:rPr>
                      <w:lang w:val="es-AR"/>
                    </w:rPr>
                    <w:t>autoridad aduanera asociada</w:t>
                  </w:r>
                  <w:r>
                    <w:rPr>
                      <w:lang w:val="es-AR"/>
                    </w:rPr>
                    <w:t xml:space="preserve"> del otro país</w:t>
                  </w:r>
                  <w:r w:rsidRPr="00F916A8">
                    <w:rPr>
                      <w:lang w:val="es-AR"/>
                    </w:rPr>
                    <w:t xml:space="preserve">. </w:t>
                  </w:r>
                </w:p>
                <w:p w14:paraId="159DE2BB" w14:textId="54CAAD21" w:rsidR="002A569C" w:rsidRPr="00F916A8" w:rsidRDefault="002A569C" w:rsidP="00E2100D">
                  <w:pPr>
                    <w:spacing w:line="240" w:lineRule="auto"/>
                    <w:jc w:val="both"/>
                    <w:rPr>
                      <w:lang w:val="es-AR"/>
                    </w:rPr>
                  </w:pPr>
                  <w:r w:rsidRPr="00E21710">
                    <w:rPr>
                      <w:b/>
                      <w:bCs/>
                      <w:lang w:val="es-AR"/>
                    </w:rPr>
                    <w:t>Intercambio electrónico de datos.</w:t>
                  </w:r>
                  <w:r w:rsidRPr="00F916A8">
                    <w:rPr>
                      <w:lang w:val="es-AR"/>
                    </w:rPr>
                    <w:t xml:space="preserve"> Conocido</w:t>
                  </w:r>
                  <w:r>
                    <w:rPr>
                      <w:lang w:val="es-AR"/>
                    </w:rPr>
                    <w:t xml:space="preserve"> </w:t>
                  </w:r>
                  <w:r w:rsidRPr="00F916A8">
                    <w:rPr>
                      <w:lang w:val="es-AR"/>
                    </w:rPr>
                    <w:t>como EDI, constituye el intercambio estructurado de datos</w:t>
                  </w:r>
                  <w:r>
                    <w:rPr>
                      <w:lang w:val="es-AR"/>
                    </w:rPr>
                    <w:t xml:space="preserve"> </w:t>
                  </w:r>
                  <w:r w:rsidRPr="00F916A8">
                    <w:rPr>
                      <w:lang w:val="es-AR"/>
                    </w:rPr>
                    <w:t>entre las aplicaciones de</w:t>
                  </w:r>
                  <w:r>
                    <w:rPr>
                      <w:lang w:val="es-AR"/>
                    </w:rPr>
                    <w:t xml:space="preserve"> </w:t>
                  </w:r>
                  <w:r w:rsidRPr="00F916A8">
                    <w:rPr>
                      <w:lang w:val="es-AR"/>
                    </w:rPr>
                    <w:t>diversas organizaciones, lo que facilita sustancialmente la</w:t>
                  </w:r>
                  <w:r>
                    <w:rPr>
                      <w:lang w:val="es-AR"/>
                    </w:rPr>
                    <w:t xml:space="preserve"> co</w:t>
                  </w:r>
                  <w:r w:rsidRPr="00F916A8">
                    <w:rPr>
                      <w:lang w:val="es-AR"/>
                    </w:rPr>
                    <w:t>municación entre los actores</w:t>
                  </w:r>
                  <w:r>
                    <w:rPr>
                      <w:lang w:val="es-AR"/>
                    </w:rPr>
                    <w:t xml:space="preserve"> </w:t>
                  </w:r>
                  <w:r w:rsidRPr="00F916A8">
                    <w:rPr>
                      <w:lang w:val="es-AR"/>
                    </w:rPr>
                    <w:t>públicos y privados del comercio y del transporte.</w:t>
                  </w:r>
                  <w:r>
                    <w:rPr>
                      <w:lang w:val="es-AR"/>
                    </w:rPr>
                    <w:t xml:space="preserve">  </w:t>
                  </w:r>
                  <w:r w:rsidRPr="00F916A8">
                    <w:rPr>
                      <w:lang w:val="es-AR"/>
                    </w:rPr>
                    <w:t>El formato y secuencia en la transmisión de</w:t>
                  </w:r>
                  <w:r>
                    <w:rPr>
                      <w:lang w:val="es-AR"/>
                    </w:rPr>
                    <w:t xml:space="preserve"> </w:t>
                  </w:r>
                  <w:r w:rsidRPr="00F916A8">
                    <w:rPr>
                      <w:lang w:val="es-AR"/>
                    </w:rPr>
                    <w:t>datos que se utiliza generalmente se denominan</w:t>
                  </w:r>
                  <w:r>
                    <w:rPr>
                      <w:lang w:val="es-AR"/>
                    </w:rPr>
                    <w:t xml:space="preserve"> </w:t>
                  </w:r>
                  <w:r w:rsidRPr="00F916A8">
                    <w:rPr>
                      <w:lang w:val="es-AR"/>
                    </w:rPr>
                    <w:t>UN/EDIFACT, cuyo significado es ‘intercambio</w:t>
                  </w:r>
                  <w:r>
                    <w:rPr>
                      <w:lang w:val="es-AR"/>
                    </w:rPr>
                    <w:t xml:space="preserve"> </w:t>
                  </w:r>
                  <w:r w:rsidRPr="00F916A8">
                    <w:rPr>
                      <w:lang w:val="es-AR"/>
                    </w:rPr>
                    <w:t>electrónico de datos para la administración, el</w:t>
                  </w:r>
                  <w:r>
                    <w:rPr>
                      <w:lang w:val="es-AR"/>
                    </w:rPr>
                    <w:t xml:space="preserve"> </w:t>
                  </w:r>
                  <w:r w:rsidRPr="00F916A8">
                    <w:rPr>
                      <w:lang w:val="es-AR"/>
                    </w:rPr>
                    <w:t>comercio y el transporte’; fue desarrollado por</w:t>
                  </w:r>
                  <w:r>
                    <w:rPr>
                      <w:lang w:val="es-AR"/>
                    </w:rPr>
                    <w:t xml:space="preserve"> </w:t>
                  </w:r>
                  <w:r w:rsidRPr="00F916A8">
                    <w:rPr>
                      <w:lang w:val="es-AR"/>
                    </w:rPr>
                    <w:t>las Naciones Unidas, para reemplazar a varios</w:t>
                  </w:r>
                  <w:r>
                    <w:rPr>
                      <w:lang w:val="es-AR"/>
                    </w:rPr>
                    <w:t xml:space="preserve"> </w:t>
                  </w:r>
                  <w:r w:rsidRPr="00F916A8">
                    <w:rPr>
                      <w:lang w:val="es-AR"/>
                    </w:rPr>
                    <w:t>estándares anteriores no compatibles entre sí.</w:t>
                  </w:r>
                </w:p>
                <w:p w14:paraId="650FCCD0" w14:textId="11FACDB9" w:rsidR="002A569C" w:rsidRDefault="002A569C" w:rsidP="00E2100D">
                  <w:pPr>
                    <w:spacing w:line="240" w:lineRule="auto"/>
                    <w:jc w:val="both"/>
                    <w:rPr>
                      <w:lang w:val="es-AR"/>
                    </w:rPr>
                  </w:pPr>
                  <w:r>
                    <w:rPr>
                      <w:b/>
                      <w:bCs/>
                      <w:lang w:val="es-AR"/>
                    </w:rPr>
                    <w:t>C</w:t>
                  </w:r>
                  <w:r w:rsidRPr="00F916A8">
                    <w:rPr>
                      <w:b/>
                      <w:bCs/>
                      <w:lang w:val="es-AR"/>
                    </w:rPr>
                    <w:t>irculación de carga en tránsito.</w:t>
                  </w:r>
                  <w:r w:rsidRPr="00F916A8">
                    <w:rPr>
                      <w:lang w:val="es-AR"/>
                    </w:rPr>
                    <w:t xml:space="preserve"> En el caso</w:t>
                  </w:r>
                  <w:r>
                    <w:rPr>
                      <w:lang w:val="es-AR"/>
                    </w:rPr>
                    <w:t xml:space="preserve"> </w:t>
                  </w:r>
                  <w:r w:rsidRPr="00F916A8">
                    <w:rPr>
                      <w:lang w:val="es-AR"/>
                    </w:rPr>
                    <w:t>de comercio entre dos países limítrofes, la</w:t>
                  </w:r>
                  <w:r>
                    <w:rPr>
                      <w:lang w:val="es-AR"/>
                    </w:rPr>
                    <w:t xml:space="preserve"> circulación</w:t>
                  </w:r>
                  <w:r w:rsidRPr="00F916A8">
                    <w:rPr>
                      <w:lang w:val="es-AR"/>
                    </w:rPr>
                    <w:t xml:space="preserve"> en tránsito significa que la salida de</w:t>
                  </w:r>
                  <w:r>
                    <w:rPr>
                      <w:lang w:val="es-AR"/>
                    </w:rPr>
                    <w:t xml:space="preserve"> </w:t>
                  </w:r>
                  <w:r w:rsidRPr="00F916A8">
                    <w:rPr>
                      <w:lang w:val="es-AR"/>
                    </w:rPr>
                    <w:t>aduana se realiza en instalaciones habilitadas</w:t>
                  </w:r>
                  <w:r>
                    <w:rPr>
                      <w:lang w:val="es-AR"/>
                    </w:rPr>
                    <w:t xml:space="preserve"> </w:t>
                  </w:r>
                  <w:r w:rsidRPr="00F916A8">
                    <w:rPr>
                      <w:lang w:val="es-AR"/>
                    </w:rPr>
                    <w:t>en el interior de los países, no en frontera.</w:t>
                  </w:r>
                  <w:r>
                    <w:rPr>
                      <w:lang w:val="es-AR"/>
                    </w:rPr>
                    <w:t xml:space="preserve"> E</w:t>
                  </w:r>
                  <w:r w:rsidRPr="00F916A8">
                    <w:rPr>
                      <w:lang w:val="es-AR"/>
                    </w:rPr>
                    <w:t>l riesgo de</w:t>
                  </w:r>
                  <w:r>
                    <w:rPr>
                      <w:lang w:val="es-AR"/>
                    </w:rPr>
                    <w:t xml:space="preserve"> </w:t>
                  </w:r>
                  <w:r w:rsidRPr="00F916A8">
                    <w:rPr>
                      <w:lang w:val="es-AR"/>
                    </w:rPr>
                    <w:t>fraude es controlado con garantías bancarias,</w:t>
                  </w:r>
                  <w:r>
                    <w:rPr>
                      <w:lang w:val="es-AR"/>
                    </w:rPr>
                    <w:t xml:space="preserve"> </w:t>
                  </w:r>
                  <w:r w:rsidRPr="00F916A8">
                    <w:rPr>
                      <w:lang w:val="es-AR"/>
                    </w:rPr>
                    <w:t>o el propio camión del transportista</w:t>
                  </w:r>
                  <w:r>
                    <w:rPr>
                      <w:lang w:val="es-AR"/>
                    </w:rPr>
                    <w:t>.</w:t>
                  </w:r>
                </w:p>
                <w:p w14:paraId="2A314033" w14:textId="77777777" w:rsidR="002A569C" w:rsidRPr="00F916A8" w:rsidRDefault="002A569C" w:rsidP="00E2100D">
                  <w:pPr>
                    <w:spacing w:line="240" w:lineRule="auto"/>
                    <w:jc w:val="both"/>
                    <w:rPr>
                      <w:lang w:val="es-AR"/>
                    </w:rPr>
                  </w:pPr>
                  <w:r w:rsidRPr="00E2100D">
                    <w:rPr>
                      <w:b/>
                      <w:bCs/>
                      <w:lang w:val="es-AR"/>
                    </w:rPr>
                    <w:t>Fuente</w:t>
                  </w:r>
                  <w:r>
                    <w:rPr>
                      <w:lang w:val="es-AR"/>
                    </w:rPr>
                    <w:t>: FIEL en base a referencias bibliográficas</w:t>
                  </w:r>
                </w:p>
                <w:p w14:paraId="3E78A8F0" w14:textId="77777777" w:rsidR="002A569C" w:rsidRPr="00E2100D" w:rsidRDefault="002A569C" w:rsidP="00E2100D">
                  <w:pPr>
                    <w:jc w:val="both"/>
                    <w:rPr>
                      <w:lang w:val="es-AR"/>
                    </w:rPr>
                  </w:pPr>
                </w:p>
              </w:txbxContent>
            </v:textbox>
            <w10:wrap type="square" anchorx="margin"/>
          </v:shape>
        </w:pict>
      </w:r>
      <w:r w:rsidR="00EE593A">
        <w:rPr>
          <w:lang w:val="es-AR"/>
        </w:rPr>
        <w:t xml:space="preserve"> </w:t>
      </w:r>
    </w:p>
    <w:p w14:paraId="4AB0A289" w14:textId="5DB2FF28" w:rsidR="00E21710" w:rsidRDefault="004B59AE" w:rsidP="006C30A0">
      <w:pPr>
        <w:spacing w:line="276" w:lineRule="auto"/>
        <w:jc w:val="both"/>
        <w:rPr>
          <w:lang w:val="es-AR"/>
        </w:rPr>
      </w:pPr>
      <w:r w:rsidRPr="004B59AE">
        <w:rPr>
          <w:lang w:val="es-AR"/>
        </w:rPr>
        <w:lastRenderedPageBreak/>
        <w:t xml:space="preserve">Los acuerdos para la circulación de carga en tránsito entre países limítrofes responden a </w:t>
      </w:r>
      <w:r>
        <w:rPr>
          <w:lang w:val="es-AR"/>
        </w:rPr>
        <w:t xml:space="preserve">la </w:t>
      </w:r>
      <w:r w:rsidRPr="004B59AE">
        <w:rPr>
          <w:lang w:val="es-AR"/>
        </w:rPr>
        <w:t>visión</w:t>
      </w:r>
      <w:r>
        <w:rPr>
          <w:lang w:val="es-AR"/>
        </w:rPr>
        <w:t xml:space="preserve"> de la facilitación a lo largo de toda la cadena</w:t>
      </w:r>
      <w:r w:rsidRPr="004B59AE">
        <w:rPr>
          <w:lang w:val="es-AR"/>
        </w:rPr>
        <w:t>. Bajo ese modelo, los arreglos aduaneros se hacen en instalaciones del interior de cada país, sin detenerse en las fronteras. Se usan garantías bancarias para acotar los riesgos y en América del Sur es habitual utilizar al camión de</w:t>
      </w:r>
      <w:r>
        <w:rPr>
          <w:lang w:val="es-AR"/>
        </w:rPr>
        <w:t xml:space="preserve"> traslado como garantía.</w:t>
      </w:r>
    </w:p>
    <w:p w14:paraId="75583AEE" w14:textId="36D69812" w:rsidR="00E8704F" w:rsidRPr="00E8704F" w:rsidRDefault="00E8704F" w:rsidP="006C30A0">
      <w:pPr>
        <w:spacing w:line="276" w:lineRule="auto"/>
        <w:jc w:val="both"/>
        <w:rPr>
          <w:lang w:val="es-AR"/>
        </w:rPr>
      </w:pPr>
      <w:r>
        <w:rPr>
          <w:lang w:val="es-AR"/>
        </w:rPr>
        <w:t>El uso de tecnología de la información para la facilitación del comercio en el estándar actual incluye</w:t>
      </w:r>
      <w:r w:rsidR="00EC4FF2">
        <w:rPr>
          <w:lang w:val="es-AR"/>
        </w:rPr>
        <w:t xml:space="preserve"> </w:t>
      </w:r>
      <w:r w:rsidR="00E21710">
        <w:rPr>
          <w:lang w:val="es-AR"/>
        </w:rPr>
        <w:t xml:space="preserve">las </w:t>
      </w:r>
      <w:r w:rsidRPr="00E8704F">
        <w:rPr>
          <w:lang w:val="es-AR"/>
        </w:rPr>
        <w:t xml:space="preserve">VUCE (Ventanillas Únicas </w:t>
      </w:r>
      <w:r w:rsidRPr="00A27EC2">
        <w:rPr>
          <w:lang w:val="es-AR"/>
        </w:rPr>
        <w:t>de Comercio Exterior), la transmisión electrónica de datos (por ejemplo,</w:t>
      </w:r>
      <w:r w:rsidR="00EC4FF2" w:rsidRPr="00A27EC2">
        <w:rPr>
          <w:lang w:val="es-AR"/>
        </w:rPr>
        <w:t xml:space="preserve"> </w:t>
      </w:r>
      <w:r w:rsidRPr="00A27EC2">
        <w:rPr>
          <w:lang w:val="es-AR"/>
        </w:rPr>
        <w:t>bajo los estándares de UN-CEFACT); la</w:t>
      </w:r>
      <w:r w:rsidRPr="00E8704F">
        <w:rPr>
          <w:lang w:val="es-AR"/>
        </w:rPr>
        <w:t xml:space="preserve"> utilización de algunos dispositivos como tags o códigos QR para reducir el tiempo de verificación de certificados, entre otras aplicaciones</w:t>
      </w:r>
      <w:r w:rsidR="00EC4FF2">
        <w:rPr>
          <w:lang w:val="es-AR"/>
        </w:rPr>
        <w:t xml:space="preserve"> </w:t>
      </w:r>
      <w:r w:rsidR="00E21710" w:rsidRPr="00E8704F">
        <w:rPr>
          <w:lang w:val="es-AR"/>
        </w:rPr>
        <w:t>tecnológicas para una adecuada trazabilidad y seguridad de la cadena de suministro</w:t>
      </w:r>
      <w:r w:rsidR="00EC4FF2">
        <w:rPr>
          <w:lang w:val="es-AR"/>
        </w:rPr>
        <w:t xml:space="preserve"> (</w:t>
      </w:r>
      <w:r>
        <w:rPr>
          <w:lang w:val="es-AR"/>
        </w:rPr>
        <w:t>CEPAL,2020)</w:t>
      </w:r>
    </w:p>
    <w:p w14:paraId="54D9C282" w14:textId="5921DB68" w:rsidR="001F4B84" w:rsidRPr="00667394" w:rsidRDefault="004B59AE" w:rsidP="006C30A0">
      <w:pPr>
        <w:jc w:val="both"/>
        <w:rPr>
          <w:lang w:val="es-AR"/>
        </w:rPr>
      </w:pPr>
      <w:r>
        <w:rPr>
          <w:lang w:val="es-AR"/>
        </w:rPr>
        <w:t>Además, e</w:t>
      </w:r>
      <w:r w:rsidRPr="004B59AE">
        <w:rPr>
          <w:lang w:val="es-AR"/>
        </w:rPr>
        <w:t xml:space="preserve">l uso creciente de servicios intermodales, que coordinan modos de transporte para hallar la combinación más eficiente </w:t>
      </w:r>
      <w:r w:rsidR="00BA5EFB">
        <w:rPr>
          <w:lang w:val="es-AR"/>
        </w:rPr>
        <w:t xml:space="preserve">de costos </w:t>
      </w:r>
      <w:r w:rsidRPr="004B59AE">
        <w:rPr>
          <w:lang w:val="es-AR"/>
        </w:rPr>
        <w:t>requiere no sólo coordinación física entre modos, sino también la armonización de los documentos.</w:t>
      </w:r>
      <w:r w:rsidR="003B2B9D">
        <w:rPr>
          <w:lang w:val="es-AR"/>
        </w:rPr>
        <w:t xml:space="preserve"> </w:t>
      </w:r>
    </w:p>
    <w:p w14:paraId="4D3593ED" w14:textId="70324D10" w:rsidR="00BA5EFB" w:rsidRDefault="00BA5EFB" w:rsidP="007F5651">
      <w:pPr>
        <w:spacing w:line="276" w:lineRule="auto"/>
        <w:jc w:val="both"/>
        <w:rPr>
          <w:lang w:val="es-AR"/>
        </w:rPr>
      </w:pPr>
      <w:r>
        <w:rPr>
          <w:lang w:val="es-AR"/>
        </w:rPr>
        <w:t xml:space="preserve">Para dar un contexto a las opiniones del sector privado sobre este crítico elemento de la facilitación del comercio a continuación se repasan los últimos resultados de la encuesta mundial de la OMC </w:t>
      </w:r>
      <w:r w:rsidRPr="006C30A0">
        <w:rPr>
          <w:lang w:val="es-AR"/>
        </w:rPr>
        <w:t>(</w:t>
      </w:r>
      <w:r w:rsidR="007F5651" w:rsidRPr="006C30A0">
        <w:rPr>
          <w:lang w:val="es-AR"/>
        </w:rPr>
        <w:t>CEPAL</w:t>
      </w:r>
      <w:r w:rsidRPr="006C30A0">
        <w:rPr>
          <w:lang w:val="es-AR"/>
        </w:rPr>
        <w:t xml:space="preserve">, </w:t>
      </w:r>
      <w:r w:rsidR="007F5651" w:rsidRPr="006C30A0">
        <w:rPr>
          <w:lang w:val="es-AR"/>
        </w:rPr>
        <w:t>2020</w:t>
      </w:r>
      <w:r w:rsidR="006C30A0" w:rsidRPr="006C30A0">
        <w:rPr>
          <w:lang w:val="es-AR"/>
        </w:rPr>
        <w:t>-b</w:t>
      </w:r>
      <w:r w:rsidR="007F5651" w:rsidRPr="006C30A0">
        <w:rPr>
          <w:lang w:val="es-AR"/>
        </w:rPr>
        <w:t>)</w:t>
      </w:r>
      <w:r w:rsidR="003F3482">
        <w:rPr>
          <w:lang w:val="es-AR"/>
        </w:rPr>
        <w:t xml:space="preserve"> mencionada arriba</w:t>
      </w:r>
      <w:r w:rsidRPr="006C30A0">
        <w:rPr>
          <w:lang w:val="es-AR"/>
        </w:rPr>
        <w:t>.</w:t>
      </w:r>
      <w:r>
        <w:rPr>
          <w:lang w:val="es-AR"/>
        </w:rPr>
        <w:t xml:space="preserve"> </w:t>
      </w:r>
      <w:r w:rsidR="007F5651">
        <w:rPr>
          <w:lang w:val="es-AR"/>
        </w:rPr>
        <w:t>La encuesta incluye tres conjuntos de preguntas referidas a: 1. m</w:t>
      </w:r>
      <w:r w:rsidR="007F5651" w:rsidRPr="007F5651">
        <w:rPr>
          <w:lang w:val="es-AR"/>
        </w:rPr>
        <w:t>edidas generales de</w:t>
      </w:r>
      <w:r w:rsidR="00EC4FF2">
        <w:rPr>
          <w:lang w:val="es-AR"/>
        </w:rPr>
        <w:t xml:space="preserve"> </w:t>
      </w:r>
      <w:r w:rsidR="007F5651" w:rsidRPr="007F5651">
        <w:rPr>
          <w:lang w:val="es-AR"/>
        </w:rPr>
        <w:t>facilitación del comercio contenidas en el Acuerdo sobre Facilitación del</w:t>
      </w:r>
      <w:r w:rsidR="00EC4FF2">
        <w:rPr>
          <w:lang w:val="es-AR"/>
        </w:rPr>
        <w:t xml:space="preserve"> </w:t>
      </w:r>
      <w:r w:rsidR="007F5651" w:rsidRPr="007F5651">
        <w:rPr>
          <w:lang w:val="es-AR"/>
        </w:rPr>
        <w:t>Comercio de la OMC</w:t>
      </w:r>
      <w:r w:rsidR="007F5651">
        <w:rPr>
          <w:lang w:val="es-AR"/>
        </w:rPr>
        <w:t>; 2. m</w:t>
      </w:r>
      <w:r w:rsidR="007F5651" w:rsidRPr="007F5651">
        <w:rPr>
          <w:lang w:val="es-AR"/>
        </w:rPr>
        <w:t>edidas enfocadas en la facilitación del comercio digital</w:t>
      </w:r>
      <w:r w:rsidR="007F5651">
        <w:rPr>
          <w:lang w:val="es-AR"/>
        </w:rPr>
        <w:t xml:space="preserve"> y 3. m</w:t>
      </w:r>
      <w:r w:rsidR="007F5651" w:rsidRPr="007F5651">
        <w:rPr>
          <w:lang w:val="es-AR"/>
        </w:rPr>
        <w:t>edidas enfocadas en la facilitación del comercio sostenible</w:t>
      </w:r>
      <w:r w:rsidR="007F5651">
        <w:rPr>
          <w:lang w:val="es-AR"/>
        </w:rPr>
        <w:t>.</w:t>
      </w:r>
    </w:p>
    <w:p w14:paraId="638DAA78" w14:textId="79DFD812" w:rsidR="007F5651" w:rsidRDefault="00BA5EFB" w:rsidP="007F5651">
      <w:pPr>
        <w:spacing w:line="276" w:lineRule="auto"/>
        <w:jc w:val="both"/>
        <w:rPr>
          <w:lang w:val="es-AR"/>
        </w:rPr>
      </w:pPr>
      <w:r>
        <w:rPr>
          <w:lang w:val="es-AR"/>
        </w:rPr>
        <w:t>Los resultados generales muestran que l</w:t>
      </w:r>
      <w:r w:rsidR="007F5651" w:rsidRPr="007F5651">
        <w:rPr>
          <w:lang w:val="es-AR"/>
        </w:rPr>
        <w:t xml:space="preserve">a tasa promedio de implementación de los 18 países de la región </w:t>
      </w:r>
      <w:r w:rsidR="00E72BF2">
        <w:rPr>
          <w:lang w:val="es-AR"/>
        </w:rPr>
        <w:t xml:space="preserve">latinoamericana </w:t>
      </w:r>
      <w:r w:rsidR="007F5651" w:rsidRPr="007F5651">
        <w:rPr>
          <w:lang w:val="es-AR"/>
        </w:rPr>
        <w:t>participantes en</w:t>
      </w:r>
      <w:r w:rsidR="00EC4FF2">
        <w:rPr>
          <w:lang w:val="es-AR"/>
        </w:rPr>
        <w:t xml:space="preserve"> </w:t>
      </w:r>
      <w:r w:rsidR="007F5651" w:rsidRPr="007F5651">
        <w:rPr>
          <w:lang w:val="es-AR"/>
        </w:rPr>
        <w:t xml:space="preserve">la Encuesta </w:t>
      </w:r>
      <w:r w:rsidR="007F5651">
        <w:rPr>
          <w:lang w:val="es-AR"/>
        </w:rPr>
        <w:t>fue</w:t>
      </w:r>
      <w:r w:rsidR="007F5651" w:rsidRPr="007F5651">
        <w:rPr>
          <w:lang w:val="es-AR"/>
        </w:rPr>
        <w:t xml:space="preserve"> del 69%</w:t>
      </w:r>
      <w:r w:rsidR="007F5651">
        <w:rPr>
          <w:lang w:val="es-AR"/>
        </w:rPr>
        <w:t xml:space="preserve">, </w:t>
      </w:r>
      <w:r w:rsidR="007F5651" w:rsidRPr="007F5651">
        <w:rPr>
          <w:lang w:val="es-AR"/>
        </w:rPr>
        <w:t>6 puntos</w:t>
      </w:r>
      <w:r w:rsidR="00EC4FF2">
        <w:rPr>
          <w:lang w:val="es-AR"/>
        </w:rPr>
        <w:t xml:space="preserve"> </w:t>
      </w:r>
      <w:r w:rsidR="007F5651" w:rsidRPr="007F5651">
        <w:rPr>
          <w:lang w:val="es-AR"/>
        </w:rPr>
        <w:t xml:space="preserve">porcentuales por encima del promedio </w:t>
      </w:r>
      <w:r w:rsidR="007F5651">
        <w:rPr>
          <w:lang w:val="es-AR"/>
        </w:rPr>
        <w:t>mundial.</w:t>
      </w:r>
      <w:r w:rsidR="003A030D">
        <w:rPr>
          <w:lang w:val="es-AR"/>
        </w:rPr>
        <w:t xml:space="preserve"> Entre las regiones en desarrollo, ALC es sólo superada por la región del Este y Sudeste de Asia. México es el país de mejor desempeño en nuestra región.</w:t>
      </w:r>
    </w:p>
    <w:p w14:paraId="4CD1B076" w14:textId="09A03831" w:rsidR="007F5651" w:rsidRDefault="007F5651" w:rsidP="008D158E">
      <w:pPr>
        <w:spacing w:line="276" w:lineRule="auto"/>
        <w:jc w:val="both"/>
        <w:rPr>
          <w:lang w:val="es-AR"/>
        </w:rPr>
      </w:pPr>
      <w:r>
        <w:rPr>
          <w:lang w:val="es-AR"/>
        </w:rPr>
        <w:t xml:space="preserve">El buen desempeño en promedio </w:t>
      </w:r>
      <w:r w:rsidR="003A030D">
        <w:rPr>
          <w:lang w:val="es-AR"/>
        </w:rPr>
        <w:t>oculta, sin embargo,</w:t>
      </w:r>
      <w:r>
        <w:rPr>
          <w:lang w:val="es-AR"/>
        </w:rPr>
        <w:t xml:space="preserve"> disparidades entre países y también un desbalance entre los aspectos con mejores y peores avances de implementación. Por ejemplo, se registran buenos avances e</w:t>
      </w:r>
      <w:r w:rsidRPr="007F5651">
        <w:rPr>
          <w:lang w:val="es-AR"/>
        </w:rPr>
        <w:t>n aspectos de</w:t>
      </w:r>
      <w:r w:rsidR="00EC4FF2">
        <w:rPr>
          <w:lang w:val="es-AR"/>
        </w:rPr>
        <w:t xml:space="preserve"> </w:t>
      </w:r>
      <w:r w:rsidRPr="007F5651">
        <w:rPr>
          <w:lang w:val="es-AR"/>
        </w:rPr>
        <w:t>transparencia, como el establecimiento de mecanismos de apelación independientes</w:t>
      </w:r>
      <w:r w:rsidR="00EC4FF2">
        <w:rPr>
          <w:lang w:val="es-AR"/>
        </w:rPr>
        <w:t xml:space="preserve"> </w:t>
      </w:r>
      <w:r w:rsidRPr="007F5651">
        <w:rPr>
          <w:lang w:val="es-AR"/>
        </w:rPr>
        <w:t>para las decisiones de aduanas, la publicación en Internet de leyes y reglamentos</w:t>
      </w:r>
      <w:r w:rsidR="00EC4FF2">
        <w:rPr>
          <w:lang w:val="es-AR"/>
        </w:rPr>
        <w:t xml:space="preserve"> </w:t>
      </w:r>
      <w:r w:rsidRPr="007F5651">
        <w:rPr>
          <w:lang w:val="es-AR"/>
        </w:rPr>
        <w:t>aplicables al comercio, y la consulta a las partes interesadas sobre nuevas regulaciones</w:t>
      </w:r>
      <w:r w:rsidR="00EC4FF2">
        <w:rPr>
          <w:lang w:val="es-AR"/>
        </w:rPr>
        <w:t xml:space="preserve"> </w:t>
      </w:r>
      <w:r w:rsidRPr="007F5651">
        <w:rPr>
          <w:lang w:val="es-AR"/>
        </w:rPr>
        <w:t>comerciales</w:t>
      </w:r>
      <w:r>
        <w:rPr>
          <w:lang w:val="es-AR"/>
        </w:rPr>
        <w:t>;</w:t>
      </w:r>
      <w:r w:rsidRPr="007F5651">
        <w:rPr>
          <w:lang w:val="es-AR"/>
        </w:rPr>
        <w:t xml:space="preserve"> la simplificación</w:t>
      </w:r>
      <w:r w:rsidR="00EC4FF2">
        <w:rPr>
          <w:lang w:val="es-AR"/>
        </w:rPr>
        <w:t xml:space="preserve"> </w:t>
      </w:r>
      <w:r w:rsidRPr="007F5651">
        <w:rPr>
          <w:lang w:val="es-AR"/>
        </w:rPr>
        <w:t>de las formalidades aplicables al comercio (por ejemplo, mediante el procesamiento</w:t>
      </w:r>
      <w:r w:rsidR="00EC4FF2">
        <w:rPr>
          <w:lang w:val="es-AR"/>
        </w:rPr>
        <w:t xml:space="preserve"> </w:t>
      </w:r>
      <w:r w:rsidRPr="007F5651">
        <w:rPr>
          <w:lang w:val="es-AR"/>
        </w:rPr>
        <w:t>previo a la llegada de las mercaderías, la aceptación de copias en papel o electrónicas</w:t>
      </w:r>
      <w:r w:rsidR="00EC4FF2">
        <w:rPr>
          <w:lang w:val="es-AR"/>
        </w:rPr>
        <w:t xml:space="preserve"> </w:t>
      </w:r>
      <w:r w:rsidRPr="007F5651">
        <w:rPr>
          <w:lang w:val="es-AR"/>
        </w:rPr>
        <w:t>de los documentos requeridos, la separación de la liberación de las mercancías de la</w:t>
      </w:r>
      <w:r w:rsidR="00EC4FF2">
        <w:rPr>
          <w:lang w:val="es-AR"/>
        </w:rPr>
        <w:t xml:space="preserve"> </w:t>
      </w:r>
      <w:r w:rsidRPr="007F5651">
        <w:rPr>
          <w:lang w:val="es-AR"/>
        </w:rPr>
        <w:t>determinación final de los aranceles aduaneros, y medidas especiales de facilitación</w:t>
      </w:r>
      <w:r w:rsidR="00EC4FF2">
        <w:rPr>
          <w:lang w:val="es-AR"/>
        </w:rPr>
        <w:t xml:space="preserve"> </w:t>
      </w:r>
      <w:r w:rsidRPr="007F5651">
        <w:rPr>
          <w:lang w:val="es-AR"/>
        </w:rPr>
        <w:t>del comercio para operadores autorizados).</w:t>
      </w:r>
      <w:r w:rsidR="003A030D">
        <w:rPr>
          <w:lang w:val="es-AR"/>
        </w:rPr>
        <w:t xml:space="preserve"> Todos estos aspectos son los que cubre el Acuerdo de Facilitación del Comercio puesto en marcha en febrero de 2017 por la Organización Mundial del Comercio. </w:t>
      </w:r>
      <w:r w:rsidR="008D158E">
        <w:rPr>
          <w:lang w:val="es-AR"/>
        </w:rPr>
        <w:t>En cambio, los capítulos d</w:t>
      </w:r>
      <w:r w:rsidR="008D158E" w:rsidRPr="008D158E">
        <w:rPr>
          <w:lang w:val="es-AR"/>
        </w:rPr>
        <w:t xml:space="preserve">e implementación </w:t>
      </w:r>
      <w:r w:rsidR="003A030D">
        <w:rPr>
          <w:lang w:val="es-AR"/>
        </w:rPr>
        <w:t>más deficiente</w:t>
      </w:r>
      <w:r w:rsidR="008D158E">
        <w:rPr>
          <w:lang w:val="es-AR"/>
        </w:rPr>
        <w:t xml:space="preserve"> se refieren al</w:t>
      </w:r>
      <w:r w:rsidR="008D158E" w:rsidRPr="008D158E">
        <w:rPr>
          <w:lang w:val="es-AR"/>
        </w:rPr>
        <w:t xml:space="preserve"> comercio sin papeles, como el intercambio electrónico</w:t>
      </w:r>
      <w:r w:rsidR="00EC4FF2">
        <w:rPr>
          <w:lang w:val="es-AR"/>
        </w:rPr>
        <w:t xml:space="preserve"> </w:t>
      </w:r>
      <w:r w:rsidR="008D158E" w:rsidRPr="008D158E">
        <w:rPr>
          <w:lang w:val="es-AR"/>
        </w:rPr>
        <w:t>transfronterizo de certificados de origen, sanitarios y fitosanitarios, y la solicitud electrónica</w:t>
      </w:r>
      <w:r w:rsidR="00F764BB">
        <w:rPr>
          <w:lang w:val="es-AR"/>
        </w:rPr>
        <w:t xml:space="preserve"> </w:t>
      </w:r>
      <w:r w:rsidR="008D158E" w:rsidRPr="008D158E">
        <w:rPr>
          <w:lang w:val="es-AR"/>
        </w:rPr>
        <w:t>de reembolsos aduaneros.</w:t>
      </w:r>
    </w:p>
    <w:p w14:paraId="7B20E9B8" w14:textId="28579B26" w:rsidR="000E4C3F" w:rsidRDefault="000E4C3F" w:rsidP="008D158E">
      <w:pPr>
        <w:spacing w:line="276" w:lineRule="auto"/>
        <w:jc w:val="both"/>
        <w:rPr>
          <w:lang w:val="es-AR"/>
        </w:rPr>
      </w:pPr>
      <w:r>
        <w:rPr>
          <w:lang w:val="es-AR"/>
        </w:rPr>
        <w:t xml:space="preserve">En los Gráficos </w:t>
      </w:r>
      <w:r w:rsidR="00BA5EFB">
        <w:rPr>
          <w:lang w:val="es-AR"/>
        </w:rPr>
        <w:t xml:space="preserve">2.13 </w:t>
      </w:r>
      <w:r>
        <w:rPr>
          <w:lang w:val="es-AR"/>
        </w:rPr>
        <w:t>a</w:t>
      </w:r>
      <w:r w:rsidR="00BA5EFB">
        <w:rPr>
          <w:lang w:val="es-AR"/>
        </w:rPr>
        <w:t xml:space="preserve"> 2.17 </w:t>
      </w:r>
      <w:r>
        <w:rPr>
          <w:lang w:val="es-AR"/>
        </w:rPr>
        <w:t>se sintetizan los resultados</w:t>
      </w:r>
      <w:r w:rsidR="00066ED9">
        <w:rPr>
          <w:lang w:val="es-AR"/>
        </w:rPr>
        <w:t xml:space="preserve"> para los indicadores seleccionados</w:t>
      </w:r>
      <w:r>
        <w:rPr>
          <w:lang w:val="es-AR"/>
        </w:rPr>
        <w:t>.</w:t>
      </w:r>
    </w:p>
    <w:p w14:paraId="62B96C6D" w14:textId="77777777" w:rsidR="006C30A0" w:rsidRDefault="006C30A0" w:rsidP="003B2B9D">
      <w:pPr>
        <w:spacing w:line="276" w:lineRule="auto"/>
        <w:jc w:val="center"/>
        <w:rPr>
          <w:b/>
          <w:bCs/>
          <w:lang w:val="es-AR"/>
        </w:rPr>
      </w:pPr>
    </w:p>
    <w:p w14:paraId="4892DBDF" w14:textId="77777777" w:rsidR="006C30A0" w:rsidRDefault="006C30A0" w:rsidP="003B2B9D">
      <w:pPr>
        <w:spacing w:line="276" w:lineRule="auto"/>
        <w:jc w:val="center"/>
        <w:rPr>
          <w:b/>
          <w:bCs/>
          <w:lang w:val="es-AR"/>
        </w:rPr>
      </w:pPr>
    </w:p>
    <w:p w14:paraId="27F102C3" w14:textId="77777777" w:rsidR="006C30A0" w:rsidRDefault="006C30A0" w:rsidP="003B2B9D">
      <w:pPr>
        <w:spacing w:line="276" w:lineRule="auto"/>
        <w:jc w:val="center"/>
        <w:rPr>
          <w:b/>
          <w:bCs/>
          <w:lang w:val="es-AR"/>
        </w:rPr>
      </w:pPr>
    </w:p>
    <w:p w14:paraId="7DDEE2C3" w14:textId="6194C43A" w:rsidR="006C30A0" w:rsidRDefault="006C30A0" w:rsidP="003B2B9D">
      <w:pPr>
        <w:spacing w:line="276" w:lineRule="auto"/>
        <w:jc w:val="center"/>
        <w:rPr>
          <w:b/>
          <w:bCs/>
          <w:lang w:val="es-AR"/>
        </w:rPr>
      </w:pPr>
    </w:p>
    <w:p w14:paraId="2338CF2C" w14:textId="55708640" w:rsidR="00355E79" w:rsidRDefault="00355E79" w:rsidP="003B2B9D">
      <w:pPr>
        <w:spacing w:line="276" w:lineRule="auto"/>
        <w:jc w:val="center"/>
        <w:rPr>
          <w:b/>
          <w:bCs/>
          <w:lang w:val="es-AR"/>
        </w:rPr>
      </w:pPr>
    </w:p>
    <w:p w14:paraId="61122A7E" w14:textId="77777777" w:rsidR="006C30A0" w:rsidRDefault="006C30A0" w:rsidP="003B2B9D">
      <w:pPr>
        <w:spacing w:line="276" w:lineRule="auto"/>
        <w:jc w:val="center"/>
        <w:rPr>
          <w:b/>
          <w:bCs/>
          <w:lang w:val="es-AR"/>
        </w:rPr>
      </w:pPr>
    </w:p>
    <w:p w14:paraId="25FAA77A" w14:textId="237D5A09" w:rsidR="003B2B9D" w:rsidRDefault="003B2B9D" w:rsidP="003B2B9D">
      <w:pPr>
        <w:spacing w:line="276" w:lineRule="auto"/>
        <w:jc w:val="center"/>
        <w:rPr>
          <w:b/>
          <w:bCs/>
          <w:lang w:val="es-AR"/>
        </w:rPr>
      </w:pPr>
      <w:r w:rsidRPr="003B2B9D">
        <w:rPr>
          <w:b/>
          <w:bCs/>
          <w:lang w:val="es-AR"/>
        </w:rPr>
        <w:t>Gráficos</w:t>
      </w:r>
      <w:r w:rsidR="00BA5EFB">
        <w:rPr>
          <w:b/>
          <w:bCs/>
          <w:lang w:val="es-AR"/>
        </w:rPr>
        <w:t xml:space="preserve"> 2.13 a 2.17</w:t>
      </w:r>
    </w:p>
    <w:p w14:paraId="6B9859B8" w14:textId="28E20724" w:rsidR="007F5651" w:rsidRDefault="000E59A6" w:rsidP="006C30A0">
      <w:pPr>
        <w:jc w:val="center"/>
        <w:rPr>
          <w:highlight w:val="yellow"/>
          <w:lang w:val="es-AR"/>
        </w:rPr>
      </w:pPr>
      <w:r w:rsidRPr="000E59A6">
        <w:rPr>
          <w:noProof/>
        </w:rPr>
        <w:drawing>
          <wp:inline distT="0" distB="0" distL="0" distR="0" wp14:anchorId="0238C5EA" wp14:editId="09FF96A8">
            <wp:extent cx="5476875" cy="3615247"/>
            <wp:effectExtent l="0" t="0" r="0" b="0"/>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494264" cy="3626726"/>
                    </a:xfrm>
                    <a:prstGeom prst="rect">
                      <a:avLst/>
                    </a:prstGeom>
                  </pic:spPr>
                </pic:pic>
              </a:graphicData>
            </a:graphic>
          </wp:inline>
        </w:drawing>
      </w:r>
    </w:p>
    <w:p w14:paraId="573385A9" w14:textId="77777777" w:rsidR="007F5651" w:rsidRDefault="007F5651" w:rsidP="005351A9">
      <w:pPr>
        <w:rPr>
          <w:highlight w:val="yellow"/>
          <w:lang w:val="es-AR"/>
        </w:rPr>
      </w:pPr>
    </w:p>
    <w:p w14:paraId="6E9B8CD8" w14:textId="77777777" w:rsidR="007F5651" w:rsidRDefault="007F5651" w:rsidP="005351A9">
      <w:pPr>
        <w:rPr>
          <w:highlight w:val="yellow"/>
          <w:lang w:val="es-AR"/>
        </w:rPr>
      </w:pPr>
    </w:p>
    <w:p w14:paraId="60771C40" w14:textId="14AE0DF1" w:rsidR="007F5651" w:rsidRDefault="000E59A6" w:rsidP="006C30A0">
      <w:pPr>
        <w:jc w:val="center"/>
        <w:rPr>
          <w:highlight w:val="yellow"/>
          <w:lang w:val="es-AR"/>
        </w:rPr>
      </w:pPr>
      <w:r w:rsidRPr="000E59A6">
        <w:rPr>
          <w:noProof/>
        </w:rPr>
        <w:drawing>
          <wp:inline distT="0" distB="0" distL="0" distR="0" wp14:anchorId="7665DE66" wp14:editId="45E8C1C0">
            <wp:extent cx="5442914" cy="3592830"/>
            <wp:effectExtent l="0" t="0" r="0" b="0"/>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449548" cy="3597209"/>
                    </a:xfrm>
                    <a:prstGeom prst="rect">
                      <a:avLst/>
                    </a:prstGeom>
                  </pic:spPr>
                </pic:pic>
              </a:graphicData>
            </a:graphic>
          </wp:inline>
        </w:drawing>
      </w:r>
    </w:p>
    <w:p w14:paraId="7459835B" w14:textId="04C43722" w:rsidR="000E59A6" w:rsidRDefault="000E59A6" w:rsidP="006C30A0">
      <w:pPr>
        <w:jc w:val="center"/>
        <w:rPr>
          <w:highlight w:val="yellow"/>
          <w:lang w:val="es-AR"/>
        </w:rPr>
      </w:pPr>
      <w:r w:rsidRPr="000E59A6">
        <w:rPr>
          <w:noProof/>
        </w:rPr>
        <w:lastRenderedPageBreak/>
        <w:drawing>
          <wp:inline distT="0" distB="0" distL="0" distR="0" wp14:anchorId="5CB00325" wp14:editId="2D91AD55">
            <wp:extent cx="5369560" cy="3658630"/>
            <wp:effectExtent l="0" t="0" r="0"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378900" cy="3664994"/>
                    </a:xfrm>
                    <a:prstGeom prst="rect">
                      <a:avLst/>
                    </a:prstGeom>
                  </pic:spPr>
                </pic:pic>
              </a:graphicData>
            </a:graphic>
          </wp:inline>
        </w:drawing>
      </w:r>
    </w:p>
    <w:p w14:paraId="7683B3DE" w14:textId="30A461D4" w:rsidR="000E59A6" w:rsidRDefault="000E59A6" w:rsidP="006C30A0">
      <w:pPr>
        <w:jc w:val="center"/>
        <w:rPr>
          <w:highlight w:val="yellow"/>
          <w:lang w:val="es-AR"/>
        </w:rPr>
      </w:pPr>
      <w:r w:rsidRPr="000E59A6">
        <w:rPr>
          <w:noProof/>
        </w:rPr>
        <w:drawing>
          <wp:inline distT="0" distB="0" distL="0" distR="0" wp14:anchorId="2D49DDCE" wp14:editId="0DB46EF2">
            <wp:extent cx="5417185" cy="3575846"/>
            <wp:effectExtent l="0" t="0" r="0" b="0"/>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421092" cy="3578425"/>
                    </a:xfrm>
                    <a:prstGeom prst="rect">
                      <a:avLst/>
                    </a:prstGeom>
                  </pic:spPr>
                </pic:pic>
              </a:graphicData>
            </a:graphic>
          </wp:inline>
        </w:drawing>
      </w:r>
    </w:p>
    <w:p w14:paraId="3BAC390A" w14:textId="5397E920" w:rsidR="003B2B9D" w:rsidRPr="0003673B" w:rsidRDefault="003B2B9D" w:rsidP="005351A9">
      <w:pPr>
        <w:rPr>
          <w:lang w:val="es-AR"/>
        </w:rPr>
      </w:pPr>
      <w:r w:rsidRPr="0003673B">
        <w:rPr>
          <w:b/>
          <w:bCs/>
          <w:lang w:val="es-AR"/>
        </w:rPr>
        <w:t xml:space="preserve">Fuente: </w:t>
      </w:r>
      <w:r w:rsidRPr="0003673B">
        <w:rPr>
          <w:lang w:val="es-AR"/>
        </w:rPr>
        <w:t>Encuesta mundial de las Naciones Unidas sobre facilitación del comercio, 2019</w:t>
      </w:r>
    </w:p>
    <w:p w14:paraId="05D75D33" w14:textId="58209E7A" w:rsidR="0003673B" w:rsidRPr="006C30A0" w:rsidRDefault="0003673B" w:rsidP="0003673B">
      <w:pPr>
        <w:jc w:val="both"/>
        <w:rPr>
          <w:sz w:val="20"/>
          <w:szCs w:val="20"/>
          <w:lang w:val="es-AR"/>
        </w:rPr>
      </w:pPr>
      <w:r w:rsidRPr="006C30A0">
        <w:rPr>
          <w:b/>
          <w:bCs/>
          <w:sz w:val="20"/>
          <w:szCs w:val="20"/>
          <w:lang w:val="es-AR"/>
        </w:rPr>
        <w:t xml:space="preserve">Nota: </w:t>
      </w:r>
      <w:r w:rsidRPr="006C30A0">
        <w:rPr>
          <w:sz w:val="20"/>
          <w:szCs w:val="20"/>
          <w:lang w:val="es-AR"/>
        </w:rPr>
        <w:t>La encuesta cubre 128 economías, en cuatro áreas principales: “Facilitación general del comercio” en relación con la implementación de medidas seleccionadas en el marco del Acuerdo sobre Facilitación del Comercio (AFC) de la OMC; “Facilitación del comercio digital” en relación con la implementación de medidas innovadoras impulsadas por la tecnología destinadas a permitir el uso e intercambio de datos y documentos comerciales electrónicos; “Facilitación del comercio sostenible” en lo que respecta a la facilitación del comercio para las PYME, el sector agrícola y las mujeres; y "Financiamiento comercial".</w:t>
      </w:r>
      <w:r w:rsidR="003A030D" w:rsidRPr="006C30A0">
        <w:rPr>
          <w:sz w:val="20"/>
          <w:szCs w:val="20"/>
          <w:lang w:val="es-AR"/>
        </w:rPr>
        <w:t xml:space="preserve"> La información corresponde a los Ministerios de Comercio y Aduanas de los países.</w:t>
      </w:r>
    </w:p>
    <w:p w14:paraId="5ECE2D66" w14:textId="77777777" w:rsidR="006C30A0" w:rsidRDefault="006C30A0" w:rsidP="00E2100D">
      <w:pPr>
        <w:jc w:val="both"/>
        <w:rPr>
          <w:lang w:val="es-AR"/>
        </w:rPr>
      </w:pPr>
    </w:p>
    <w:p w14:paraId="5D84DB3B" w14:textId="77777777" w:rsidR="006C30A0" w:rsidRDefault="006C30A0" w:rsidP="00E2100D">
      <w:pPr>
        <w:jc w:val="both"/>
        <w:rPr>
          <w:lang w:val="es-AR"/>
        </w:rPr>
      </w:pPr>
    </w:p>
    <w:p w14:paraId="25FD2983" w14:textId="26B08902" w:rsidR="009C0790" w:rsidRDefault="009C0790" w:rsidP="00E2100D">
      <w:pPr>
        <w:jc w:val="both"/>
        <w:rPr>
          <w:lang w:val="es-AR"/>
        </w:rPr>
      </w:pPr>
      <w:r w:rsidRPr="009C0790">
        <w:rPr>
          <w:lang w:val="es-AR"/>
        </w:rPr>
        <w:t xml:space="preserve">Una forma de </w:t>
      </w:r>
      <w:r w:rsidR="00E2100D">
        <w:rPr>
          <w:lang w:val="es-AR"/>
        </w:rPr>
        <w:t>acelerar el</w:t>
      </w:r>
      <w:r w:rsidRPr="009C0790">
        <w:rPr>
          <w:lang w:val="es-AR"/>
        </w:rPr>
        <w:t xml:space="preserve"> proceso</w:t>
      </w:r>
      <w:r w:rsidR="00E2100D">
        <w:rPr>
          <w:lang w:val="es-AR"/>
        </w:rPr>
        <w:t xml:space="preserve"> de facilitación del comercio</w:t>
      </w:r>
      <w:r w:rsidRPr="009C0790">
        <w:rPr>
          <w:lang w:val="es-AR"/>
        </w:rPr>
        <w:t xml:space="preserve"> es </w:t>
      </w:r>
      <w:r w:rsidR="00E2100D">
        <w:rPr>
          <w:lang w:val="es-AR"/>
        </w:rPr>
        <w:t>utilizar como instrumentos</w:t>
      </w:r>
      <w:r w:rsidR="000E59A6">
        <w:rPr>
          <w:lang w:val="es-AR"/>
        </w:rPr>
        <w:t xml:space="preserve"> </w:t>
      </w:r>
      <w:r w:rsidR="00E2100D">
        <w:rPr>
          <w:lang w:val="es-AR"/>
        </w:rPr>
        <w:t>c</w:t>
      </w:r>
      <w:r w:rsidRPr="009C0790">
        <w:rPr>
          <w:lang w:val="es-AR"/>
        </w:rPr>
        <w:t>onvenios</w:t>
      </w:r>
      <w:r w:rsidR="00E2100D">
        <w:rPr>
          <w:lang w:val="es-AR"/>
        </w:rPr>
        <w:t xml:space="preserve"> y</w:t>
      </w:r>
      <w:r w:rsidRPr="009C0790">
        <w:rPr>
          <w:lang w:val="es-AR"/>
        </w:rPr>
        <w:t xml:space="preserve"> acuerdos bilaterales</w:t>
      </w:r>
      <w:r w:rsidR="000E59A6">
        <w:rPr>
          <w:lang w:val="es-AR"/>
        </w:rPr>
        <w:t xml:space="preserve"> </w:t>
      </w:r>
      <w:r w:rsidR="00E2100D">
        <w:rPr>
          <w:lang w:val="es-AR"/>
        </w:rPr>
        <w:t>y</w:t>
      </w:r>
      <w:r w:rsidRPr="009C0790">
        <w:rPr>
          <w:lang w:val="es-AR"/>
        </w:rPr>
        <w:t xml:space="preserve"> normativas o estándares desarrollados por organizaciones internacionales, que proporciona</w:t>
      </w:r>
      <w:r w:rsidR="00E2100D">
        <w:rPr>
          <w:lang w:val="es-AR"/>
        </w:rPr>
        <w:t>n</w:t>
      </w:r>
      <w:r w:rsidRPr="009C0790">
        <w:rPr>
          <w:lang w:val="es-AR"/>
        </w:rPr>
        <w:t xml:space="preserve"> reglas neutras y basadas en las mejores prácticas mundiales (TFIG, 2012)</w:t>
      </w:r>
      <w:r w:rsidR="005A0FC7">
        <w:rPr>
          <w:lang w:val="es-AR"/>
        </w:rPr>
        <w:t>.</w:t>
      </w:r>
    </w:p>
    <w:p w14:paraId="535B1769" w14:textId="4CBFFDF0" w:rsidR="005A0FC7" w:rsidRDefault="005A0FC7" w:rsidP="00E2100D">
      <w:pPr>
        <w:jc w:val="both"/>
        <w:rPr>
          <w:lang w:val="es-AR"/>
        </w:rPr>
      </w:pPr>
      <w:r w:rsidRPr="005A0FC7">
        <w:rPr>
          <w:lang w:val="es-AR"/>
        </w:rPr>
        <w:t xml:space="preserve">La importancia de la coordinación en el mundo de la logística ha llevado a la formación de numerosas asociaciones nacionales e internacionales de operadores de la actividad. A la vez, las empresas que producen la carga también tienen comités o consejos que representan sus intereses. En el caso del MERCOSUR </w:t>
      </w:r>
      <w:r w:rsidR="00E72BF2">
        <w:rPr>
          <w:lang w:val="es-AR"/>
        </w:rPr>
        <w:t>el sector productor privado</w:t>
      </w:r>
      <w:r w:rsidRPr="005A0FC7">
        <w:rPr>
          <w:lang w:val="es-AR"/>
        </w:rPr>
        <w:t xml:space="preserve"> busca organizar un Consejo de Cargadores específico (su formación se retrasó debido a la aparición del COVID 19)</w:t>
      </w:r>
      <w:r>
        <w:rPr>
          <w:lang w:val="es-AR"/>
        </w:rPr>
        <w:t>.</w:t>
      </w:r>
    </w:p>
    <w:p w14:paraId="337D6479" w14:textId="77777777" w:rsidR="0071014C" w:rsidRDefault="0071014C" w:rsidP="0071014C">
      <w:pPr>
        <w:jc w:val="both"/>
        <w:rPr>
          <w:lang w:val="es-AR"/>
        </w:rPr>
      </w:pPr>
      <w:r w:rsidRPr="00D07424">
        <w:rPr>
          <w:u w:val="single"/>
          <w:lang w:val="es-AR"/>
        </w:rPr>
        <w:t>Chile</w:t>
      </w:r>
      <w:r>
        <w:rPr>
          <w:lang w:val="es-AR"/>
        </w:rPr>
        <w:t xml:space="preserve"> es el país de la región de mejor desempeño en términos de facilitación del comercio entre los estudiados y, en general, dentro del conjunto de ALC junto con México y Panamá.</w:t>
      </w:r>
    </w:p>
    <w:p w14:paraId="01B6DEFE" w14:textId="1606E48D" w:rsidR="00AA3E4F" w:rsidRDefault="0071014C" w:rsidP="00AA3E4F">
      <w:pPr>
        <w:jc w:val="both"/>
        <w:rPr>
          <w:lang w:val="es-AR"/>
        </w:rPr>
      </w:pPr>
      <w:r>
        <w:rPr>
          <w:lang w:val="es-AR"/>
        </w:rPr>
        <w:t>D</w:t>
      </w:r>
      <w:r w:rsidR="00303BF5">
        <w:rPr>
          <w:lang w:val="es-AR"/>
        </w:rPr>
        <w:t>esde el inicio de la relación especial entre Brasil y la Argentina en 1985 y luego con el Tratado de Asunción en 1991</w:t>
      </w:r>
      <w:r>
        <w:rPr>
          <w:lang w:val="es-AR"/>
        </w:rPr>
        <w:t xml:space="preserve">, en el MERCOSUR </w:t>
      </w:r>
      <w:r w:rsidR="00303BF5">
        <w:rPr>
          <w:lang w:val="es-AR"/>
        </w:rPr>
        <w:t>se comenzó una tarea de integración que ha pasado por varias etapas</w:t>
      </w:r>
      <w:r w:rsidR="00066ED9">
        <w:rPr>
          <w:lang w:val="es-AR"/>
        </w:rPr>
        <w:t xml:space="preserve">. </w:t>
      </w:r>
      <w:r w:rsidR="00303BF5">
        <w:rPr>
          <w:lang w:val="es-AR"/>
        </w:rPr>
        <w:t xml:space="preserve"> Pese a los altibajos, los instrumentos de facilitación del comercio e integración física se fueron perfeccionando con el tiempo.  </w:t>
      </w:r>
      <w:r w:rsidR="003B2B9D">
        <w:rPr>
          <w:lang w:val="es-AR"/>
        </w:rPr>
        <w:t>E</w:t>
      </w:r>
      <w:r w:rsidR="00AA3E4F" w:rsidRPr="00AA3E4F">
        <w:rPr>
          <w:lang w:val="es-AR"/>
        </w:rPr>
        <w:t>n el período 2014-2017 se promulgaron 1</w:t>
      </w:r>
      <w:r w:rsidR="003B2B9D">
        <w:rPr>
          <w:lang w:val="es-AR"/>
        </w:rPr>
        <w:t>7</w:t>
      </w:r>
      <w:r w:rsidR="00AA3E4F" w:rsidRPr="00AA3E4F">
        <w:rPr>
          <w:lang w:val="es-AR"/>
        </w:rPr>
        <w:t xml:space="preserve"> decisiones vinculadas</w:t>
      </w:r>
      <w:r w:rsidR="003B2B9D">
        <w:rPr>
          <w:lang w:val="es-AR"/>
        </w:rPr>
        <w:t xml:space="preserve"> </w:t>
      </w:r>
      <w:r w:rsidR="00AA3E4F" w:rsidRPr="00AA3E4F">
        <w:rPr>
          <w:lang w:val="es-AR"/>
        </w:rPr>
        <w:t xml:space="preserve">a la integración logística </w:t>
      </w:r>
      <w:r w:rsidR="003B2B9D">
        <w:rPr>
          <w:lang w:val="es-AR"/>
        </w:rPr>
        <w:t xml:space="preserve">referidas a la </w:t>
      </w:r>
      <w:r w:rsidR="00AA3E4F" w:rsidRPr="00AA3E4F">
        <w:rPr>
          <w:lang w:val="es-AR"/>
        </w:rPr>
        <w:t>operación de servicios de transporte</w:t>
      </w:r>
      <w:r w:rsidR="003B2B9D">
        <w:rPr>
          <w:lang w:val="es-AR"/>
        </w:rPr>
        <w:t xml:space="preserve"> </w:t>
      </w:r>
      <w:r w:rsidR="00AA3E4F" w:rsidRPr="00AA3E4F">
        <w:rPr>
          <w:lang w:val="es-AR"/>
        </w:rPr>
        <w:t>internacional, proyectos de integración de infraestructuras de transporte, facilitación de servicios de transporte de pasajeros, coordinación del</w:t>
      </w:r>
      <w:r w:rsidR="00B911CE">
        <w:rPr>
          <w:lang w:val="es-AR"/>
        </w:rPr>
        <w:t xml:space="preserve"> </w:t>
      </w:r>
      <w:r w:rsidR="00AA3E4F" w:rsidRPr="00AA3E4F">
        <w:rPr>
          <w:lang w:val="es-AR"/>
        </w:rPr>
        <w:t>funcionamiento de las aduanas y mejora de la integración fronteriza entre</w:t>
      </w:r>
      <w:r w:rsidR="00B911CE">
        <w:rPr>
          <w:lang w:val="es-AR"/>
        </w:rPr>
        <w:t xml:space="preserve"> </w:t>
      </w:r>
      <w:r w:rsidR="00AA3E4F" w:rsidRPr="00AA3E4F">
        <w:rPr>
          <w:lang w:val="es-AR"/>
        </w:rPr>
        <w:t>comunidades separadas por una frontera.</w:t>
      </w:r>
      <w:r w:rsidR="00B911CE">
        <w:rPr>
          <w:lang w:val="es-AR"/>
        </w:rPr>
        <w:t xml:space="preserve"> </w:t>
      </w:r>
      <w:r w:rsidR="00B911CE" w:rsidRPr="006C30A0">
        <w:rPr>
          <w:lang w:val="es-AR"/>
        </w:rPr>
        <w:t>(</w:t>
      </w:r>
      <w:r w:rsidR="00AA3E4F" w:rsidRPr="006C30A0">
        <w:rPr>
          <w:lang w:val="es-AR"/>
        </w:rPr>
        <w:t>CEPAL</w:t>
      </w:r>
      <w:r w:rsidR="00B911CE" w:rsidRPr="006C30A0">
        <w:rPr>
          <w:lang w:val="es-AR"/>
        </w:rPr>
        <w:t xml:space="preserve">, </w:t>
      </w:r>
      <w:r w:rsidR="00AA3E4F" w:rsidRPr="006C30A0">
        <w:rPr>
          <w:lang w:val="es-AR"/>
        </w:rPr>
        <w:t>2020</w:t>
      </w:r>
      <w:r w:rsidR="006C30A0">
        <w:rPr>
          <w:lang w:val="es-AR"/>
        </w:rPr>
        <w:t>-b</w:t>
      </w:r>
      <w:r w:rsidR="00B911CE" w:rsidRPr="006C30A0">
        <w:rPr>
          <w:lang w:val="es-AR"/>
        </w:rPr>
        <w:t>)</w:t>
      </w:r>
    </w:p>
    <w:p w14:paraId="6ADAC247" w14:textId="697B2D7E" w:rsidR="00066ED9" w:rsidRDefault="00066ED9" w:rsidP="00AA3E4F">
      <w:pPr>
        <w:jc w:val="both"/>
        <w:rPr>
          <w:lang w:val="es-AR"/>
        </w:rPr>
      </w:pPr>
      <w:r>
        <w:rPr>
          <w:lang w:val="es-AR"/>
        </w:rPr>
        <w:t xml:space="preserve">Dentro del MERCOSUR, algunos de sus miembros han hecho mayores avances. Ese es </w:t>
      </w:r>
      <w:r w:rsidR="00923396">
        <w:rPr>
          <w:lang w:val="es-AR"/>
        </w:rPr>
        <w:t>el</w:t>
      </w:r>
      <w:r>
        <w:rPr>
          <w:lang w:val="es-AR"/>
        </w:rPr>
        <w:t xml:space="preserve"> caso de </w:t>
      </w:r>
      <w:r w:rsidRPr="00066ED9">
        <w:rPr>
          <w:u w:val="single"/>
          <w:lang w:val="es-AR"/>
        </w:rPr>
        <w:t>Uruguay</w:t>
      </w:r>
      <w:r>
        <w:rPr>
          <w:u w:val="single"/>
          <w:lang w:val="es-AR"/>
        </w:rPr>
        <w:t xml:space="preserve"> </w:t>
      </w:r>
      <w:r w:rsidRPr="00066ED9">
        <w:rPr>
          <w:lang w:val="es-AR"/>
        </w:rPr>
        <w:t>donde funcionan</w:t>
      </w:r>
      <w:r w:rsidR="00923396">
        <w:rPr>
          <w:lang w:val="es-AR"/>
        </w:rPr>
        <w:t xml:space="preserve"> 14 centros aduaneros y en prácticamente todos ellos el despacho de documentación se realiza en menos de 8 horas que es la meta que fuera fijada por el organismo aduanero. </w:t>
      </w:r>
    </w:p>
    <w:p w14:paraId="358D1C68" w14:textId="749A31BD" w:rsidR="00D07424" w:rsidRDefault="00D07424" w:rsidP="00AA3E4F">
      <w:pPr>
        <w:jc w:val="both"/>
        <w:rPr>
          <w:lang w:val="es-AR"/>
        </w:rPr>
      </w:pPr>
      <w:r>
        <w:rPr>
          <w:lang w:val="es-AR"/>
        </w:rPr>
        <w:t xml:space="preserve">En </w:t>
      </w:r>
      <w:r w:rsidRPr="00D07424">
        <w:rPr>
          <w:u w:val="single"/>
          <w:lang w:val="es-AR"/>
        </w:rPr>
        <w:t>Argentina</w:t>
      </w:r>
      <w:r>
        <w:rPr>
          <w:lang w:val="es-AR"/>
        </w:rPr>
        <w:t xml:space="preserve">, luego de un período marcado por importantes obstáculos a las importaciones (2011-2015), se desarrolló el Sistema Integrado de Monitoreo de Importaciones (SIMI) que redujo el tiempo de cumplimiento de las formalidades en frontera de 12 a 2,5 días. </w:t>
      </w:r>
    </w:p>
    <w:p w14:paraId="1B1EFD2E" w14:textId="616DD2B2" w:rsidR="00254E9B" w:rsidRDefault="00CF0E43" w:rsidP="00F916A8">
      <w:pPr>
        <w:rPr>
          <w:i/>
          <w:iCs/>
          <w:lang w:val="es-AR"/>
        </w:rPr>
      </w:pPr>
      <w:r w:rsidRPr="00CF0E43">
        <w:rPr>
          <w:i/>
          <w:iCs/>
          <w:lang w:val="es-AR"/>
        </w:rPr>
        <w:t xml:space="preserve">Opinión </w:t>
      </w:r>
      <w:r w:rsidR="002414AB">
        <w:rPr>
          <w:i/>
          <w:iCs/>
          <w:lang w:val="es-AR"/>
        </w:rPr>
        <w:t>de las empresas y los operadores logísticos</w:t>
      </w:r>
      <w:r w:rsidRPr="00CF0E43">
        <w:rPr>
          <w:i/>
          <w:iCs/>
          <w:lang w:val="es-AR"/>
        </w:rPr>
        <w:t>:</w:t>
      </w:r>
    </w:p>
    <w:p w14:paraId="07612ED7" w14:textId="057F2C3D" w:rsidR="002414AB" w:rsidRDefault="002414AB" w:rsidP="002414AB">
      <w:pPr>
        <w:rPr>
          <w:lang w:val="es-AR"/>
        </w:rPr>
      </w:pPr>
      <w:r w:rsidRPr="002414AB">
        <w:rPr>
          <w:lang w:val="es-AR"/>
        </w:rPr>
        <w:t xml:space="preserve">En primer lugar, la información </w:t>
      </w:r>
      <w:r w:rsidR="00B911CE">
        <w:rPr>
          <w:lang w:val="es-AR"/>
        </w:rPr>
        <w:t xml:space="preserve">referida a la facilitación del comercio </w:t>
      </w:r>
      <w:r w:rsidRPr="002414AB">
        <w:rPr>
          <w:lang w:val="es-AR"/>
        </w:rPr>
        <w:t xml:space="preserve">de la </w:t>
      </w:r>
      <w:bookmarkStart w:id="40" w:name="_Hlk53480335"/>
      <w:r w:rsidRPr="002414AB">
        <w:rPr>
          <w:lang w:val="es-AR"/>
        </w:rPr>
        <w:t>Encuesta “Infraestructura y facilitación del comercio para las exportaciones de América Latina”</w:t>
      </w:r>
      <w:bookmarkEnd w:id="40"/>
      <w:r w:rsidRPr="002414AB">
        <w:rPr>
          <w:lang w:val="es-AR"/>
        </w:rPr>
        <w:t xml:space="preserve"> se muestra en los Gráficos</w:t>
      </w:r>
      <w:r w:rsidR="00E21F81">
        <w:rPr>
          <w:lang w:val="es-AR"/>
        </w:rPr>
        <w:t xml:space="preserve"> 2.18 y 2.19.</w:t>
      </w:r>
    </w:p>
    <w:p w14:paraId="0339B254" w14:textId="577AFE55" w:rsidR="00EC4FF2" w:rsidRDefault="00EC4FF2" w:rsidP="002414AB">
      <w:pPr>
        <w:rPr>
          <w:lang w:val="es-AR"/>
        </w:rPr>
      </w:pPr>
    </w:p>
    <w:p w14:paraId="224890A3" w14:textId="77777777" w:rsidR="006C30A0" w:rsidRDefault="006C30A0" w:rsidP="00EC4FF2">
      <w:pPr>
        <w:jc w:val="center"/>
        <w:rPr>
          <w:b/>
          <w:bCs/>
          <w:lang w:val="es-AR"/>
        </w:rPr>
      </w:pPr>
    </w:p>
    <w:p w14:paraId="6BDD37BB" w14:textId="77777777" w:rsidR="006C30A0" w:rsidRDefault="006C30A0" w:rsidP="00EC4FF2">
      <w:pPr>
        <w:jc w:val="center"/>
        <w:rPr>
          <w:b/>
          <w:bCs/>
          <w:lang w:val="es-AR"/>
        </w:rPr>
      </w:pPr>
    </w:p>
    <w:p w14:paraId="1AB292D7" w14:textId="77777777" w:rsidR="006C30A0" w:rsidRDefault="006C30A0" w:rsidP="00EC4FF2">
      <w:pPr>
        <w:jc w:val="center"/>
        <w:rPr>
          <w:b/>
          <w:bCs/>
          <w:lang w:val="es-AR"/>
        </w:rPr>
      </w:pPr>
    </w:p>
    <w:p w14:paraId="63AD94C0" w14:textId="77777777" w:rsidR="006C30A0" w:rsidRDefault="006C30A0" w:rsidP="00EC4FF2">
      <w:pPr>
        <w:jc w:val="center"/>
        <w:rPr>
          <w:b/>
          <w:bCs/>
          <w:lang w:val="es-AR"/>
        </w:rPr>
      </w:pPr>
    </w:p>
    <w:p w14:paraId="7ECDADFA" w14:textId="77777777" w:rsidR="006C30A0" w:rsidRDefault="006C30A0" w:rsidP="00EC4FF2">
      <w:pPr>
        <w:jc w:val="center"/>
        <w:rPr>
          <w:b/>
          <w:bCs/>
          <w:lang w:val="es-AR"/>
        </w:rPr>
      </w:pPr>
    </w:p>
    <w:p w14:paraId="75E0E0E3" w14:textId="77777777" w:rsidR="006C30A0" w:rsidRDefault="006C30A0" w:rsidP="00EC4FF2">
      <w:pPr>
        <w:jc w:val="center"/>
        <w:rPr>
          <w:b/>
          <w:bCs/>
          <w:lang w:val="es-AR"/>
        </w:rPr>
      </w:pPr>
    </w:p>
    <w:p w14:paraId="258F8ACD" w14:textId="77777777" w:rsidR="006C30A0" w:rsidRDefault="006C30A0" w:rsidP="00EC4FF2">
      <w:pPr>
        <w:jc w:val="center"/>
        <w:rPr>
          <w:b/>
          <w:bCs/>
          <w:lang w:val="es-AR"/>
        </w:rPr>
      </w:pPr>
    </w:p>
    <w:p w14:paraId="5DFD54EE" w14:textId="77777777" w:rsidR="006C30A0" w:rsidRDefault="006C30A0" w:rsidP="00EC4FF2">
      <w:pPr>
        <w:jc w:val="center"/>
        <w:rPr>
          <w:b/>
          <w:bCs/>
          <w:lang w:val="es-AR"/>
        </w:rPr>
      </w:pPr>
    </w:p>
    <w:p w14:paraId="32E9EDB7" w14:textId="77777777" w:rsidR="006C30A0" w:rsidRDefault="006C30A0" w:rsidP="00EC4FF2">
      <w:pPr>
        <w:jc w:val="center"/>
        <w:rPr>
          <w:b/>
          <w:bCs/>
          <w:lang w:val="es-AR"/>
        </w:rPr>
      </w:pPr>
    </w:p>
    <w:p w14:paraId="17F933AC" w14:textId="5AB0278B" w:rsidR="00D8404D" w:rsidRPr="00EC4FF2" w:rsidRDefault="00EC4FF2" w:rsidP="00EC4FF2">
      <w:pPr>
        <w:jc w:val="center"/>
        <w:rPr>
          <w:b/>
          <w:bCs/>
          <w:lang w:val="es-AR"/>
        </w:rPr>
      </w:pPr>
      <w:r w:rsidRPr="00EC4FF2">
        <w:rPr>
          <w:b/>
          <w:bCs/>
          <w:lang w:val="es-AR"/>
        </w:rPr>
        <w:t>Gráfico</w:t>
      </w:r>
      <w:r w:rsidR="00E21F81">
        <w:rPr>
          <w:b/>
          <w:bCs/>
          <w:lang w:val="es-AR"/>
        </w:rPr>
        <w:t xml:space="preserve"> 2.18</w:t>
      </w:r>
    </w:p>
    <w:p w14:paraId="080A33B3" w14:textId="2FB76697" w:rsidR="00D8404D" w:rsidRDefault="00D8404D" w:rsidP="006C30A0">
      <w:pPr>
        <w:jc w:val="center"/>
        <w:rPr>
          <w:lang w:val="es-AR"/>
        </w:rPr>
      </w:pPr>
      <w:r w:rsidRPr="00D8404D">
        <w:rPr>
          <w:noProof/>
        </w:rPr>
        <w:drawing>
          <wp:inline distT="0" distB="0" distL="0" distR="0" wp14:anchorId="1A220991" wp14:editId="512E1E92">
            <wp:extent cx="5255260" cy="3479441"/>
            <wp:effectExtent l="0" t="0" r="0" b="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258385" cy="3481510"/>
                    </a:xfrm>
                    <a:prstGeom prst="rect">
                      <a:avLst/>
                    </a:prstGeom>
                  </pic:spPr>
                </pic:pic>
              </a:graphicData>
            </a:graphic>
          </wp:inline>
        </w:drawing>
      </w:r>
    </w:p>
    <w:p w14:paraId="29E76A5A" w14:textId="40D88D34" w:rsidR="00E21F81" w:rsidRDefault="00E21F81" w:rsidP="002414AB">
      <w:pPr>
        <w:rPr>
          <w:lang w:val="es-AR"/>
        </w:rPr>
      </w:pPr>
      <w:r w:rsidRPr="00E21F81">
        <w:rPr>
          <w:lang w:val="es-AR"/>
        </w:rPr>
        <w:t>Encuesta FIEL “Infraestructura y facilitación del comercio para las exportaciones de América Latina”, set.-nov. 2020</w:t>
      </w:r>
    </w:p>
    <w:p w14:paraId="7372C660" w14:textId="65C7C335" w:rsidR="00E21F81" w:rsidRPr="00E21F81" w:rsidRDefault="00E21F81" w:rsidP="00E21F81">
      <w:pPr>
        <w:jc w:val="center"/>
        <w:rPr>
          <w:b/>
          <w:bCs/>
          <w:lang w:val="es-AR"/>
        </w:rPr>
      </w:pPr>
      <w:r w:rsidRPr="00E21F81">
        <w:rPr>
          <w:b/>
          <w:bCs/>
          <w:lang w:val="es-AR"/>
        </w:rPr>
        <w:t>Gráfico 2.19</w:t>
      </w:r>
    </w:p>
    <w:p w14:paraId="148F2E4A" w14:textId="7827B692" w:rsidR="002414AB" w:rsidRDefault="002414AB" w:rsidP="006C30A0">
      <w:pPr>
        <w:jc w:val="center"/>
        <w:rPr>
          <w:i/>
          <w:iCs/>
          <w:lang w:val="es-AR"/>
        </w:rPr>
      </w:pPr>
      <w:r w:rsidRPr="002414AB">
        <w:rPr>
          <w:noProof/>
        </w:rPr>
        <w:drawing>
          <wp:inline distT="0" distB="0" distL="0" distR="0" wp14:anchorId="2693F640" wp14:editId="0619DA6A">
            <wp:extent cx="5331460" cy="3529892"/>
            <wp:effectExtent l="0" t="0" r="0" b="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337292" cy="3533754"/>
                    </a:xfrm>
                    <a:prstGeom prst="rect">
                      <a:avLst/>
                    </a:prstGeom>
                  </pic:spPr>
                </pic:pic>
              </a:graphicData>
            </a:graphic>
          </wp:inline>
        </w:drawing>
      </w:r>
    </w:p>
    <w:p w14:paraId="5CCD19E9" w14:textId="069760DB" w:rsidR="00C83CEB" w:rsidRDefault="00C83CEB" w:rsidP="00F53718">
      <w:pPr>
        <w:spacing w:line="276" w:lineRule="auto"/>
        <w:jc w:val="both"/>
        <w:rPr>
          <w:lang w:val="es-AR"/>
        </w:rPr>
      </w:pPr>
      <w:r w:rsidRPr="00307F12">
        <w:rPr>
          <w:b/>
          <w:bCs/>
          <w:lang w:val="es-AR"/>
        </w:rPr>
        <w:t>Fuente</w:t>
      </w:r>
      <w:r>
        <w:rPr>
          <w:lang w:val="es-AR"/>
        </w:rPr>
        <w:t xml:space="preserve">: </w:t>
      </w:r>
      <w:r w:rsidRPr="00C83CEB">
        <w:rPr>
          <w:lang w:val="es-AR"/>
        </w:rPr>
        <w:t>Encuesta FIEL “Infraestructura y facilitación del comercio para las exportaciones de América Latina”, set.-nov. 2020</w:t>
      </w:r>
    </w:p>
    <w:p w14:paraId="387545C8" w14:textId="77777777" w:rsidR="006C30A0" w:rsidRDefault="006C30A0" w:rsidP="00F53718">
      <w:pPr>
        <w:spacing w:line="276" w:lineRule="auto"/>
        <w:jc w:val="both"/>
        <w:rPr>
          <w:lang w:val="es-AR"/>
        </w:rPr>
      </w:pPr>
    </w:p>
    <w:p w14:paraId="359C8ACE" w14:textId="77777777" w:rsidR="006C30A0" w:rsidRDefault="006C30A0" w:rsidP="00F53718">
      <w:pPr>
        <w:spacing w:line="276" w:lineRule="auto"/>
        <w:jc w:val="both"/>
        <w:rPr>
          <w:lang w:val="es-AR"/>
        </w:rPr>
      </w:pPr>
    </w:p>
    <w:p w14:paraId="4884AC05" w14:textId="73CFE657" w:rsidR="008A36C7" w:rsidRDefault="00307F12" w:rsidP="00F53718">
      <w:pPr>
        <w:spacing w:line="276" w:lineRule="auto"/>
        <w:jc w:val="both"/>
        <w:rPr>
          <w:lang w:val="es-AR"/>
        </w:rPr>
      </w:pPr>
      <w:r>
        <w:rPr>
          <w:lang w:val="es-AR"/>
        </w:rPr>
        <w:t>Las empresas exportadoras advierten en sus respuestas sobre la baja eficacia del sistema aduanero de los países bajo estudio salvo en el caso de Chile y</w:t>
      </w:r>
      <w:r w:rsidR="0071014C">
        <w:rPr>
          <w:lang w:val="es-AR"/>
        </w:rPr>
        <w:t>,</w:t>
      </w:r>
      <w:r>
        <w:rPr>
          <w:lang w:val="es-AR"/>
        </w:rPr>
        <w:t xml:space="preserve"> en segundo término, Uruguay. </w:t>
      </w:r>
      <w:r w:rsidR="00E21F81">
        <w:rPr>
          <w:lang w:val="es-AR"/>
        </w:rPr>
        <w:t xml:space="preserve">Más del 50% de las empresas y operadores logísticos entienden que la infraestructura y gestión de las aduanas es regular o de muy baja eficiencia. </w:t>
      </w:r>
      <w:r>
        <w:rPr>
          <w:lang w:val="es-AR"/>
        </w:rPr>
        <w:t xml:space="preserve">Se señala, particularmente, el retraso en la incorporación de soluciones tecnológicas que faciliten el comercio. </w:t>
      </w:r>
      <w:r w:rsidR="00E21F81">
        <w:rPr>
          <w:lang w:val="es-AR"/>
        </w:rPr>
        <w:t xml:space="preserve">También se entiende que un mejor funcionamiento ayudaría a dar mayor transparencia a las operaciones. </w:t>
      </w:r>
      <w:r>
        <w:rPr>
          <w:lang w:val="es-AR"/>
        </w:rPr>
        <w:t xml:space="preserve">En el caso argentino se menciona que las normas son </w:t>
      </w:r>
      <w:proofErr w:type="spellStart"/>
      <w:proofErr w:type="gramStart"/>
      <w:r w:rsidR="00E21F81">
        <w:rPr>
          <w:lang w:val="es-AR"/>
        </w:rPr>
        <w:t>sobre-</w:t>
      </w:r>
      <w:r>
        <w:rPr>
          <w:lang w:val="es-AR"/>
        </w:rPr>
        <w:t>abundantes</w:t>
      </w:r>
      <w:proofErr w:type="spellEnd"/>
      <w:proofErr w:type="gramEnd"/>
      <w:r>
        <w:rPr>
          <w:lang w:val="es-AR"/>
        </w:rPr>
        <w:t xml:space="preserve"> y confusas y los costos aduaneros, altos. </w:t>
      </w:r>
    </w:p>
    <w:p w14:paraId="0484BF66" w14:textId="578C8C93" w:rsidR="00C83CEB" w:rsidRDefault="008A36C7" w:rsidP="00F53718">
      <w:pPr>
        <w:spacing w:line="276" w:lineRule="auto"/>
        <w:jc w:val="both"/>
        <w:rPr>
          <w:lang w:val="es-AR"/>
        </w:rPr>
      </w:pPr>
      <w:r>
        <w:rPr>
          <w:lang w:val="es-AR"/>
        </w:rPr>
        <w:t>Otro ejemplo son l</w:t>
      </w:r>
      <w:r w:rsidRPr="008A36C7">
        <w:rPr>
          <w:lang w:val="es-AR"/>
        </w:rPr>
        <w:t>os sistemas de evaluación de riesgo de las Aduanas son significativos para evitar un exceso de inspección física. Para ello es conveniente que la Aduana use no sólo sus propios datos sobre el desempeño de las empresas sino también los datos de otros organismos. Esto evitará que las empresas nuevas en el negocio de exportación sufran una mayor penalización en sus tiempos de despacho (</w:t>
      </w:r>
      <w:proofErr w:type="spellStart"/>
      <w:r w:rsidRPr="008A36C7">
        <w:rPr>
          <w:lang w:val="es-AR"/>
        </w:rPr>
        <w:t>Volpe</w:t>
      </w:r>
      <w:proofErr w:type="spellEnd"/>
      <w:r w:rsidRPr="008A36C7">
        <w:rPr>
          <w:lang w:val="es-AR"/>
        </w:rPr>
        <w:t xml:space="preserve"> </w:t>
      </w:r>
      <w:proofErr w:type="spellStart"/>
      <w:r w:rsidRPr="008A36C7">
        <w:rPr>
          <w:lang w:val="es-AR"/>
        </w:rPr>
        <w:t>Martincus</w:t>
      </w:r>
      <w:proofErr w:type="spellEnd"/>
      <w:r w:rsidRPr="008A36C7">
        <w:rPr>
          <w:lang w:val="es-AR"/>
        </w:rPr>
        <w:t>, 2016).</w:t>
      </w:r>
    </w:p>
    <w:p w14:paraId="45F9BF31" w14:textId="7E84BF0E" w:rsidR="008A36C7" w:rsidRDefault="008A36C7" w:rsidP="00F53718">
      <w:pPr>
        <w:spacing w:line="276" w:lineRule="auto"/>
        <w:jc w:val="both"/>
        <w:rPr>
          <w:lang w:val="es-AR"/>
        </w:rPr>
      </w:pPr>
      <w:r>
        <w:rPr>
          <w:lang w:val="es-AR"/>
        </w:rPr>
        <w:t>Los expertos, por su parte, mencionaron la conveniencia de l</w:t>
      </w:r>
      <w:r w:rsidRPr="008A36C7">
        <w:rPr>
          <w:lang w:val="es-AR"/>
        </w:rPr>
        <w:t>a figura del Operador Económico Autorizado</w:t>
      </w:r>
      <w:r>
        <w:rPr>
          <w:lang w:val="es-AR"/>
        </w:rPr>
        <w:t>. Esta figura</w:t>
      </w:r>
      <w:r w:rsidRPr="008A36C7">
        <w:rPr>
          <w:lang w:val="es-AR"/>
        </w:rPr>
        <w:t xml:space="preserve"> implica que las Aduanas de los países cuenten con un sistema eficiente de evaluación de riesgos, el beneficio de reducción de costos y tiempos ocurre por una menor frecuencia de inspección física de los cargamentos. El reconocimiento mutuo entre países de empresas certificadas como operadores acelera aún más los procesos. En el caso de los países de América Latina ese proceso de reconocimiento ya se ha iniciado. En julio de 2019 se lanzó una iniciativa para concluir un acuerdo de reconocimiento mutuo entre los esquemas de operador económico autorizado de nueve países latinoamericanos (Estados miembros de la Alianza del Pacífico y el MERCOSUR).</w:t>
      </w:r>
    </w:p>
    <w:p w14:paraId="0260FB55" w14:textId="0533E4DB" w:rsidR="00FA56B7" w:rsidRDefault="00FA56B7" w:rsidP="00F53718">
      <w:pPr>
        <w:spacing w:line="276" w:lineRule="auto"/>
        <w:jc w:val="both"/>
        <w:rPr>
          <w:lang w:val="es-AR"/>
        </w:rPr>
      </w:pPr>
      <w:r>
        <w:rPr>
          <w:lang w:val="es-AR"/>
        </w:rPr>
        <w:t xml:space="preserve">La Encuesta también brindó información sobre el tiempo dedicado a la tramitación aduanera y las demoras en los nodos de salida de la mercadería. Ese tiempo resultó equivalente al 21% del tiempo promedio de los envíos (origen en planta y destino en el principal cliente externo). Este resultado es </w:t>
      </w:r>
      <w:r w:rsidR="005A0FC7">
        <w:rPr>
          <w:lang w:val="es-AR"/>
        </w:rPr>
        <w:t xml:space="preserve">algo </w:t>
      </w:r>
      <w:r>
        <w:rPr>
          <w:lang w:val="es-AR"/>
        </w:rPr>
        <w:t>mayor al informado por el Banco Mundial</w:t>
      </w:r>
      <w:r w:rsidR="005A0FC7">
        <w:rPr>
          <w:lang w:val="es-AR"/>
        </w:rPr>
        <w:t xml:space="preserve"> para 2019. </w:t>
      </w:r>
    </w:p>
    <w:p w14:paraId="0EE37CB2" w14:textId="29B5FED2" w:rsidR="00F53718" w:rsidRPr="00F53718" w:rsidRDefault="00F53718" w:rsidP="00F53718">
      <w:pPr>
        <w:spacing w:line="276" w:lineRule="auto"/>
        <w:jc w:val="both"/>
        <w:rPr>
          <w:lang w:val="es-AR"/>
        </w:rPr>
      </w:pPr>
      <w:r w:rsidRPr="00F53718">
        <w:rPr>
          <w:lang w:val="es-AR"/>
        </w:rPr>
        <w:t>En</w:t>
      </w:r>
      <w:r>
        <w:rPr>
          <w:lang w:val="es-AR"/>
        </w:rPr>
        <w:t xml:space="preserve"> el caso de la </w:t>
      </w:r>
      <w:r w:rsidRPr="00F53718">
        <w:rPr>
          <w:u w:val="single"/>
          <w:lang w:val="es-AR"/>
        </w:rPr>
        <w:t>Argentina</w:t>
      </w:r>
      <w:r>
        <w:rPr>
          <w:lang w:val="es-AR"/>
        </w:rPr>
        <w:t>, en</w:t>
      </w:r>
      <w:r w:rsidRPr="00F53718">
        <w:rPr>
          <w:lang w:val="es-AR"/>
        </w:rPr>
        <w:t xml:space="preserve"> 2017 FIEL organizó un taller de benchmarking regional sobre la situación de infraestructura y facilitación del comercio en el sector petroquímico y químico de América Latina (FIEL, 2017). En la elaboración de la información cualitativa y cuantitativa reunida surgieron numerosos obstáculos vinculados a la facilitación del comercio. Así, por ejemplo, en el caso de los puertos la percepción empresaria fue que el mayor problema derivaba del estado de los accesos a los puertos, pero el segundo problema en importancia lo constituía la integración de los procesos logísticos (número de trámites, disponibilidad de ventanilla única, controles burocráticos). En el caso de las aduanas de los pasos transfronterizos, la información empresaria describió un panorama muy deficiente en el caso de la infraestructura física disponible (acceso, depósitos, áreas de respaldo) que nuevamente se agravaba en el cumplimiento de los requisitos burocráticos (por ejemplo, por la falta de integración en la tramitación a ambos lados de la frontera), traduciéndose en largos períodos de demora y sobrecostos.</w:t>
      </w:r>
    </w:p>
    <w:p w14:paraId="483367DE" w14:textId="27BADE2F" w:rsidR="00030F7A" w:rsidRDefault="00CF0E43" w:rsidP="006C30A0">
      <w:pPr>
        <w:spacing w:line="276" w:lineRule="auto"/>
        <w:jc w:val="both"/>
        <w:rPr>
          <w:lang w:val="es-AR"/>
        </w:rPr>
      </w:pPr>
      <w:r>
        <w:rPr>
          <w:lang w:val="es-AR"/>
        </w:rPr>
        <w:t>En</w:t>
      </w:r>
      <w:r w:rsidR="00F53718">
        <w:rPr>
          <w:lang w:val="es-AR"/>
        </w:rPr>
        <w:t xml:space="preserve"> 2020,</w:t>
      </w:r>
      <w:r>
        <w:rPr>
          <w:lang w:val="es-AR"/>
        </w:rPr>
        <w:t xml:space="preserve"> la visión de los operadores logísticos consultados</w:t>
      </w:r>
      <w:r w:rsidR="00F53718">
        <w:rPr>
          <w:lang w:val="es-AR"/>
        </w:rPr>
        <w:t xml:space="preserve"> sobre el</w:t>
      </w:r>
      <w:r>
        <w:rPr>
          <w:lang w:val="es-AR"/>
        </w:rPr>
        <w:t xml:space="preserve"> caso argentino</w:t>
      </w:r>
      <w:r w:rsidR="00F53718">
        <w:rPr>
          <w:lang w:val="es-AR"/>
        </w:rPr>
        <w:t xml:space="preserve"> confirma el diagnóstico, mencionándose </w:t>
      </w:r>
      <w:r>
        <w:rPr>
          <w:lang w:val="es-AR"/>
        </w:rPr>
        <w:t xml:space="preserve">el mantenimiento de mucha burocracia y la subsistencia de problemas de transparencia de gestión a lo largo del tiempo.  </w:t>
      </w:r>
      <w:r w:rsidR="00F53718">
        <w:rPr>
          <w:lang w:val="es-AR"/>
        </w:rPr>
        <w:t>Como un avance</w:t>
      </w:r>
      <w:r w:rsidR="008A00E2">
        <w:rPr>
          <w:lang w:val="es-AR"/>
        </w:rPr>
        <w:t xml:space="preserve">, el sector privado destacó </w:t>
      </w:r>
      <w:r w:rsidR="008A00E2" w:rsidRPr="00030F7A">
        <w:rPr>
          <w:lang w:val="es-AR"/>
        </w:rPr>
        <w:t>el proceso de organización de la Ventanilla Única</w:t>
      </w:r>
      <w:r w:rsidR="002113A6">
        <w:rPr>
          <w:lang w:val="es-AR"/>
        </w:rPr>
        <w:t xml:space="preserve"> del Comercio Exterior (VUCE</w:t>
      </w:r>
      <w:r w:rsidR="00030F7A">
        <w:rPr>
          <w:lang w:val="es-AR"/>
        </w:rPr>
        <w:t xml:space="preserve">, </w:t>
      </w:r>
      <w:r w:rsidR="00030F7A" w:rsidRPr="00030F7A">
        <w:rPr>
          <w:lang w:val="es-AR"/>
        </w:rPr>
        <w:t>decreto 1079/16</w:t>
      </w:r>
      <w:r w:rsidR="00030F7A">
        <w:rPr>
          <w:lang w:val="es-AR"/>
        </w:rPr>
        <w:t>). Dentro de las iniciativas de digitalización y desburocratización las cámaras que agrupan a los despachantes de aduana y agentes del comercio exterior han solicitado la creación del BL</w:t>
      </w:r>
      <w:r w:rsidR="00E21F81">
        <w:rPr>
          <w:lang w:val="es-AR"/>
        </w:rPr>
        <w:t xml:space="preserve"> (</w:t>
      </w:r>
      <w:r w:rsidR="00E21F81" w:rsidRPr="00E21F81">
        <w:rPr>
          <w:i/>
          <w:iCs/>
          <w:lang w:val="es-AR"/>
        </w:rPr>
        <w:t xml:space="preserve">Bill </w:t>
      </w:r>
      <w:proofErr w:type="spellStart"/>
      <w:r w:rsidR="00E21F81" w:rsidRPr="00E21F81">
        <w:rPr>
          <w:i/>
          <w:iCs/>
          <w:lang w:val="es-AR"/>
        </w:rPr>
        <w:t>of</w:t>
      </w:r>
      <w:proofErr w:type="spellEnd"/>
      <w:r w:rsidR="00E21F81" w:rsidRPr="00E21F81">
        <w:rPr>
          <w:i/>
          <w:iCs/>
          <w:lang w:val="es-AR"/>
        </w:rPr>
        <w:t xml:space="preserve"> </w:t>
      </w:r>
      <w:proofErr w:type="spellStart"/>
      <w:r w:rsidR="00E21F81" w:rsidRPr="00E21F81">
        <w:rPr>
          <w:i/>
          <w:iCs/>
          <w:lang w:val="es-AR"/>
        </w:rPr>
        <w:lastRenderedPageBreak/>
        <w:t>Landing</w:t>
      </w:r>
      <w:proofErr w:type="spellEnd"/>
      <w:r w:rsidR="00E21F81">
        <w:rPr>
          <w:lang w:val="es-AR"/>
        </w:rPr>
        <w:t>)</w:t>
      </w:r>
      <w:r w:rsidR="00030F7A">
        <w:rPr>
          <w:lang w:val="es-AR"/>
        </w:rPr>
        <w:t xml:space="preserve"> electrónico</w:t>
      </w:r>
      <w:r w:rsidR="006444FF">
        <w:rPr>
          <w:lang w:val="es-AR"/>
        </w:rPr>
        <w:t xml:space="preserve"> en Aduana</w:t>
      </w:r>
      <w:r w:rsidR="00030F7A">
        <w:rPr>
          <w:lang w:val="es-AR"/>
        </w:rPr>
        <w:t xml:space="preserve"> ya que opinan que toda la información requerida</w:t>
      </w:r>
      <w:r w:rsidR="006444FF">
        <w:rPr>
          <w:lang w:val="es-AR"/>
        </w:rPr>
        <w:t xml:space="preserve"> se encuentra disponible en la autoridad tributaria (AFIP) y en la propia Aduana.</w:t>
      </w:r>
    </w:p>
    <w:p w14:paraId="77249A1E" w14:textId="2B25AF9E" w:rsidR="008A00E2" w:rsidRDefault="002113A6" w:rsidP="006C30A0">
      <w:pPr>
        <w:spacing w:line="276" w:lineRule="auto"/>
        <w:jc w:val="both"/>
        <w:rPr>
          <w:lang w:val="es-AR"/>
        </w:rPr>
      </w:pPr>
      <w:r>
        <w:rPr>
          <w:lang w:val="es-AR"/>
        </w:rPr>
        <w:t xml:space="preserve">A la vez, algunas empresas de larguísima trayectoria exportadora han señalado que con frecuencia deben enfrentar revisiones aduaneras que en la Argentina se identifican como operaciones de Canal Rojo. </w:t>
      </w:r>
      <w:r w:rsidRPr="002113A6">
        <w:rPr>
          <w:lang w:val="es-AR"/>
        </w:rPr>
        <w:t xml:space="preserve">Una exportación con canal rojo se debe verificar y genera costos </w:t>
      </w:r>
      <w:r>
        <w:rPr>
          <w:lang w:val="es-AR"/>
        </w:rPr>
        <w:t>adicionales por</w:t>
      </w:r>
      <w:r w:rsidRPr="002113A6">
        <w:rPr>
          <w:lang w:val="es-AR"/>
        </w:rPr>
        <w:t xml:space="preserve"> almacenaje de la mercadería en el</w:t>
      </w:r>
      <w:r>
        <w:rPr>
          <w:lang w:val="es-AR"/>
        </w:rPr>
        <w:t xml:space="preserve"> depósito</w:t>
      </w:r>
      <w:r w:rsidRPr="002113A6">
        <w:rPr>
          <w:lang w:val="es-AR"/>
        </w:rPr>
        <w:t xml:space="preserve"> fiscal,</w:t>
      </w:r>
      <w:r>
        <w:rPr>
          <w:lang w:val="es-AR"/>
        </w:rPr>
        <w:t xml:space="preserve"> por</w:t>
      </w:r>
      <w:r w:rsidRPr="002113A6">
        <w:rPr>
          <w:lang w:val="es-AR"/>
        </w:rPr>
        <w:t xml:space="preserve"> movimientos que deben hacerse para bajar la mercadería a piso</w:t>
      </w:r>
      <w:r>
        <w:rPr>
          <w:lang w:val="es-AR"/>
        </w:rPr>
        <w:t xml:space="preserve"> junto con mayores</w:t>
      </w:r>
      <w:r w:rsidRPr="002113A6">
        <w:rPr>
          <w:lang w:val="es-AR"/>
        </w:rPr>
        <w:t xml:space="preserve"> costos de camión y m</w:t>
      </w:r>
      <w:r>
        <w:rPr>
          <w:lang w:val="es-AR"/>
        </w:rPr>
        <w:t>á</w:t>
      </w:r>
      <w:r w:rsidRPr="002113A6">
        <w:rPr>
          <w:lang w:val="es-AR"/>
        </w:rPr>
        <w:t>s tiempo de</w:t>
      </w:r>
      <w:r>
        <w:rPr>
          <w:lang w:val="es-AR"/>
        </w:rPr>
        <w:t>l</w:t>
      </w:r>
      <w:r w:rsidRPr="002113A6">
        <w:rPr>
          <w:lang w:val="es-AR"/>
        </w:rPr>
        <w:t xml:space="preserve"> personal dedicado a la operación</w:t>
      </w:r>
      <w:r>
        <w:rPr>
          <w:lang w:val="es-AR"/>
        </w:rPr>
        <w:t xml:space="preserve">. </w:t>
      </w:r>
    </w:p>
    <w:p w14:paraId="5239755F" w14:textId="77777777" w:rsidR="00D811FD" w:rsidRDefault="00D811FD" w:rsidP="006C30A0">
      <w:pPr>
        <w:spacing w:line="276" w:lineRule="auto"/>
        <w:jc w:val="both"/>
        <w:rPr>
          <w:lang w:val="es-AR"/>
        </w:rPr>
      </w:pPr>
      <w:r>
        <w:rPr>
          <w:lang w:val="es-AR"/>
        </w:rPr>
        <w:t xml:space="preserve">Por su parte, los despachantes de aduana consultados señalaron demoras en la aprobación de Licencias no Automáticas de Importación, aumentos de fletes y gastos bancarios y por el lado de las exportaciones, aumento de la burocracia y controles junto con costos elevados de los depósitos fiscales. </w:t>
      </w:r>
    </w:p>
    <w:p w14:paraId="01589CC0" w14:textId="77777777" w:rsidR="00F53718" w:rsidRDefault="00D811FD" w:rsidP="006C30A0">
      <w:pPr>
        <w:spacing w:line="276" w:lineRule="auto"/>
        <w:jc w:val="both"/>
        <w:rPr>
          <w:lang w:val="es-AR"/>
        </w:rPr>
      </w:pPr>
      <w:r>
        <w:rPr>
          <w:lang w:val="es-AR"/>
        </w:rPr>
        <w:t xml:space="preserve">En los temas de sustentabilidad las empresas de </w:t>
      </w:r>
      <w:r w:rsidR="00F53718">
        <w:rPr>
          <w:lang w:val="es-AR"/>
        </w:rPr>
        <w:t>A</w:t>
      </w:r>
      <w:r>
        <w:rPr>
          <w:lang w:val="es-AR"/>
        </w:rPr>
        <w:t>rgentina anticipan que las demandas de reducción del impacto ambiental obligar</w:t>
      </w:r>
      <w:r w:rsidR="00F53718">
        <w:rPr>
          <w:lang w:val="es-AR"/>
        </w:rPr>
        <w:t>á</w:t>
      </w:r>
      <w:r>
        <w:rPr>
          <w:lang w:val="es-AR"/>
        </w:rPr>
        <w:t xml:space="preserve">n a cambios en el empaquetado y transporte. </w:t>
      </w:r>
    </w:p>
    <w:p w14:paraId="3F82200E" w14:textId="5CA2909A" w:rsidR="00D811FD" w:rsidRPr="00CF0E43" w:rsidRDefault="00F53718" w:rsidP="00CF0E43">
      <w:pPr>
        <w:jc w:val="both"/>
        <w:rPr>
          <w:lang w:val="es-AR"/>
        </w:rPr>
      </w:pPr>
      <w:r>
        <w:rPr>
          <w:lang w:val="es-AR"/>
        </w:rPr>
        <w:t xml:space="preserve">En el caso de </w:t>
      </w:r>
      <w:r w:rsidRPr="00F53718">
        <w:rPr>
          <w:u w:val="single"/>
          <w:lang w:val="es-AR"/>
        </w:rPr>
        <w:t>Uruguay</w:t>
      </w:r>
      <w:r>
        <w:rPr>
          <w:lang w:val="es-AR"/>
        </w:rPr>
        <w:t xml:space="preserve"> se destacaron los avances en facilitación del comercio y el funcionamiento de la ventanilla única.</w:t>
      </w:r>
    </w:p>
    <w:p w14:paraId="7E149CAA" w14:textId="77777777" w:rsidR="00EC3C27" w:rsidRDefault="00EC3C27" w:rsidP="00F916A8">
      <w:pPr>
        <w:rPr>
          <w:i/>
          <w:iCs/>
          <w:lang w:val="es-AR"/>
        </w:rPr>
      </w:pPr>
      <w:r w:rsidRPr="00EC3C27">
        <w:rPr>
          <w:i/>
          <w:iCs/>
          <w:lang w:val="es-AR"/>
        </w:rPr>
        <w:t>Perspectivas de la gestión aduanera y la facilitación del comercio:</w:t>
      </w:r>
    </w:p>
    <w:p w14:paraId="77CB1A6B" w14:textId="37B9F4BD" w:rsidR="00EC3C27" w:rsidRDefault="00071135" w:rsidP="00DE2A9D">
      <w:pPr>
        <w:jc w:val="both"/>
        <w:rPr>
          <w:lang w:val="es-AR"/>
        </w:rPr>
      </w:pPr>
      <w:r w:rsidRPr="00B101D1">
        <w:rPr>
          <w:u w:val="single"/>
          <w:lang w:val="es-AR"/>
        </w:rPr>
        <w:t>Chile</w:t>
      </w:r>
      <w:r>
        <w:rPr>
          <w:lang w:val="es-AR"/>
        </w:rPr>
        <w:t xml:space="preserve"> avanzó en la digitalización de la documentación del comercio exterior junto con un </w:t>
      </w:r>
      <w:r w:rsidR="00B101D1">
        <w:rPr>
          <w:lang w:val="es-AR"/>
        </w:rPr>
        <w:t>desarrollo</w:t>
      </w:r>
      <w:r>
        <w:rPr>
          <w:lang w:val="es-AR"/>
        </w:rPr>
        <w:t xml:space="preserve"> constante en las mejoras portuarias, terminales, depósitos aduaneros y transporte dado el importante rol que se le asigna al intercambio con el resto del mundo.  Según las autoridades, la pandemia aceleró aún más la digitalización aduanera (por ejemplo, el canje del </w:t>
      </w:r>
      <w:r w:rsidRPr="00783A5D">
        <w:rPr>
          <w:i/>
          <w:iCs/>
          <w:lang w:val="es-AR"/>
        </w:rPr>
        <w:t xml:space="preserve">Bill </w:t>
      </w:r>
      <w:proofErr w:type="spellStart"/>
      <w:r w:rsidRPr="00783A5D">
        <w:rPr>
          <w:i/>
          <w:iCs/>
          <w:lang w:val="es-AR"/>
        </w:rPr>
        <w:t>of</w:t>
      </w:r>
      <w:proofErr w:type="spellEnd"/>
      <w:r w:rsidR="00491FA1">
        <w:rPr>
          <w:i/>
          <w:iCs/>
          <w:lang w:val="es-AR"/>
        </w:rPr>
        <w:t xml:space="preserve"> </w:t>
      </w:r>
      <w:proofErr w:type="spellStart"/>
      <w:r w:rsidRPr="00783A5D">
        <w:rPr>
          <w:i/>
          <w:iCs/>
          <w:lang w:val="es-AR"/>
        </w:rPr>
        <w:t>landing</w:t>
      </w:r>
      <w:proofErr w:type="spellEnd"/>
      <w:r>
        <w:rPr>
          <w:lang w:val="es-AR"/>
        </w:rPr>
        <w:t xml:space="preserve"> electrónico)</w:t>
      </w:r>
      <w:r w:rsidR="00686B78">
        <w:rPr>
          <w:lang w:val="es-AR"/>
        </w:rPr>
        <w:t>. Sus autoridades destacan como muy positiva la existencia de</w:t>
      </w:r>
      <w:r w:rsidR="00EC3C27" w:rsidRPr="00EC3C27">
        <w:rPr>
          <w:lang w:val="es-AR"/>
        </w:rPr>
        <w:t xml:space="preserve"> ejercicios previos </w:t>
      </w:r>
      <w:r w:rsidR="00686B78">
        <w:rPr>
          <w:lang w:val="es-AR"/>
        </w:rPr>
        <w:t>de</w:t>
      </w:r>
      <w:r w:rsidR="00491FA1">
        <w:rPr>
          <w:lang w:val="es-AR"/>
        </w:rPr>
        <w:t xml:space="preserve"> </w:t>
      </w:r>
      <w:proofErr w:type="spellStart"/>
      <w:r w:rsidR="00EC3C27" w:rsidRPr="00EC3C27">
        <w:rPr>
          <w:lang w:val="es-AR"/>
        </w:rPr>
        <w:t>inter</w:t>
      </w:r>
      <w:r w:rsidR="00B101D1">
        <w:rPr>
          <w:lang w:val="es-AR"/>
        </w:rPr>
        <w:t>-</w:t>
      </w:r>
      <w:r w:rsidR="00EC3C27" w:rsidRPr="00EC3C27">
        <w:rPr>
          <w:lang w:val="es-AR"/>
        </w:rPr>
        <w:t>operatividad</w:t>
      </w:r>
      <w:proofErr w:type="spellEnd"/>
      <w:r w:rsidR="00491FA1">
        <w:rPr>
          <w:lang w:val="es-AR"/>
        </w:rPr>
        <w:t xml:space="preserve"> </w:t>
      </w:r>
      <w:r w:rsidR="00686B78">
        <w:rPr>
          <w:lang w:val="es-AR"/>
        </w:rPr>
        <w:t>con otros organismos (</w:t>
      </w:r>
      <w:r w:rsidR="00EC3C27" w:rsidRPr="00EC3C27">
        <w:rPr>
          <w:lang w:val="es-AR"/>
        </w:rPr>
        <w:t xml:space="preserve">sistemas como </w:t>
      </w:r>
      <w:proofErr w:type="spellStart"/>
      <w:r w:rsidR="00EC3C27" w:rsidRPr="00EC3C27">
        <w:rPr>
          <w:lang w:val="es-AR"/>
        </w:rPr>
        <w:t>Silogport</w:t>
      </w:r>
      <w:proofErr w:type="spellEnd"/>
      <w:r w:rsidR="00EC3C27" w:rsidRPr="00EC3C27">
        <w:rPr>
          <w:lang w:val="es-AR"/>
        </w:rPr>
        <w:t xml:space="preserve">, </w:t>
      </w:r>
      <w:proofErr w:type="spellStart"/>
      <w:r w:rsidR="00EC3C27" w:rsidRPr="00EC3C27">
        <w:rPr>
          <w:lang w:val="es-AR"/>
        </w:rPr>
        <w:t>Surlog</w:t>
      </w:r>
      <w:proofErr w:type="spellEnd"/>
      <w:r w:rsidR="00EC3C27" w:rsidRPr="00EC3C27">
        <w:rPr>
          <w:lang w:val="es-AR"/>
        </w:rPr>
        <w:t xml:space="preserve"> y </w:t>
      </w:r>
      <w:proofErr w:type="spellStart"/>
      <w:r w:rsidR="00EC3C27" w:rsidRPr="00EC3C27">
        <w:rPr>
          <w:lang w:val="es-AR"/>
        </w:rPr>
        <w:t>Sicex</w:t>
      </w:r>
      <w:proofErr w:type="spellEnd"/>
      <w:r w:rsidR="00686B78">
        <w:rPr>
          <w:lang w:val="es-AR"/>
        </w:rPr>
        <w:t>)</w:t>
      </w:r>
      <w:r w:rsidR="00DE2A9D">
        <w:rPr>
          <w:lang w:val="es-AR"/>
        </w:rPr>
        <w:t xml:space="preserve">. En esa línea se </w:t>
      </w:r>
      <w:r w:rsidR="00DE2A9D" w:rsidRPr="00DE2A9D">
        <w:rPr>
          <w:lang w:val="es-AR"/>
        </w:rPr>
        <w:t>anunció</w:t>
      </w:r>
      <w:r w:rsidR="00DE2A9D">
        <w:rPr>
          <w:lang w:val="es-AR"/>
        </w:rPr>
        <w:t>, recientemente,</w:t>
      </w:r>
      <w:r w:rsidR="00DE2A9D" w:rsidRPr="00DE2A9D">
        <w:rPr>
          <w:lang w:val="es-AR"/>
        </w:rPr>
        <w:t xml:space="preserve"> el comienzo de la certificación fitosanitaria electrónica para el comercio de productos de origen vegetal con los Estados Unidos.</w:t>
      </w:r>
      <w:r w:rsidR="00DE2A9D">
        <w:rPr>
          <w:lang w:val="es-AR"/>
        </w:rPr>
        <w:t xml:space="preserve"> Esto significa que </w:t>
      </w:r>
      <w:r w:rsidR="00DE2A9D" w:rsidRPr="00DE2A9D">
        <w:rPr>
          <w:lang w:val="es-AR"/>
        </w:rPr>
        <w:t>el certificado electrónico de los productos</w:t>
      </w:r>
      <w:r w:rsidR="00DE2A9D">
        <w:rPr>
          <w:lang w:val="es-AR"/>
        </w:rPr>
        <w:t xml:space="preserve"> se exigirá sólo</w:t>
      </w:r>
      <w:r w:rsidR="00DE2A9D" w:rsidRPr="00DE2A9D">
        <w:rPr>
          <w:lang w:val="es-AR"/>
        </w:rPr>
        <w:t xml:space="preserve"> en destino</w:t>
      </w:r>
      <w:r w:rsidR="00DE2A9D">
        <w:rPr>
          <w:lang w:val="es-AR"/>
        </w:rPr>
        <w:t>, reduciendo costos de exportación.</w:t>
      </w:r>
    </w:p>
    <w:p w14:paraId="45C17408" w14:textId="77777777" w:rsidR="00686B78" w:rsidRDefault="00686B78" w:rsidP="00686B78">
      <w:pPr>
        <w:jc w:val="both"/>
        <w:rPr>
          <w:lang w:val="es-AR"/>
        </w:rPr>
      </w:pPr>
      <w:r>
        <w:rPr>
          <w:lang w:val="es-AR"/>
        </w:rPr>
        <w:t xml:space="preserve">En </w:t>
      </w:r>
      <w:r w:rsidRPr="00B101D1">
        <w:rPr>
          <w:u w:val="single"/>
          <w:lang w:val="es-AR"/>
        </w:rPr>
        <w:t>Paraguay</w:t>
      </w:r>
      <w:r>
        <w:rPr>
          <w:lang w:val="es-AR"/>
        </w:rPr>
        <w:t xml:space="preserve"> se están informatizando gran parte de los procesos aduaneros.</w:t>
      </w:r>
    </w:p>
    <w:p w14:paraId="0BF3B327" w14:textId="73EED3CB" w:rsidR="00957109" w:rsidRPr="005351A9" w:rsidRDefault="00957109" w:rsidP="005351A9">
      <w:pPr>
        <w:rPr>
          <w:lang w:val="es-AR"/>
        </w:rPr>
      </w:pPr>
    </w:p>
    <w:p w14:paraId="6782BDDF" w14:textId="6E77E8C0" w:rsidR="002E3DB5" w:rsidRDefault="005351A9" w:rsidP="00FB4F18">
      <w:pPr>
        <w:pStyle w:val="Ttulo1"/>
        <w:numPr>
          <w:ilvl w:val="0"/>
          <w:numId w:val="6"/>
        </w:numPr>
        <w:jc w:val="both"/>
      </w:pPr>
      <w:bookmarkStart w:id="41" w:name="_Toc62066684"/>
      <w:r>
        <w:t>Principales resultados del análisis</w:t>
      </w:r>
      <w:r w:rsidR="00667394">
        <w:t xml:space="preserve"> y </w:t>
      </w:r>
      <w:r w:rsidR="00BC2EE7">
        <w:t>perspectivas regionales</w:t>
      </w:r>
      <w:bookmarkEnd w:id="41"/>
    </w:p>
    <w:p w14:paraId="31AEAEC0" w14:textId="3DC50284" w:rsidR="00D8726A" w:rsidRPr="00D8726A" w:rsidRDefault="00D8726A" w:rsidP="00D8726A">
      <w:pPr>
        <w:pStyle w:val="Ttulo2"/>
        <w:numPr>
          <w:ilvl w:val="1"/>
          <w:numId w:val="6"/>
        </w:numPr>
      </w:pPr>
      <w:bookmarkStart w:id="42" w:name="_Toc62066685"/>
      <w:r>
        <w:t>Síntesis de la evidencia elaborada</w:t>
      </w:r>
      <w:bookmarkEnd w:id="42"/>
    </w:p>
    <w:p w14:paraId="314ACB84" w14:textId="5DB4F691" w:rsidR="00BF289F" w:rsidRDefault="00BF289F" w:rsidP="00BC2EE7">
      <w:pPr>
        <w:jc w:val="both"/>
        <w:rPr>
          <w:lang w:val="es-AR"/>
        </w:rPr>
      </w:pPr>
      <w:bookmarkStart w:id="43" w:name="_Hlk54100468"/>
      <w:r>
        <w:rPr>
          <w:lang w:val="es-AR"/>
        </w:rPr>
        <w:t>La evidencia internacional y la</w:t>
      </w:r>
      <w:r w:rsidR="00166812">
        <w:rPr>
          <w:lang w:val="es-AR"/>
        </w:rPr>
        <w:t xml:space="preserve"> evidencia</w:t>
      </w:r>
      <w:r>
        <w:rPr>
          <w:lang w:val="es-AR"/>
        </w:rPr>
        <w:t xml:space="preserve"> reunida en este estudio describen la infraestructura y </w:t>
      </w:r>
      <w:r w:rsidR="00166812">
        <w:rPr>
          <w:lang w:val="es-AR"/>
        </w:rPr>
        <w:t xml:space="preserve">los </w:t>
      </w:r>
      <w:r>
        <w:rPr>
          <w:lang w:val="es-AR"/>
        </w:rPr>
        <w:t>mecanismos de facilitación del comercio de América Latina y el Caribe en niveles de</w:t>
      </w:r>
      <w:r w:rsidR="006C30A0">
        <w:rPr>
          <w:lang w:val="es-AR"/>
        </w:rPr>
        <w:t xml:space="preserve"> desempeño</w:t>
      </w:r>
      <w:r>
        <w:rPr>
          <w:lang w:val="es-AR"/>
        </w:rPr>
        <w:t xml:space="preserve"> intermedios a regulares y por debajo de los países en desarrollo del Este Asiático</w:t>
      </w:r>
      <w:r w:rsidR="00166812">
        <w:rPr>
          <w:lang w:val="es-AR"/>
        </w:rPr>
        <w:t>.</w:t>
      </w:r>
      <w:r>
        <w:rPr>
          <w:lang w:val="es-AR"/>
        </w:rPr>
        <w:t xml:space="preserve"> </w:t>
      </w:r>
    </w:p>
    <w:p w14:paraId="0082FD3F" w14:textId="1E0C6153" w:rsidR="00166812" w:rsidRDefault="00166812" w:rsidP="00BC2EE7">
      <w:pPr>
        <w:jc w:val="both"/>
        <w:rPr>
          <w:lang w:val="es-AR"/>
        </w:rPr>
      </w:pPr>
      <w:r>
        <w:rPr>
          <w:lang w:val="es-AR"/>
        </w:rPr>
        <w:t>Otro aspecto relevante es la existencia de disparidades al interior de la región. Chile y México se destacan por sus inversiones y modernización de gestión. Uruguay lleva adelante iniciativas para convertirse en un nodo logístico y Brasil ocupa un lugar intermedio en términos de eficiencia y facilitación. En Paraguay, luego de un prolongado período de crecimiento económico, en el sector privado la logística comienza a tercerizarse y los planes públicos apuntan a nuevas inversiones. En Argentina, el retraso en las inversiones no ha podido recuperarse pese a episodios de avance en algunos sectores y la inestabilidad macroeconómica reedita periódicamente la imposición de controles externos que elevan los costos en frontera de las exportaciones.</w:t>
      </w:r>
    </w:p>
    <w:p w14:paraId="51947F1C" w14:textId="77777777" w:rsidR="00490B8D" w:rsidRDefault="00166812" w:rsidP="00BC2EE7">
      <w:pPr>
        <w:jc w:val="both"/>
        <w:rPr>
          <w:lang w:val="es-AR"/>
        </w:rPr>
      </w:pPr>
      <w:r>
        <w:rPr>
          <w:lang w:val="es-AR"/>
        </w:rPr>
        <w:lastRenderedPageBreak/>
        <w:t>En el marco de un aumento de la competencia internacional</w:t>
      </w:r>
      <w:r w:rsidR="00BC2EE7">
        <w:rPr>
          <w:lang w:val="es-AR"/>
        </w:rPr>
        <w:t xml:space="preserve"> en los productos manufactureros y los servicios, América Latina y el Caribe han ido perdiendo parte del comercio </w:t>
      </w:r>
      <w:proofErr w:type="spellStart"/>
      <w:r w:rsidR="00BC2EE7">
        <w:rPr>
          <w:lang w:val="es-AR"/>
        </w:rPr>
        <w:t>intra-regional</w:t>
      </w:r>
      <w:proofErr w:type="spellEnd"/>
      <w:r w:rsidR="00BC2EE7">
        <w:rPr>
          <w:lang w:val="es-AR"/>
        </w:rPr>
        <w:t xml:space="preserve"> frente a la competencia, sobre todo, de China. </w:t>
      </w:r>
    </w:p>
    <w:p w14:paraId="5BFE6D4A" w14:textId="5B985E75" w:rsidR="00166812" w:rsidRPr="00BF289F" w:rsidRDefault="00490B8D" w:rsidP="00BC2EE7">
      <w:pPr>
        <w:jc w:val="both"/>
        <w:rPr>
          <w:lang w:val="es-AR"/>
        </w:rPr>
      </w:pPr>
      <w:r>
        <w:rPr>
          <w:lang w:val="es-AR"/>
        </w:rPr>
        <w:t>La fuerte competitividad regional en productos básicos de la minería y alimentarios y la mejor infraestructura y organización de ese comercio han disimulado los problemas de la logística de productos manufactureros en los índices globales.</w:t>
      </w:r>
    </w:p>
    <w:bookmarkEnd w:id="43"/>
    <w:p w14:paraId="472D8AE9" w14:textId="58758705" w:rsidR="00174B57" w:rsidRDefault="00174B57" w:rsidP="00D9606B">
      <w:pPr>
        <w:jc w:val="both"/>
        <w:rPr>
          <w:lang w:val="es-AR"/>
        </w:rPr>
      </w:pPr>
      <w:r>
        <w:rPr>
          <w:lang w:val="es-AR"/>
        </w:rPr>
        <w:t xml:space="preserve">En la </w:t>
      </w:r>
      <w:r w:rsidRPr="00174B57">
        <w:rPr>
          <w:lang w:val="es-AR"/>
        </w:rPr>
        <w:t>Encuesta “Infraestructura y facilitación del comercio para las exportaciones de América Latina”</w:t>
      </w:r>
      <w:r>
        <w:rPr>
          <w:lang w:val="es-AR"/>
        </w:rPr>
        <w:t xml:space="preserve"> se pidió a los encuestados que identificaran la mejor y peor calidad de infraestructura de exportación y la mejor y peor gestión de facilitación del comercio</w:t>
      </w:r>
      <w:r w:rsidR="0071014C">
        <w:rPr>
          <w:lang w:val="es-AR"/>
        </w:rPr>
        <w:t xml:space="preserve"> para los principales productos de la exportación de la industria manufacturera</w:t>
      </w:r>
      <w:r>
        <w:rPr>
          <w:lang w:val="es-AR"/>
        </w:rPr>
        <w:t xml:space="preserve">. Las respuestas de la Encuesta muestran una diversidad importante en la relación comercial de los encuestados con los países seleccionados (ver Cuadro </w:t>
      </w:r>
      <w:r w:rsidRPr="00CD01FB">
        <w:rPr>
          <w:lang w:val="es-AR"/>
        </w:rPr>
        <w:t>E-</w:t>
      </w:r>
      <w:r w:rsidR="00CD01FB">
        <w:rPr>
          <w:lang w:val="es-AR"/>
        </w:rPr>
        <w:t xml:space="preserve">4 </w:t>
      </w:r>
      <w:r>
        <w:rPr>
          <w:lang w:val="es-AR"/>
        </w:rPr>
        <w:t xml:space="preserve">en Anexo Encuesta). </w:t>
      </w:r>
      <w:r w:rsidR="00806A2E">
        <w:rPr>
          <w:lang w:val="es-AR"/>
        </w:rPr>
        <w:t>A la vez, el resultado de las opiniones solicitadas indica una importante coincidencia con respecto a las deficiencias que presenta la Argentina y el amplio margen de ventaja con que cuenta Chile en estos aspectos</w:t>
      </w:r>
      <w:r w:rsidR="00880023">
        <w:rPr>
          <w:lang w:val="es-AR"/>
        </w:rPr>
        <w:t>, seguido por Uruguay</w:t>
      </w:r>
      <w:r w:rsidR="00806A2E">
        <w:rPr>
          <w:lang w:val="es-AR"/>
        </w:rPr>
        <w:t xml:space="preserve"> (Ver Gráfico</w:t>
      </w:r>
      <w:r w:rsidR="00BC2EE7">
        <w:rPr>
          <w:lang w:val="es-AR"/>
        </w:rPr>
        <w:t xml:space="preserve"> 3.1</w:t>
      </w:r>
      <w:r w:rsidR="00806A2E">
        <w:rPr>
          <w:lang w:val="es-AR"/>
        </w:rPr>
        <w:t>)</w:t>
      </w:r>
    </w:p>
    <w:p w14:paraId="71859A1E" w14:textId="2D765FF2" w:rsidR="00D2065D" w:rsidRDefault="00D2065D" w:rsidP="00D9606B">
      <w:pPr>
        <w:jc w:val="both"/>
        <w:rPr>
          <w:lang w:val="es-AR"/>
        </w:rPr>
      </w:pPr>
    </w:p>
    <w:p w14:paraId="1B90D675" w14:textId="77777777" w:rsidR="00D2065D" w:rsidRDefault="00D2065D" w:rsidP="00D9606B">
      <w:pPr>
        <w:jc w:val="both"/>
        <w:rPr>
          <w:lang w:val="es-AR"/>
        </w:rPr>
        <w:sectPr w:rsidR="00D2065D" w:rsidSect="00D2065D">
          <w:pgSz w:w="11906" w:h="16838"/>
          <w:pgMar w:top="709" w:right="1440" w:bottom="1440" w:left="1440" w:header="709" w:footer="709" w:gutter="0"/>
          <w:cols w:space="708"/>
          <w:docGrid w:linePitch="360"/>
        </w:sectPr>
      </w:pPr>
    </w:p>
    <w:p w14:paraId="48D77D32" w14:textId="57EFA0CD" w:rsidR="00806A2E" w:rsidRDefault="00806A2E" w:rsidP="00806A2E">
      <w:pPr>
        <w:jc w:val="center"/>
        <w:rPr>
          <w:b/>
          <w:bCs/>
          <w:lang w:val="es-AR"/>
        </w:rPr>
      </w:pPr>
      <w:r w:rsidRPr="00806A2E">
        <w:rPr>
          <w:b/>
          <w:bCs/>
          <w:lang w:val="es-AR"/>
        </w:rPr>
        <w:lastRenderedPageBreak/>
        <w:t>Gráfico</w:t>
      </w:r>
      <w:r w:rsidR="00BC2EE7">
        <w:rPr>
          <w:b/>
          <w:bCs/>
          <w:lang w:val="es-AR"/>
        </w:rPr>
        <w:t xml:space="preserve"> 3.1</w:t>
      </w:r>
    </w:p>
    <w:p w14:paraId="01B28679" w14:textId="2F4EDBC0" w:rsidR="00806A2E" w:rsidRPr="00806A2E" w:rsidRDefault="00806A2E" w:rsidP="00806A2E">
      <w:pPr>
        <w:jc w:val="center"/>
        <w:rPr>
          <w:b/>
          <w:bCs/>
          <w:lang w:val="es-AR"/>
        </w:rPr>
      </w:pPr>
      <w:r w:rsidRPr="00806A2E">
        <w:rPr>
          <w:noProof/>
        </w:rPr>
        <w:drawing>
          <wp:inline distT="0" distB="0" distL="0" distR="0" wp14:anchorId="37993720" wp14:editId="3443C61C">
            <wp:extent cx="3324225" cy="2485976"/>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346440" cy="2502589"/>
                    </a:xfrm>
                    <a:prstGeom prst="rect">
                      <a:avLst/>
                    </a:prstGeom>
                  </pic:spPr>
                </pic:pic>
              </a:graphicData>
            </a:graphic>
          </wp:inline>
        </w:drawing>
      </w:r>
      <w:r w:rsidRPr="00806A2E">
        <w:rPr>
          <w:noProof/>
        </w:rPr>
        <w:drawing>
          <wp:inline distT="0" distB="0" distL="0" distR="0" wp14:anchorId="666148CA" wp14:editId="5356E0A3">
            <wp:extent cx="3025091" cy="2447689"/>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102569" cy="2510379"/>
                    </a:xfrm>
                    <a:prstGeom prst="rect">
                      <a:avLst/>
                    </a:prstGeom>
                  </pic:spPr>
                </pic:pic>
              </a:graphicData>
            </a:graphic>
          </wp:inline>
        </w:drawing>
      </w:r>
    </w:p>
    <w:p w14:paraId="08520A73" w14:textId="77777777" w:rsidR="00174B57" w:rsidRDefault="00174B57" w:rsidP="00CF1FB8">
      <w:pPr>
        <w:rPr>
          <w:lang w:val="es-AR"/>
        </w:rPr>
      </w:pPr>
    </w:p>
    <w:p w14:paraId="766FF9F4" w14:textId="4D7106A0" w:rsidR="00174B57" w:rsidRDefault="00806A2E" w:rsidP="00806A2E">
      <w:pPr>
        <w:jc w:val="center"/>
        <w:rPr>
          <w:lang w:val="es-AR"/>
        </w:rPr>
      </w:pPr>
      <w:r w:rsidRPr="00806A2E">
        <w:rPr>
          <w:lang w:val="es-AR"/>
        </w:rPr>
        <w:t>I</w:t>
      </w:r>
      <w:r w:rsidRPr="00806A2E">
        <w:rPr>
          <w:noProof/>
        </w:rPr>
        <w:drawing>
          <wp:inline distT="0" distB="0" distL="0" distR="0" wp14:anchorId="248EB414" wp14:editId="11976A28">
            <wp:extent cx="3400425" cy="2180365"/>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453122" cy="2214154"/>
                    </a:xfrm>
                    <a:prstGeom prst="rect">
                      <a:avLst/>
                    </a:prstGeom>
                  </pic:spPr>
                </pic:pic>
              </a:graphicData>
            </a:graphic>
          </wp:inline>
        </w:drawing>
      </w:r>
      <w:r w:rsidRPr="00806A2E">
        <w:rPr>
          <w:noProof/>
        </w:rPr>
        <w:drawing>
          <wp:inline distT="0" distB="0" distL="0" distR="0" wp14:anchorId="457C40DA" wp14:editId="2202E797">
            <wp:extent cx="3045868" cy="2171700"/>
            <wp:effectExtent l="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115077" cy="2221046"/>
                    </a:xfrm>
                    <a:prstGeom prst="rect">
                      <a:avLst/>
                    </a:prstGeom>
                  </pic:spPr>
                </pic:pic>
              </a:graphicData>
            </a:graphic>
          </wp:inline>
        </w:drawing>
      </w:r>
    </w:p>
    <w:p w14:paraId="4F56438F" w14:textId="77777777" w:rsidR="00D2065D" w:rsidRDefault="00D2065D" w:rsidP="009F58F3">
      <w:pPr>
        <w:rPr>
          <w:lang w:val="es-AR"/>
        </w:rPr>
        <w:sectPr w:rsidR="00D2065D" w:rsidSect="00D2065D">
          <w:pgSz w:w="16838" w:h="11906" w:orient="landscape"/>
          <w:pgMar w:top="1440" w:right="709" w:bottom="1440" w:left="1440" w:header="709" w:footer="709" w:gutter="0"/>
          <w:cols w:space="708"/>
          <w:docGrid w:linePitch="360"/>
        </w:sectPr>
      </w:pPr>
      <w:r>
        <w:rPr>
          <w:b/>
          <w:bCs/>
          <w:lang w:val="es-AR"/>
        </w:rPr>
        <w:t xml:space="preserve">                                             </w:t>
      </w:r>
      <w:r w:rsidR="00806A2E" w:rsidRPr="00806A2E">
        <w:rPr>
          <w:b/>
          <w:bCs/>
          <w:lang w:val="es-AR"/>
        </w:rPr>
        <w:t>Fuente:</w:t>
      </w:r>
      <w:r w:rsidR="00806A2E">
        <w:rPr>
          <w:b/>
          <w:bCs/>
          <w:lang w:val="es-AR"/>
        </w:rPr>
        <w:t xml:space="preserve"> </w:t>
      </w:r>
      <w:r w:rsidR="00806A2E" w:rsidRPr="00806A2E">
        <w:rPr>
          <w:lang w:val="es-AR"/>
        </w:rPr>
        <w:t>Encuesta FIEL “Infraestructura y facilitación del comercio para las exportaciones de América Latina”</w:t>
      </w:r>
    </w:p>
    <w:p w14:paraId="6C1059CF" w14:textId="77777777" w:rsidR="009F58F3" w:rsidRDefault="009F58F3" w:rsidP="00BC2EE7">
      <w:pPr>
        <w:rPr>
          <w:lang w:val="es-AR"/>
        </w:rPr>
      </w:pPr>
    </w:p>
    <w:p w14:paraId="26B0B8D2" w14:textId="647B5FA0" w:rsidR="00BC2EE7" w:rsidRDefault="00BC2EE7" w:rsidP="009F58F3">
      <w:pPr>
        <w:spacing w:line="276" w:lineRule="auto"/>
        <w:jc w:val="both"/>
        <w:rPr>
          <w:lang w:val="es-AR"/>
        </w:rPr>
      </w:pPr>
      <w:r>
        <w:rPr>
          <w:lang w:val="es-AR"/>
        </w:rPr>
        <w:t>Para entender la importancia de las cadenas logísticas y sus operadores en el contexto actual vale la pena indicar que, en general y para los países bajo análisis aquí, se ha verificado</w:t>
      </w:r>
      <w:r w:rsidR="00490B8D">
        <w:rPr>
          <w:lang w:val="es-AR"/>
        </w:rPr>
        <w:t xml:space="preserve"> que</w:t>
      </w:r>
      <w:r>
        <w:rPr>
          <w:lang w:val="es-AR"/>
        </w:rPr>
        <w:t>:</w:t>
      </w:r>
    </w:p>
    <w:p w14:paraId="64AF0530" w14:textId="36B3A0E8" w:rsidR="00BC2EE7" w:rsidRDefault="00BC2EE7" w:rsidP="009F58F3">
      <w:pPr>
        <w:pStyle w:val="Prrafodelista"/>
        <w:numPr>
          <w:ilvl w:val="0"/>
          <w:numId w:val="4"/>
        </w:numPr>
        <w:spacing w:line="276" w:lineRule="auto"/>
        <w:jc w:val="both"/>
        <w:rPr>
          <w:lang w:val="es-AR"/>
        </w:rPr>
      </w:pPr>
      <w:r>
        <w:rPr>
          <w:lang w:val="es-AR"/>
        </w:rPr>
        <w:t>El gasto en transporte</w:t>
      </w:r>
      <w:r w:rsidR="00AF5A23">
        <w:rPr>
          <w:lang w:val="es-AR"/>
        </w:rPr>
        <w:t xml:space="preserve"> internacional</w:t>
      </w:r>
      <w:r>
        <w:rPr>
          <w:lang w:val="es-AR"/>
        </w:rPr>
        <w:t xml:space="preserve"> ha tendido a aumentar a medida que aumentaban las distancias en el comercio y a la vez que se reducían los costos de inventario por la adopción de nuevas tecnologías y por la distribución del proceso productivo en cadenas de valor internacionales.</w:t>
      </w:r>
    </w:p>
    <w:p w14:paraId="2966E56B" w14:textId="77777777" w:rsidR="00BC2EE7" w:rsidRPr="005A0FC7" w:rsidRDefault="00BC2EE7" w:rsidP="009F58F3">
      <w:pPr>
        <w:pStyle w:val="Prrafodelista"/>
        <w:numPr>
          <w:ilvl w:val="0"/>
          <w:numId w:val="4"/>
        </w:numPr>
        <w:spacing w:line="276" w:lineRule="auto"/>
        <w:jc w:val="both"/>
        <w:rPr>
          <w:lang w:val="es-AR"/>
        </w:rPr>
      </w:pPr>
      <w:r>
        <w:rPr>
          <w:lang w:val="es-AR"/>
        </w:rPr>
        <w:t xml:space="preserve">Si bien el costo de transporte aumentó su incidencia global, por unidad </w:t>
      </w:r>
      <w:r w:rsidRPr="005A0FC7">
        <w:rPr>
          <w:lang w:val="es-AR"/>
        </w:rPr>
        <w:t>de producto tendió a caer debido al aumento de los flujos del comercio y el aumento de la escala del transporte marítimo.</w:t>
      </w:r>
    </w:p>
    <w:p w14:paraId="6B7C11AF" w14:textId="1BC28519" w:rsidR="00BC2EE7" w:rsidRDefault="00D0090A" w:rsidP="009F58F3">
      <w:pPr>
        <w:spacing w:line="276" w:lineRule="auto"/>
        <w:jc w:val="both"/>
        <w:rPr>
          <w:lang w:val="es-AR"/>
        </w:rPr>
      </w:pPr>
      <w:r>
        <w:rPr>
          <w:lang w:val="es-AR"/>
        </w:rPr>
        <w:t>Estos efectos muestran una dinámica del mercado difícil de seguir si los países en desarrollo de ALC no logran modernizar sus infraestructuras y procedimientos de comercio exterior.</w:t>
      </w:r>
    </w:p>
    <w:p w14:paraId="11BF6249" w14:textId="2430A279" w:rsidR="00BC2EE7" w:rsidRDefault="00D0090A" w:rsidP="009F58F3">
      <w:pPr>
        <w:spacing w:line="276" w:lineRule="auto"/>
        <w:jc w:val="both"/>
        <w:rPr>
          <w:lang w:val="es-AR"/>
        </w:rPr>
      </w:pPr>
      <w:r>
        <w:rPr>
          <w:lang w:val="es-AR"/>
        </w:rPr>
        <w:t>Si bien la mayor responsabilidad recae en los gobiernos, el sector privado también debe acompañar este proceso. Por ejemplo, e</w:t>
      </w:r>
      <w:r w:rsidR="00BC2EE7">
        <w:rPr>
          <w:lang w:val="es-AR"/>
        </w:rPr>
        <w:t>ntre los países de América Latina</w:t>
      </w:r>
      <w:r w:rsidR="00AF5A23">
        <w:rPr>
          <w:lang w:val="es-AR"/>
        </w:rPr>
        <w:t>,</w:t>
      </w:r>
      <w:r w:rsidR="00F25A59">
        <w:rPr>
          <w:lang w:val="es-AR"/>
        </w:rPr>
        <w:t xml:space="preserve"> </w:t>
      </w:r>
      <w:r w:rsidR="00BC2EE7">
        <w:rPr>
          <w:lang w:val="es-AR"/>
        </w:rPr>
        <w:t xml:space="preserve">Brasil y </w:t>
      </w:r>
      <w:r w:rsidR="00F25A59">
        <w:rPr>
          <w:lang w:val="es-AR"/>
        </w:rPr>
        <w:t>Chile</w:t>
      </w:r>
      <w:r w:rsidR="00BC2EE7">
        <w:rPr>
          <w:lang w:val="es-AR"/>
        </w:rPr>
        <w:t xml:space="preserve"> </w:t>
      </w:r>
      <w:r>
        <w:rPr>
          <w:lang w:val="es-AR"/>
        </w:rPr>
        <w:t>han tratado de impulsar</w:t>
      </w:r>
      <w:r w:rsidR="00BC2EE7">
        <w:rPr>
          <w:lang w:val="es-AR"/>
        </w:rPr>
        <w:t xml:space="preserve"> la presencia de operadores logísticos y de servicios de tercerización como un factor importante del desarrollo aplicando </w:t>
      </w:r>
      <w:r w:rsidR="00BC2EE7" w:rsidRPr="00D0090A">
        <w:rPr>
          <w:lang w:val="es-AR"/>
        </w:rPr>
        <w:t>legislación específica</w:t>
      </w:r>
      <w:r w:rsidR="00BC2EE7">
        <w:rPr>
          <w:lang w:val="es-AR"/>
        </w:rPr>
        <w:t xml:space="preserve">. Sin embargo, la legislación es diferente entre países, impidiendo desarrollos coordinados entre los actores privados. Paraguay, por su parte recién comienza la tercerización a empresas de logística, pero la escala es baja y las empresas </w:t>
      </w:r>
      <w:r>
        <w:rPr>
          <w:lang w:val="es-AR"/>
        </w:rPr>
        <w:t xml:space="preserve">productoras siguen manejando </w:t>
      </w:r>
      <w:r w:rsidR="00BC2EE7">
        <w:rPr>
          <w:lang w:val="es-AR"/>
        </w:rPr>
        <w:t xml:space="preserve">sus propios despachos y transporte. </w:t>
      </w:r>
    </w:p>
    <w:p w14:paraId="699E535C" w14:textId="47A48B3E" w:rsidR="00BC2EE7" w:rsidRDefault="00F25A59" w:rsidP="009F58F3">
      <w:pPr>
        <w:spacing w:line="276" w:lineRule="auto"/>
        <w:jc w:val="both"/>
        <w:rPr>
          <w:lang w:val="es-AR"/>
        </w:rPr>
      </w:pPr>
      <w:r>
        <w:rPr>
          <w:lang w:val="es-AR"/>
        </w:rPr>
        <w:t xml:space="preserve">Una síntesis de los obstáculos que la infraestructura logística y las deficiencias en la facilitación del comercio imponen a las exportaciones manufactureras </w:t>
      </w:r>
      <w:proofErr w:type="spellStart"/>
      <w:r>
        <w:rPr>
          <w:lang w:val="es-AR"/>
        </w:rPr>
        <w:t>intra-regionales</w:t>
      </w:r>
      <w:proofErr w:type="spellEnd"/>
      <w:r>
        <w:rPr>
          <w:lang w:val="es-AR"/>
        </w:rPr>
        <w:t xml:space="preserve"> y hacia el mundo en ALC, según sugieren los resultados de la encuesta y las fuentes secundarias relevadas es la siguiente.</w:t>
      </w:r>
    </w:p>
    <w:p w14:paraId="682C49BE" w14:textId="77777777" w:rsidR="009D2998" w:rsidRDefault="009D2998" w:rsidP="00F25A59">
      <w:pPr>
        <w:jc w:val="center"/>
        <w:rPr>
          <w:b/>
          <w:bCs/>
          <w:lang w:val="es-AR"/>
        </w:rPr>
      </w:pPr>
    </w:p>
    <w:p w14:paraId="0FCA992B" w14:textId="77777777" w:rsidR="009D2998" w:rsidRDefault="009D2998" w:rsidP="00F25A59">
      <w:pPr>
        <w:jc w:val="center"/>
        <w:rPr>
          <w:b/>
          <w:bCs/>
          <w:lang w:val="es-AR"/>
        </w:rPr>
      </w:pPr>
    </w:p>
    <w:p w14:paraId="07EC93EF" w14:textId="77777777" w:rsidR="00D2065D" w:rsidRDefault="00D2065D" w:rsidP="00F25A59">
      <w:pPr>
        <w:jc w:val="center"/>
        <w:rPr>
          <w:b/>
          <w:bCs/>
          <w:lang w:val="es-AR"/>
        </w:rPr>
        <w:sectPr w:rsidR="00D2065D" w:rsidSect="00D2065D">
          <w:pgSz w:w="11906" w:h="16838"/>
          <w:pgMar w:top="709" w:right="1440" w:bottom="1440" w:left="1440" w:header="709" w:footer="709" w:gutter="0"/>
          <w:cols w:space="708"/>
          <w:docGrid w:linePitch="360"/>
        </w:sectPr>
      </w:pPr>
    </w:p>
    <w:tbl>
      <w:tblPr>
        <w:tblStyle w:val="Tablaconcuadrcula"/>
        <w:tblW w:w="13041" w:type="dxa"/>
        <w:tblInd w:w="250" w:type="dxa"/>
        <w:tblLook w:val="04A0" w:firstRow="1" w:lastRow="0" w:firstColumn="1" w:lastColumn="0" w:noHBand="0" w:noVBand="1"/>
      </w:tblPr>
      <w:tblGrid>
        <w:gridCol w:w="1483"/>
        <w:gridCol w:w="5514"/>
        <w:gridCol w:w="6044"/>
      </w:tblGrid>
      <w:tr w:rsidR="009D2998" w14:paraId="2937D4CE" w14:textId="77777777" w:rsidTr="00154EA9">
        <w:tc>
          <w:tcPr>
            <w:tcW w:w="1483" w:type="dxa"/>
          </w:tcPr>
          <w:p w14:paraId="25058878" w14:textId="77777777" w:rsidR="009D2998" w:rsidRPr="009D2998" w:rsidRDefault="009D2998" w:rsidP="00154EA9">
            <w:pPr>
              <w:jc w:val="center"/>
              <w:rPr>
                <w:b/>
                <w:sz w:val="20"/>
                <w:szCs w:val="20"/>
                <w:lang w:val="es-AR"/>
              </w:rPr>
            </w:pPr>
            <w:r w:rsidRPr="009D2998">
              <w:rPr>
                <w:b/>
                <w:sz w:val="20"/>
                <w:szCs w:val="20"/>
                <w:lang w:val="es-AR"/>
              </w:rPr>
              <w:lastRenderedPageBreak/>
              <w:t>Nodos y Facilitación del comercio</w:t>
            </w:r>
          </w:p>
        </w:tc>
        <w:tc>
          <w:tcPr>
            <w:tcW w:w="5514" w:type="dxa"/>
          </w:tcPr>
          <w:p w14:paraId="60512322" w14:textId="77777777" w:rsidR="009D2998" w:rsidRPr="009D2998" w:rsidRDefault="009D2998" w:rsidP="00154EA9">
            <w:pPr>
              <w:jc w:val="center"/>
              <w:rPr>
                <w:b/>
                <w:sz w:val="20"/>
                <w:szCs w:val="20"/>
                <w:lang w:val="es-AR"/>
              </w:rPr>
            </w:pPr>
          </w:p>
          <w:p w14:paraId="23BDAA64" w14:textId="77777777" w:rsidR="009D2998" w:rsidRPr="009D2998" w:rsidRDefault="009D2998" w:rsidP="00154EA9">
            <w:pPr>
              <w:jc w:val="center"/>
              <w:rPr>
                <w:b/>
                <w:sz w:val="20"/>
                <w:szCs w:val="20"/>
                <w:lang w:val="es-AR"/>
              </w:rPr>
            </w:pPr>
            <w:r w:rsidRPr="009D2998">
              <w:rPr>
                <w:b/>
                <w:sz w:val="20"/>
                <w:szCs w:val="20"/>
                <w:lang w:val="es-AR"/>
              </w:rPr>
              <w:t>Características e importancia para la integración regional</w:t>
            </w:r>
          </w:p>
        </w:tc>
        <w:tc>
          <w:tcPr>
            <w:tcW w:w="6044" w:type="dxa"/>
          </w:tcPr>
          <w:p w14:paraId="3E3E8C67" w14:textId="77777777" w:rsidR="009D2998" w:rsidRPr="009D2998" w:rsidRDefault="009D2998" w:rsidP="00154EA9">
            <w:pPr>
              <w:jc w:val="center"/>
              <w:rPr>
                <w:b/>
                <w:sz w:val="20"/>
                <w:szCs w:val="20"/>
                <w:lang w:val="es-AR"/>
              </w:rPr>
            </w:pPr>
          </w:p>
          <w:p w14:paraId="009D2F9A" w14:textId="77777777" w:rsidR="009D2998" w:rsidRPr="009366EE" w:rsidRDefault="009D2998" w:rsidP="00154EA9">
            <w:pPr>
              <w:jc w:val="center"/>
              <w:rPr>
                <w:b/>
                <w:sz w:val="20"/>
                <w:szCs w:val="20"/>
              </w:rPr>
            </w:pPr>
            <w:proofErr w:type="spellStart"/>
            <w:r w:rsidRPr="009366EE">
              <w:rPr>
                <w:b/>
                <w:sz w:val="20"/>
                <w:szCs w:val="20"/>
              </w:rPr>
              <w:t>Principales</w:t>
            </w:r>
            <w:proofErr w:type="spellEnd"/>
            <w:r w:rsidRPr="009366EE">
              <w:rPr>
                <w:b/>
                <w:sz w:val="20"/>
                <w:szCs w:val="20"/>
              </w:rPr>
              <w:t xml:space="preserve"> </w:t>
            </w:r>
            <w:proofErr w:type="spellStart"/>
            <w:r w:rsidRPr="009366EE">
              <w:rPr>
                <w:b/>
                <w:sz w:val="20"/>
                <w:szCs w:val="20"/>
              </w:rPr>
              <w:t>obstáculos</w:t>
            </w:r>
            <w:proofErr w:type="spellEnd"/>
          </w:p>
        </w:tc>
      </w:tr>
      <w:tr w:rsidR="009D2998" w:rsidRPr="002A569C" w14:paraId="6721452D" w14:textId="77777777" w:rsidTr="00154EA9">
        <w:tc>
          <w:tcPr>
            <w:tcW w:w="1483" w:type="dxa"/>
          </w:tcPr>
          <w:p w14:paraId="5DEB9C9B" w14:textId="77777777" w:rsidR="009D2998" w:rsidRDefault="009D2998" w:rsidP="00154EA9">
            <w:pPr>
              <w:rPr>
                <w:sz w:val="20"/>
                <w:szCs w:val="20"/>
              </w:rPr>
            </w:pPr>
          </w:p>
          <w:p w14:paraId="32E3CD60" w14:textId="77777777" w:rsidR="009D2998" w:rsidRDefault="009D2998" w:rsidP="00154EA9">
            <w:pPr>
              <w:rPr>
                <w:sz w:val="20"/>
                <w:szCs w:val="20"/>
              </w:rPr>
            </w:pPr>
          </w:p>
          <w:p w14:paraId="684A9C9C" w14:textId="77777777" w:rsidR="009D2998" w:rsidRDefault="009D2998" w:rsidP="00154EA9">
            <w:pPr>
              <w:rPr>
                <w:sz w:val="20"/>
                <w:szCs w:val="20"/>
              </w:rPr>
            </w:pPr>
          </w:p>
          <w:p w14:paraId="11670A7B" w14:textId="77777777" w:rsidR="009D2998" w:rsidRPr="00000CA0" w:rsidRDefault="009D2998" w:rsidP="00154EA9">
            <w:pPr>
              <w:rPr>
                <w:sz w:val="20"/>
                <w:szCs w:val="20"/>
              </w:rPr>
            </w:pPr>
            <w:proofErr w:type="spellStart"/>
            <w:r w:rsidRPr="00000CA0">
              <w:rPr>
                <w:sz w:val="20"/>
                <w:szCs w:val="20"/>
              </w:rPr>
              <w:t>Puertos</w:t>
            </w:r>
            <w:proofErr w:type="spellEnd"/>
            <w:r w:rsidRPr="00000CA0">
              <w:rPr>
                <w:sz w:val="20"/>
                <w:szCs w:val="20"/>
              </w:rPr>
              <w:t xml:space="preserve">- </w:t>
            </w:r>
            <w:proofErr w:type="spellStart"/>
            <w:r w:rsidRPr="00000CA0">
              <w:rPr>
                <w:sz w:val="20"/>
                <w:szCs w:val="20"/>
              </w:rPr>
              <w:t>Movimiento</w:t>
            </w:r>
            <w:proofErr w:type="spellEnd"/>
            <w:r w:rsidRPr="00000CA0">
              <w:rPr>
                <w:sz w:val="20"/>
                <w:szCs w:val="20"/>
              </w:rPr>
              <w:t xml:space="preserve"> de </w:t>
            </w:r>
            <w:proofErr w:type="spellStart"/>
            <w:r w:rsidRPr="00000CA0">
              <w:rPr>
                <w:sz w:val="20"/>
                <w:szCs w:val="20"/>
              </w:rPr>
              <w:t>contenedores</w:t>
            </w:r>
            <w:proofErr w:type="spellEnd"/>
          </w:p>
        </w:tc>
        <w:tc>
          <w:tcPr>
            <w:tcW w:w="5514" w:type="dxa"/>
          </w:tcPr>
          <w:p w14:paraId="3909C330" w14:textId="77777777" w:rsidR="009D2998" w:rsidRPr="009D2998" w:rsidRDefault="009D2998" w:rsidP="00154EA9">
            <w:pPr>
              <w:autoSpaceDE w:val="0"/>
              <w:autoSpaceDN w:val="0"/>
              <w:adjustRightInd w:val="0"/>
              <w:rPr>
                <w:rFonts w:cstheme="minorHAnsi"/>
                <w:sz w:val="18"/>
                <w:szCs w:val="18"/>
                <w:lang w:val="es-AR" w:eastAsia="es-AR"/>
              </w:rPr>
            </w:pPr>
            <w:r w:rsidRPr="009D2998">
              <w:rPr>
                <w:rFonts w:cstheme="minorHAnsi"/>
                <w:sz w:val="18"/>
                <w:szCs w:val="18"/>
                <w:lang w:val="es-AR" w:eastAsia="es-AR"/>
              </w:rPr>
              <w:t>Brasil lidera el movimiento de contenedores en puertos de América Latina. Chile y Argentina están entre los primeros 10 países de la región.</w:t>
            </w:r>
          </w:p>
          <w:p w14:paraId="4691CC3F" w14:textId="77777777" w:rsidR="009D2998" w:rsidRPr="009D2998" w:rsidRDefault="009D2998" w:rsidP="00154EA9">
            <w:pPr>
              <w:autoSpaceDE w:val="0"/>
              <w:autoSpaceDN w:val="0"/>
              <w:adjustRightInd w:val="0"/>
              <w:rPr>
                <w:rFonts w:cstheme="minorHAnsi"/>
                <w:sz w:val="18"/>
                <w:szCs w:val="18"/>
                <w:lang w:val="es-AR" w:eastAsia="es-AR"/>
              </w:rPr>
            </w:pPr>
            <w:r w:rsidRPr="009D2998">
              <w:rPr>
                <w:rFonts w:cstheme="minorHAnsi"/>
                <w:sz w:val="18"/>
                <w:szCs w:val="18"/>
                <w:lang w:val="es-AR" w:eastAsia="es-AR"/>
              </w:rPr>
              <w:t>Los transbordos son importantes, en Santos el 28</w:t>
            </w:r>
            <w:proofErr w:type="gramStart"/>
            <w:r w:rsidRPr="009D2998">
              <w:rPr>
                <w:rFonts w:cstheme="minorHAnsi"/>
                <w:sz w:val="18"/>
                <w:szCs w:val="18"/>
                <w:lang w:val="es-AR" w:eastAsia="es-AR"/>
              </w:rPr>
              <w:t>% ,</w:t>
            </w:r>
            <w:proofErr w:type="gramEnd"/>
            <w:r w:rsidRPr="009D2998">
              <w:rPr>
                <w:rFonts w:cstheme="minorHAnsi"/>
                <w:sz w:val="18"/>
                <w:szCs w:val="18"/>
                <w:lang w:val="es-AR" w:eastAsia="es-AR"/>
              </w:rPr>
              <w:t xml:space="preserve"> en el puerto de Buenos Aires el 8% y en el puerto de Montevideo, del 41%.</w:t>
            </w:r>
          </w:p>
          <w:p w14:paraId="6255757C" w14:textId="77777777" w:rsidR="009D2998" w:rsidRPr="009D2998" w:rsidRDefault="009D2998" w:rsidP="00154EA9">
            <w:pPr>
              <w:autoSpaceDE w:val="0"/>
              <w:autoSpaceDN w:val="0"/>
              <w:adjustRightInd w:val="0"/>
              <w:rPr>
                <w:sz w:val="20"/>
                <w:szCs w:val="20"/>
                <w:lang w:val="es-AR"/>
              </w:rPr>
            </w:pPr>
            <w:r w:rsidRPr="009D2998">
              <w:rPr>
                <w:rFonts w:cstheme="minorHAnsi"/>
                <w:sz w:val="18"/>
                <w:szCs w:val="18"/>
                <w:lang w:val="es-AR" w:eastAsia="es-AR"/>
              </w:rPr>
              <w:t xml:space="preserve">En 2018, la carga en buques de contenedores desde la región correspondía en un 40% al tráfico Este-Oeste y en un 26% al tráfico </w:t>
            </w:r>
            <w:proofErr w:type="spellStart"/>
            <w:r w:rsidRPr="009D2998">
              <w:rPr>
                <w:rFonts w:cstheme="minorHAnsi"/>
                <w:sz w:val="18"/>
                <w:szCs w:val="18"/>
                <w:lang w:val="es-AR" w:eastAsia="es-AR"/>
              </w:rPr>
              <w:t>intra-regional</w:t>
            </w:r>
            <w:proofErr w:type="spellEnd"/>
            <w:r w:rsidRPr="009D2998">
              <w:rPr>
                <w:rFonts w:cstheme="minorHAnsi"/>
                <w:sz w:val="18"/>
                <w:szCs w:val="18"/>
                <w:lang w:val="es-AR" w:eastAsia="es-AR"/>
              </w:rPr>
              <w:t>. Chile y Argentina intercambian un 20 % del valor de su comercio por vía marítima.</w:t>
            </w:r>
          </w:p>
        </w:tc>
        <w:tc>
          <w:tcPr>
            <w:tcW w:w="6044" w:type="dxa"/>
          </w:tcPr>
          <w:p w14:paraId="038905C5" w14:textId="77777777" w:rsidR="009D2998" w:rsidRPr="009D2998" w:rsidRDefault="009D2998" w:rsidP="00154EA9">
            <w:pPr>
              <w:rPr>
                <w:rFonts w:cstheme="minorHAnsi"/>
                <w:sz w:val="18"/>
                <w:szCs w:val="18"/>
                <w:lang w:val="es-AR" w:eastAsia="es-AR"/>
              </w:rPr>
            </w:pPr>
            <w:r w:rsidRPr="009D2998">
              <w:rPr>
                <w:rFonts w:cstheme="minorHAnsi"/>
                <w:sz w:val="18"/>
                <w:szCs w:val="18"/>
                <w:lang w:val="es-AR" w:eastAsia="es-AR"/>
              </w:rPr>
              <w:t>-Se percibe una mejor disponibilidad de infraestructura.  La gestión administrativa y de facilitación del comercio en los puertos se percibe de menor eficiencia, en promedio.</w:t>
            </w:r>
          </w:p>
          <w:p w14:paraId="3AAF0360" w14:textId="77777777" w:rsidR="009D2998" w:rsidRPr="009D2998" w:rsidRDefault="009D2998" w:rsidP="00154EA9">
            <w:pPr>
              <w:rPr>
                <w:sz w:val="18"/>
                <w:szCs w:val="18"/>
                <w:lang w:val="es-AR"/>
              </w:rPr>
            </w:pPr>
            <w:r w:rsidRPr="009D2998">
              <w:rPr>
                <w:rFonts w:cstheme="minorHAnsi"/>
                <w:sz w:val="18"/>
                <w:szCs w:val="18"/>
                <w:lang w:val="es-AR" w:eastAsia="es-AR"/>
              </w:rPr>
              <w:t>-Se indican demoras por mecanismos de turnos, falta de digitalización, duplicación de trámites, costos elevados de los servicios, falta de transparencia.</w:t>
            </w:r>
          </w:p>
        </w:tc>
      </w:tr>
      <w:tr w:rsidR="009D2998" w:rsidRPr="002A569C" w14:paraId="0E6951A5" w14:textId="77777777" w:rsidTr="00154EA9">
        <w:tc>
          <w:tcPr>
            <w:tcW w:w="1483" w:type="dxa"/>
          </w:tcPr>
          <w:p w14:paraId="0267BE3F" w14:textId="77777777" w:rsidR="009D2998" w:rsidRPr="009D2998" w:rsidRDefault="009D2998" w:rsidP="00154EA9">
            <w:pPr>
              <w:rPr>
                <w:sz w:val="20"/>
                <w:szCs w:val="20"/>
                <w:lang w:val="es-AR"/>
              </w:rPr>
            </w:pPr>
          </w:p>
          <w:p w14:paraId="60FA23C4" w14:textId="77777777" w:rsidR="009D2998" w:rsidRPr="009D2998" w:rsidRDefault="009D2998" w:rsidP="00154EA9">
            <w:pPr>
              <w:rPr>
                <w:sz w:val="20"/>
                <w:szCs w:val="20"/>
                <w:lang w:val="es-AR"/>
              </w:rPr>
            </w:pPr>
          </w:p>
          <w:p w14:paraId="773B0ED6" w14:textId="77777777" w:rsidR="009D2998" w:rsidRPr="009D2998" w:rsidRDefault="009D2998" w:rsidP="00154EA9">
            <w:pPr>
              <w:rPr>
                <w:sz w:val="20"/>
                <w:szCs w:val="20"/>
                <w:lang w:val="es-AR"/>
              </w:rPr>
            </w:pPr>
          </w:p>
          <w:p w14:paraId="2FB52985" w14:textId="77777777" w:rsidR="009D2998" w:rsidRPr="00000CA0" w:rsidRDefault="009D2998" w:rsidP="00154EA9">
            <w:pPr>
              <w:rPr>
                <w:sz w:val="20"/>
                <w:szCs w:val="20"/>
              </w:rPr>
            </w:pPr>
            <w:proofErr w:type="spellStart"/>
            <w:r w:rsidRPr="00000CA0">
              <w:rPr>
                <w:sz w:val="20"/>
                <w:szCs w:val="20"/>
              </w:rPr>
              <w:t>Aeropuertos</w:t>
            </w:r>
            <w:proofErr w:type="spellEnd"/>
            <w:r w:rsidRPr="00000CA0">
              <w:rPr>
                <w:sz w:val="20"/>
                <w:szCs w:val="20"/>
              </w:rPr>
              <w:t xml:space="preserve">- </w:t>
            </w:r>
            <w:proofErr w:type="spellStart"/>
            <w:r w:rsidRPr="00000CA0">
              <w:rPr>
                <w:sz w:val="20"/>
                <w:szCs w:val="20"/>
              </w:rPr>
              <w:t>Tráfico</w:t>
            </w:r>
            <w:proofErr w:type="spellEnd"/>
            <w:r w:rsidRPr="00000CA0">
              <w:rPr>
                <w:sz w:val="20"/>
                <w:szCs w:val="20"/>
              </w:rPr>
              <w:t xml:space="preserve"> de </w:t>
            </w:r>
            <w:proofErr w:type="spellStart"/>
            <w:r w:rsidRPr="00000CA0">
              <w:rPr>
                <w:sz w:val="20"/>
                <w:szCs w:val="20"/>
              </w:rPr>
              <w:t>cargas</w:t>
            </w:r>
            <w:proofErr w:type="spellEnd"/>
          </w:p>
        </w:tc>
        <w:tc>
          <w:tcPr>
            <w:tcW w:w="5514" w:type="dxa"/>
          </w:tcPr>
          <w:p w14:paraId="54069DDF" w14:textId="77777777" w:rsidR="009D2998" w:rsidRPr="009D2998" w:rsidRDefault="009D2998" w:rsidP="00154EA9">
            <w:pPr>
              <w:jc w:val="both"/>
              <w:rPr>
                <w:sz w:val="18"/>
                <w:szCs w:val="18"/>
                <w:lang w:val="es-AR"/>
              </w:rPr>
            </w:pPr>
            <w:r w:rsidRPr="009D2998">
              <w:rPr>
                <w:sz w:val="18"/>
                <w:szCs w:val="18"/>
                <w:lang w:val="es-AR"/>
              </w:rPr>
              <w:t xml:space="preserve">En la actividad de carga aérea de ALC una tercera parte–medida en t/km− corresponde a tráfico </w:t>
            </w:r>
            <w:proofErr w:type="spellStart"/>
            <w:r w:rsidRPr="009D2998">
              <w:rPr>
                <w:sz w:val="18"/>
                <w:szCs w:val="18"/>
                <w:lang w:val="es-AR"/>
              </w:rPr>
              <w:t>intra-regional</w:t>
            </w:r>
            <w:proofErr w:type="spellEnd"/>
            <w:r w:rsidRPr="009D2998">
              <w:rPr>
                <w:sz w:val="18"/>
                <w:szCs w:val="18"/>
                <w:lang w:val="es-AR"/>
              </w:rPr>
              <w:t xml:space="preserve">, y dos terceras partes a tráfico </w:t>
            </w:r>
            <w:proofErr w:type="spellStart"/>
            <w:r w:rsidRPr="009D2998">
              <w:rPr>
                <w:sz w:val="18"/>
                <w:szCs w:val="18"/>
                <w:lang w:val="es-AR"/>
              </w:rPr>
              <w:t>extra‐regional</w:t>
            </w:r>
            <w:proofErr w:type="spellEnd"/>
            <w:r w:rsidRPr="009D2998">
              <w:rPr>
                <w:sz w:val="18"/>
                <w:szCs w:val="18"/>
                <w:lang w:val="es-AR"/>
              </w:rPr>
              <w:t xml:space="preserve">. 65% de los movimientos tiene origen o destino en América del Sur, (Brasil, Colombia y Chile).  </w:t>
            </w:r>
          </w:p>
          <w:p w14:paraId="1CE34397" w14:textId="77777777" w:rsidR="009D2998" w:rsidRPr="009D2998" w:rsidRDefault="009D2998" w:rsidP="00154EA9">
            <w:pPr>
              <w:jc w:val="both"/>
              <w:rPr>
                <w:sz w:val="18"/>
                <w:szCs w:val="18"/>
                <w:lang w:val="es-AR"/>
              </w:rPr>
            </w:pPr>
            <w:r w:rsidRPr="009D2998">
              <w:rPr>
                <w:sz w:val="18"/>
                <w:szCs w:val="18"/>
                <w:lang w:val="es-AR"/>
              </w:rPr>
              <w:t xml:space="preserve">Si bien la carga aérea tiene un importante potencial de crecimiento, las inversiones que la hacen posible están vinculadas a las inversiones de largo plazo para el transporte de pasajeros. </w:t>
            </w:r>
          </w:p>
          <w:p w14:paraId="55A4A795" w14:textId="77777777" w:rsidR="009D2998" w:rsidRPr="009D2998" w:rsidRDefault="009D2998" w:rsidP="00154EA9">
            <w:pPr>
              <w:rPr>
                <w:sz w:val="20"/>
                <w:szCs w:val="20"/>
                <w:lang w:val="es-AR"/>
              </w:rPr>
            </w:pPr>
          </w:p>
        </w:tc>
        <w:tc>
          <w:tcPr>
            <w:tcW w:w="6044" w:type="dxa"/>
          </w:tcPr>
          <w:p w14:paraId="28BDF405" w14:textId="77777777" w:rsidR="009D2998" w:rsidRPr="009D2998" w:rsidRDefault="009D2998" w:rsidP="00154EA9">
            <w:pPr>
              <w:rPr>
                <w:sz w:val="18"/>
                <w:szCs w:val="18"/>
                <w:lang w:val="es-AR"/>
              </w:rPr>
            </w:pPr>
            <w:r w:rsidRPr="009D2998">
              <w:rPr>
                <w:sz w:val="18"/>
                <w:szCs w:val="18"/>
                <w:lang w:val="es-AR"/>
              </w:rPr>
              <w:t>-Los aeropuertos muestran mayor eficacia para el negocio de carga que otros nodos como los puertos tanto en infraestructura como en facilitación del comercio.</w:t>
            </w:r>
          </w:p>
          <w:p w14:paraId="1A472515" w14:textId="77777777" w:rsidR="009D2998" w:rsidRPr="009D2998" w:rsidRDefault="009D2998" w:rsidP="00154EA9">
            <w:pPr>
              <w:rPr>
                <w:sz w:val="18"/>
                <w:szCs w:val="18"/>
                <w:lang w:val="es-AR"/>
              </w:rPr>
            </w:pPr>
            <w:r w:rsidRPr="009D2998">
              <w:rPr>
                <w:sz w:val="18"/>
                <w:szCs w:val="18"/>
                <w:lang w:val="es-AR"/>
              </w:rPr>
              <w:t>-Las opiniones también identifican que la calidad de la infraestructura es mayor que la eficiencia de los servicios administrativos y de facilitación comercial.</w:t>
            </w:r>
          </w:p>
          <w:p w14:paraId="3666521F" w14:textId="77777777" w:rsidR="009D2998" w:rsidRPr="009D2998" w:rsidRDefault="009D2998" w:rsidP="00154EA9">
            <w:pPr>
              <w:rPr>
                <w:sz w:val="18"/>
                <w:szCs w:val="18"/>
                <w:lang w:val="es-AR"/>
              </w:rPr>
            </w:pPr>
            <w:r w:rsidRPr="009D2998">
              <w:rPr>
                <w:sz w:val="18"/>
                <w:szCs w:val="18"/>
                <w:lang w:val="es-AR"/>
              </w:rPr>
              <w:t>-El interés por ampliar este tipo de negocio se vincula más a la demanda de los productores de mercadería y a las líneas de aeronavegación, pero el interés es bajo para las propias terminales aeroportuarias.</w:t>
            </w:r>
          </w:p>
        </w:tc>
      </w:tr>
      <w:tr w:rsidR="009D2998" w:rsidRPr="002A569C" w14:paraId="41250FA3" w14:textId="77777777" w:rsidTr="00154EA9">
        <w:tc>
          <w:tcPr>
            <w:tcW w:w="1483" w:type="dxa"/>
          </w:tcPr>
          <w:p w14:paraId="796DED5F" w14:textId="77777777" w:rsidR="009D2998" w:rsidRPr="009D2998" w:rsidRDefault="009D2998" w:rsidP="00154EA9">
            <w:pPr>
              <w:rPr>
                <w:sz w:val="20"/>
                <w:szCs w:val="20"/>
                <w:lang w:val="es-AR"/>
              </w:rPr>
            </w:pPr>
          </w:p>
          <w:p w14:paraId="09384BD4" w14:textId="77777777" w:rsidR="009D2998" w:rsidRPr="009D2998" w:rsidRDefault="009D2998" w:rsidP="00154EA9">
            <w:pPr>
              <w:rPr>
                <w:sz w:val="20"/>
                <w:szCs w:val="20"/>
                <w:lang w:val="es-AR"/>
              </w:rPr>
            </w:pPr>
          </w:p>
          <w:p w14:paraId="4FC1B04C" w14:textId="77777777" w:rsidR="009D2998" w:rsidRPr="009D2998" w:rsidRDefault="009D2998" w:rsidP="00154EA9">
            <w:pPr>
              <w:rPr>
                <w:sz w:val="20"/>
                <w:szCs w:val="20"/>
                <w:lang w:val="es-AR"/>
              </w:rPr>
            </w:pPr>
          </w:p>
          <w:p w14:paraId="54953ADC" w14:textId="77777777" w:rsidR="009D2998" w:rsidRPr="009D2998" w:rsidRDefault="009D2998" w:rsidP="00154EA9">
            <w:pPr>
              <w:rPr>
                <w:sz w:val="20"/>
                <w:szCs w:val="20"/>
                <w:lang w:val="es-AR"/>
              </w:rPr>
            </w:pPr>
          </w:p>
          <w:p w14:paraId="7BFFEF4C" w14:textId="77777777" w:rsidR="009D2998" w:rsidRPr="00000CA0" w:rsidRDefault="009D2998" w:rsidP="00154EA9">
            <w:pPr>
              <w:rPr>
                <w:sz w:val="20"/>
                <w:szCs w:val="20"/>
              </w:rPr>
            </w:pPr>
            <w:r w:rsidRPr="00000CA0">
              <w:rPr>
                <w:sz w:val="20"/>
                <w:szCs w:val="20"/>
              </w:rPr>
              <w:t xml:space="preserve">Pasos </w:t>
            </w:r>
            <w:proofErr w:type="spellStart"/>
            <w:r w:rsidRPr="00000CA0">
              <w:rPr>
                <w:sz w:val="20"/>
                <w:szCs w:val="20"/>
              </w:rPr>
              <w:t>fronterizos</w:t>
            </w:r>
            <w:proofErr w:type="spellEnd"/>
          </w:p>
        </w:tc>
        <w:tc>
          <w:tcPr>
            <w:tcW w:w="5514" w:type="dxa"/>
          </w:tcPr>
          <w:p w14:paraId="248C2D99" w14:textId="77777777" w:rsidR="009D2998" w:rsidRPr="009D2998" w:rsidRDefault="009D2998" w:rsidP="00154EA9">
            <w:pPr>
              <w:rPr>
                <w:sz w:val="18"/>
                <w:szCs w:val="18"/>
                <w:lang w:val="es-AR"/>
              </w:rPr>
            </w:pPr>
            <w:r w:rsidRPr="009D2998">
              <w:rPr>
                <w:sz w:val="18"/>
                <w:szCs w:val="18"/>
                <w:lang w:val="es-AR"/>
              </w:rPr>
              <w:t>Los pasos de frontera entre Chile y la Argentina viabilizan más del 70% del valor de la carga intercambiada total. Esos pasos también permiten llegada de carga desde Brasil a puertos del Pacífico.</w:t>
            </w:r>
          </w:p>
          <w:p w14:paraId="30BE0B25" w14:textId="77777777" w:rsidR="009D2998" w:rsidRPr="009D2998" w:rsidRDefault="009D2998" w:rsidP="00154EA9">
            <w:pPr>
              <w:rPr>
                <w:sz w:val="18"/>
                <w:szCs w:val="18"/>
                <w:lang w:val="es-AR"/>
              </w:rPr>
            </w:pPr>
            <w:r w:rsidRPr="009D2998">
              <w:rPr>
                <w:sz w:val="18"/>
                <w:szCs w:val="18"/>
                <w:lang w:val="es-AR"/>
              </w:rPr>
              <w:t xml:space="preserve">Varios de los pasos entre Paraguay, Brasil, Uruguay y Argentina vinculan centros urbanos con comercio local y desarrollo vinculado. </w:t>
            </w:r>
          </w:p>
          <w:p w14:paraId="05BE45A3" w14:textId="77777777" w:rsidR="009D2998" w:rsidRPr="009D2998" w:rsidRDefault="009D2998" w:rsidP="00154EA9">
            <w:pPr>
              <w:rPr>
                <w:sz w:val="18"/>
                <w:szCs w:val="18"/>
                <w:lang w:val="es-AR"/>
              </w:rPr>
            </w:pPr>
            <w:r w:rsidRPr="009D2998">
              <w:rPr>
                <w:sz w:val="18"/>
                <w:szCs w:val="18"/>
                <w:lang w:val="es-AR"/>
              </w:rPr>
              <w:t>En el caso de los países del MERCOSUR funciona desde 1993 un control integrado de fronteras para la facilitación del comercio, que se ha puesto en funcionamiento en algunos puntos fronterizos de mayor tránsito.</w:t>
            </w:r>
          </w:p>
        </w:tc>
        <w:tc>
          <w:tcPr>
            <w:tcW w:w="6044" w:type="dxa"/>
          </w:tcPr>
          <w:p w14:paraId="6F8244B8" w14:textId="77777777" w:rsidR="009D2998" w:rsidRPr="009D2998" w:rsidRDefault="009D2998" w:rsidP="00154EA9">
            <w:pPr>
              <w:rPr>
                <w:sz w:val="18"/>
                <w:szCs w:val="18"/>
                <w:lang w:val="es-AR"/>
              </w:rPr>
            </w:pPr>
            <w:r w:rsidRPr="009D2998">
              <w:rPr>
                <w:sz w:val="18"/>
                <w:szCs w:val="18"/>
                <w:lang w:val="es-AR"/>
              </w:rPr>
              <w:t>-Tanto la infraestructura como la gestión administrativa de los pasos son juzgadas como de eficiencia promedio o regular. Con peor calificación respecto del resto de nodos.</w:t>
            </w:r>
          </w:p>
          <w:p w14:paraId="7393441F" w14:textId="77777777" w:rsidR="009D2998" w:rsidRPr="009D2998" w:rsidRDefault="009D2998" w:rsidP="00154EA9">
            <w:pPr>
              <w:jc w:val="both"/>
              <w:rPr>
                <w:sz w:val="18"/>
                <w:szCs w:val="18"/>
                <w:lang w:val="es-AR"/>
              </w:rPr>
            </w:pPr>
            <w:r w:rsidRPr="009D2998">
              <w:rPr>
                <w:sz w:val="18"/>
                <w:szCs w:val="18"/>
                <w:lang w:val="es-AR"/>
              </w:rPr>
              <w:t>-En el caso de la Argentina se ha señalado que los servicios de los pasos fronterizos son muy variables según el lugar presentando, en general, condiciones inferiores a las convenientes.</w:t>
            </w:r>
          </w:p>
          <w:p w14:paraId="73A94E12" w14:textId="77777777" w:rsidR="009D2998" w:rsidRPr="009D2998" w:rsidRDefault="009D2998" w:rsidP="00154EA9">
            <w:pPr>
              <w:rPr>
                <w:sz w:val="18"/>
                <w:szCs w:val="18"/>
                <w:lang w:val="es-AR"/>
              </w:rPr>
            </w:pPr>
            <w:r w:rsidRPr="009D2998">
              <w:rPr>
                <w:sz w:val="18"/>
                <w:szCs w:val="18"/>
                <w:lang w:val="es-AR"/>
              </w:rPr>
              <w:t>-La interrupción por problemas climáticos es mencionada frecuentemente para toda América Latina.</w:t>
            </w:r>
          </w:p>
        </w:tc>
      </w:tr>
      <w:tr w:rsidR="009D2998" w:rsidRPr="002A569C" w14:paraId="1924EC5F" w14:textId="77777777" w:rsidTr="00154EA9">
        <w:tc>
          <w:tcPr>
            <w:tcW w:w="1483" w:type="dxa"/>
          </w:tcPr>
          <w:p w14:paraId="45D5A6DF" w14:textId="77777777" w:rsidR="009D2998" w:rsidRPr="009D2998" w:rsidRDefault="009D2998" w:rsidP="00154EA9">
            <w:pPr>
              <w:rPr>
                <w:sz w:val="20"/>
                <w:szCs w:val="20"/>
                <w:lang w:val="es-AR"/>
              </w:rPr>
            </w:pPr>
          </w:p>
          <w:p w14:paraId="306F9DDE" w14:textId="77777777" w:rsidR="009D2998" w:rsidRPr="009D2998" w:rsidRDefault="009D2998" w:rsidP="00154EA9">
            <w:pPr>
              <w:rPr>
                <w:sz w:val="20"/>
                <w:szCs w:val="20"/>
                <w:lang w:val="es-AR"/>
              </w:rPr>
            </w:pPr>
          </w:p>
          <w:p w14:paraId="450813DB" w14:textId="77777777" w:rsidR="009D2998" w:rsidRPr="009D2998" w:rsidRDefault="009D2998" w:rsidP="00154EA9">
            <w:pPr>
              <w:rPr>
                <w:sz w:val="20"/>
                <w:szCs w:val="20"/>
                <w:lang w:val="es-AR"/>
              </w:rPr>
            </w:pPr>
          </w:p>
          <w:p w14:paraId="61EE99F7" w14:textId="77777777" w:rsidR="009D2998" w:rsidRPr="009D2998" w:rsidRDefault="009D2998" w:rsidP="00154EA9">
            <w:pPr>
              <w:rPr>
                <w:sz w:val="20"/>
                <w:szCs w:val="20"/>
                <w:lang w:val="es-AR"/>
              </w:rPr>
            </w:pPr>
            <w:r w:rsidRPr="009D2998">
              <w:rPr>
                <w:sz w:val="20"/>
                <w:szCs w:val="20"/>
                <w:lang w:val="es-AR"/>
              </w:rPr>
              <w:t>Aduanas y facilitación del comercio</w:t>
            </w:r>
          </w:p>
        </w:tc>
        <w:tc>
          <w:tcPr>
            <w:tcW w:w="5514" w:type="dxa"/>
          </w:tcPr>
          <w:p w14:paraId="199577AB" w14:textId="77777777" w:rsidR="009D2998" w:rsidRPr="009D2998" w:rsidRDefault="009D2998" w:rsidP="00154EA9">
            <w:pPr>
              <w:rPr>
                <w:sz w:val="18"/>
                <w:szCs w:val="18"/>
                <w:lang w:val="es-AR"/>
              </w:rPr>
            </w:pPr>
          </w:p>
          <w:p w14:paraId="161C93EB" w14:textId="77777777" w:rsidR="009D2998" w:rsidRPr="009D2998" w:rsidRDefault="009D2998" w:rsidP="00154EA9">
            <w:pPr>
              <w:rPr>
                <w:sz w:val="18"/>
                <w:szCs w:val="18"/>
                <w:lang w:val="es-AR"/>
              </w:rPr>
            </w:pPr>
          </w:p>
          <w:p w14:paraId="61636C12" w14:textId="77777777" w:rsidR="009D2998" w:rsidRPr="009D2998" w:rsidRDefault="009D2998" w:rsidP="00154EA9">
            <w:pPr>
              <w:rPr>
                <w:sz w:val="18"/>
                <w:szCs w:val="18"/>
                <w:lang w:val="es-AR"/>
              </w:rPr>
            </w:pPr>
            <w:r w:rsidRPr="009D2998">
              <w:rPr>
                <w:sz w:val="18"/>
                <w:szCs w:val="18"/>
                <w:lang w:val="es-AR"/>
              </w:rPr>
              <w:t xml:space="preserve">ALC exhibe un buen desempeño en promedio que oculta, sin embargo, disparidades entre países y también un desbalance entre los aspectos con mejores y peores avances. Por ejemplo, se registran buenos avances en la simplificación de las formalidades aplicables al </w:t>
            </w:r>
            <w:proofErr w:type="gramStart"/>
            <w:r w:rsidRPr="009D2998">
              <w:rPr>
                <w:sz w:val="18"/>
                <w:szCs w:val="18"/>
                <w:lang w:val="es-AR"/>
              </w:rPr>
              <w:t>comercio  y</w:t>
            </w:r>
            <w:proofErr w:type="gramEnd"/>
            <w:r w:rsidRPr="009D2998">
              <w:rPr>
                <w:sz w:val="18"/>
                <w:szCs w:val="18"/>
                <w:lang w:val="es-AR"/>
              </w:rPr>
              <w:t>, en cambio, está retrasada en la incorporación del comercio sin papeles, como el intercambio electrónico transfronterizo de certificados de origen, sanitarios y fitosanitarios, y la solicitud electrónica de reembolsos aduaneros.</w:t>
            </w:r>
          </w:p>
          <w:p w14:paraId="3E35D63E" w14:textId="77777777" w:rsidR="009D2998" w:rsidRPr="009D2998" w:rsidRDefault="009D2998" w:rsidP="00154EA9">
            <w:pPr>
              <w:rPr>
                <w:sz w:val="18"/>
                <w:szCs w:val="18"/>
                <w:lang w:val="es-AR"/>
              </w:rPr>
            </w:pPr>
          </w:p>
        </w:tc>
        <w:tc>
          <w:tcPr>
            <w:tcW w:w="6044" w:type="dxa"/>
          </w:tcPr>
          <w:p w14:paraId="3268CAFC" w14:textId="77777777" w:rsidR="009D2998" w:rsidRPr="009D2998" w:rsidRDefault="009D2998" w:rsidP="00154EA9">
            <w:pPr>
              <w:rPr>
                <w:sz w:val="18"/>
                <w:szCs w:val="18"/>
                <w:lang w:val="es-AR"/>
              </w:rPr>
            </w:pPr>
            <w:r w:rsidRPr="009D2998">
              <w:rPr>
                <w:sz w:val="18"/>
                <w:szCs w:val="18"/>
                <w:lang w:val="es-AR"/>
              </w:rPr>
              <w:t xml:space="preserve">-Baja eficacia del sistema aduanero de los países bajo estudio salvo en el caso de Chile </w:t>
            </w:r>
            <w:proofErr w:type="gramStart"/>
            <w:r w:rsidRPr="009D2998">
              <w:rPr>
                <w:sz w:val="18"/>
                <w:szCs w:val="18"/>
                <w:lang w:val="es-AR"/>
              </w:rPr>
              <w:t>y</w:t>
            </w:r>
            <w:proofErr w:type="gramEnd"/>
            <w:r w:rsidRPr="009D2998">
              <w:rPr>
                <w:sz w:val="18"/>
                <w:szCs w:val="18"/>
                <w:lang w:val="es-AR"/>
              </w:rPr>
              <w:t xml:space="preserve"> en segundo término, Uruguay. </w:t>
            </w:r>
          </w:p>
          <w:p w14:paraId="794003CE" w14:textId="77777777" w:rsidR="009D2998" w:rsidRPr="009D2998" w:rsidRDefault="009D2998" w:rsidP="00154EA9">
            <w:pPr>
              <w:rPr>
                <w:sz w:val="18"/>
                <w:szCs w:val="18"/>
                <w:lang w:val="es-AR"/>
              </w:rPr>
            </w:pPr>
            <w:r w:rsidRPr="009D2998">
              <w:rPr>
                <w:sz w:val="18"/>
                <w:szCs w:val="18"/>
                <w:lang w:val="es-AR"/>
              </w:rPr>
              <w:t xml:space="preserve">-Retraso en la incorporación de soluciones tecnológicas que faciliten el comercio.     -Se opina que un mejor funcionamiento ayudaría a dar mayor transparencia a las operaciones. </w:t>
            </w:r>
          </w:p>
          <w:p w14:paraId="27DEE302" w14:textId="77777777" w:rsidR="009D2998" w:rsidRPr="009D2998" w:rsidRDefault="009D2998" w:rsidP="00154EA9">
            <w:pPr>
              <w:rPr>
                <w:sz w:val="18"/>
                <w:szCs w:val="18"/>
                <w:lang w:val="es-AR"/>
              </w:rPr>
            </w:pPr>
            <w:r w:rsidRPr="009D2998">
              <w:rPr>
                <w:sz w:val="18"/>
                <w:szCs w:val="18"/>
                <w:lang w:val="es-AR"/>
              </w:rPr>
              <w:t xml:space="preserve">-En el caso argentino se menciona que las normas son excesivas y confusas y los costos aduaneros, altos. </w:t>
            </w:r>
          </w:p>
          <w:p w14:paraId="2CB7903B" w14:textId="77777777" w:rsidR="009D2998" w:rsidRPr="009D2998" w:rsidRDefault="009D2998" w:rsidP="00154EA9">
            <w:pPr>
              <w:rPr>
                <w:sz w:val="18"/>
                <w:szCs w:val="18"/>
                <w:lang w:val="es-AR"/>
              </w:rPr>
            </w:pPr>
            <w:r w:rsidRPr="009D2998">
              <w:rPr>
                <w:sz w:val="18"/>
                <w:szCs w:val="18"/>
                <w:lang w:val="es-AR"/>
              </w:rPr>
              <w:t>-El tiempo dedicado a la tramitación aduanera y las demoras en los nodos de salida de la mercadería resultó equivalente al 21% del tiempo promedio de los envíos (origen en planta y destino externo). Este resultado es mayor al informado para el total de la carga según datos internacionales, indicando los mayores sobrecostos para los productos industriales.</w:t>
            </w:r>
          </w:p>
        </w:tc>
      </w:tr>
    </w:tbl>
    <w:p w14:paraId="724EBEF3" w14:textId="77777777" w:rsidR="00D2065D" w:rsidRDefault="00D2065D" w:rsidP="00F25A59">
      <w:pPr>
        <w:jc w:val="center"/>
        <w:rPr>
          <w:b/>
          <w:bCs/>
          <w:lang w:val="es-AR"/>
        </w:rPr>
        <w:sectPr w:rsidR="00D2065D" w:rsidSect="00D2065D">
          <w:pgSz w:w="16838" w:h="11906" w:orient="landscape"/>
          <w:pgMar w:top="1440" w:right="709" w:bottom="1440" w:left="1440" w:header="709" w:footer="709" w:gutter="0"/>
          <w:cols w:space="708"/>
          <w:docGrid w:linePitch="360"/>
        </w:sectPr>
      </w:pPr>
    </w:p>
    <w:p w14:paraId="28803C00" w14:textId="77777777" w:rsidR="00BC2EE7" w:rsidRDefault="00BC2EE7" w:rsidP="00BC2EE7">
      <w:pPr>
        <w:rPr>
          <w:lang w:val="es-AR"/>
        </w:rPr>
      </w:pPr>
    </w:p>
    <w:p w14:paraId="5A8A9BCC" w14:textId="77777777" w:rsidR="00BC2EE7" w:rsidRDefault="00BC2EE7" w:rsidP="00BC2EE7">
      <w:pPr>
        <w:rPr>
          <w:lang w:val="es-AR"/>
        </w:rPr>
      </w:pPr>
      <w:r>
        <w:rPr>
          <w:lang w:val="es-AR"/>
        </w:rPr>
        <w:t>A los anteriores se debe sumar también la interrupción de las cadenas logísticas debido a conflictos gremiales (por ejemplo, en los traslados carreteros por camión en Brasil y la Argentina).</w:t>
      </w:r>
    </w:p>
    <w:p w14:paraId="1287CC1C" w14:textId="77777777" w:rsidR="00BC2EE7" w:rsidRDefault="00BC2EE7" w:rsidP="00BC2EE7">
      <w:pPr>
        <w:rPr>
          <w:lang w:val="es-AR"/>
        </w:rPr>
      </w:pPr>
    </w:p>
    <w:p w14:paraId="278E73C6" w14:textId="1F12CB09" w:rsidR="00C83CEB" w:rsidRPr="00D8726A" w:rsidRDefault="00D8726A" w:rsidP="00D8726A">
      <w:pPr>
        <w:pStyle w:val="Ttulo2"/>
        <w:numPr>
          <w:ilvl w:val="1"/>
          <w:numId w:val="6"/>
        </w:numPr>
      </w:pPr>
      <w:r>
        <w:t xml:space="preserve"> </w:t>
      </w:r>
      <w:bookmarkStart w:id="44" w:name="_Toc62066686"/>
      <w:r w:rsidR="00F173D7" w:rsidRPr="00D8726A">
        <w:t>Perspectivas</w:t>
      </w:r>
      <w:r w:rsidRPr="00D8726A">
        <w:t xml:space="preserve"> para una mayor integración regional</w:t>
      </w:r>
      <w:r w:rsidR="006853BB">
        <w:t>: algunas recomendaciones de política</w:t>
      </w:r>
      <w:bookmarkEnd w:id="44"/>
    </w:p>
    <w:p w14:paraId="1DA90637" w14:textId="0891609D" w:rsidR="00F173D7" w:rsidRDefault="00F173D7" w:rsidP="00806A2E">
      <w:pPr>
        <w:jc w:val="both"/>
        <w:rPr>
          <w:lang w:val="es-AR"/>
        </w:rPr>
      </w:pPr>
      <w:r>
        <w:rPr>
          <w:lang w:val="es-AR"/>
        </w:rPr>
        <w:t>Como se ha indicado reiteradamente, los países de la región enfrentan situaciones diferentes debido a sus patrones productivos, su grado de integración internacional y regional y su capacidad para invertir en infraestructura y mejorar su propia organización.</w:t>
      </w:r>
    </w:p>
    <w:p w14:paraId="4BA2C4D0" w14:textId="7A69CA30" w:rsidR="001C0BCD" w:rsidRDefault="00F173D7" w:rsidP="00806A2E">
      <w:pPr>
        <w:jc w:val="both"/>
        <w:rPr>
          <w:lang w:val="es-AR"/>
        </w:rPr>
      </w:pPr>
      <w:r>
        <w:rPr>
          <w:lang w:val="es-AR"/>
        </w:rPr>
        <w:t>Teniendo en cuenta estos factores resulta posible explicar por</w:t>
      </w:r>
      <w:r w:rsidR="009F58F3">
        <w:rPr>
          <w:lang w:val="es-AR"/>
        </w:rPr>
        <w:t xml:space="preserve"> </w:t>
      </w:r>
      <w:r>
        <w:rPr>
          <w:lang w:val="es-AR"/>
        </w:rPr>
        <w:t>qué las economías de Chile y Uruguay presentan posiciones aventajadas con respecto a su infraestructura y facilitación del comercio. Ambas son economías relativamente pequeñas al comercio internacional, ordenadas en su macroeconomía, muy abierta</w:t>
      </w:r>
      <w:r w:rsidR="004A6EBE">
        <w:rPr>
          <w:lang w:val="es-AR"/>
        </w:rPr>
        <w:t>s</w:t>
      </w:r>
      <w:r>
        <w:rPr>
          <w:lang w:val="es-AR"/>
        </w:rPr>
        <w:t xml:space="preserve"> al mundo en el caso de Chile y abierta al MERCOSUR en el caso de Uruguay. </w:t>
      </w:r>
    </w:p>
    <w:p w14:paraId="4C342F1E" w14:textId="637CF3D3" w:rsidR="00F173D7" w:rsidRDefault="001C0BCD" w:rsidP="00806A2E">
      <w:pPr>
        <w:jc w:val="both"/>
        <w:rPr>
          <w:lang w:val="es-AR"/>
        </w:rPr>
      </w:pPr>
      <w:r w:rsidRPr="001C0BCD">
        <w:rPr>
          <w:lang w:val="es-AR"/>
        </w:rPr>
        <w:t xml:space="preserve">Uruguay busca convertirse en una plataforma logística regional. Este país ha llevado adelante un desarrollo continuo de una política de Estado para promover la prestación de servicios logísticos para la región. Su Agencia de Promoción de Inversiones, Comercio e Imagen País define a Uruguay como un polo logístico. En términos de infraestructura destacan la eficiencia de su puerto y aeropuerto en Montevideo y la operación con graneles en el Puerto de Nueva Palmira. También presenta ventajas por una densa red de carreteras y la </w:t>
      </w:r>
      <w:proofErr w:type="spellStart"/>
      <w:r w:rsidRPr="001C0BCD">
        <w:rPr>
          <w:lang w:val="es-AR"/>
        </w:rPr>
        <w:t>hidrovía</w:t>
      </w:r>
      <w:proofErr w:type="spellEnd"/>
      <w:r w:rsidRPr="001C0BCD">
        <w:rPr>
          <w:lang w:val="es-AR"/>
        </w:rPr>
        <w:t xml:space="preserve"> del río Uruguay. El país está completando su modelo de Aduana sin papeles junto con la Ventanilla Única para el Comercio Exterior. La promoción y coordinación de las actividades logísticas las concentra el Instituto Nacional de Logística (INALOG). Esta oferta se completa con un amplio régimen de promoción de inversiones (Ley 16906) en un marco de reconocida estabilidad regulatoria.</w:t>
      </w:r>
    </w:p>
    <w:p w14:paraId="205453A6" w14:textId="2163DE66" w:rsidR="00F173D7" w:rsidRDefault="00F173D7" w:rsidP="00806A2E">
      <w:pPr>
        <w:jc w:val="both"/>
        <w:rPr>
          <w:lang w:val="es-AR"/>
        </w:rPr>
      </w:pPr>
      <w:r>
        <w:rPr>
          <w:lang w:val="es-AR"/>
        </w:rPr>
        <w:t>El caso de Brasil es intermedio. Aunque su economía es cerrada</w:t>
      </w:r>
      <w:r w:rsidR="006853BB">
        <w:rPr>
          <w:lang w:val="es-AR"/>
        </w:rPr>
        <w:t xml:space="preserve"> en términos de comercio internacional</w:t>
      </w:r>
      <w:r>
        <w:rPr>
          <w:lang w:val="es-AR"/>
        </w:rPr>
        <w:t xml:space="preserve">, su importancia </w:t>
      </w:r>
      <w:r w:rsidR="006853BB">
        <w:rPr>
          <w:lang w:val="es-AR"/>
        </w:rPr>
        <w:t>mundial</w:t>
      </w:r>
      <w:r>
        <w:rPr>
          <w:lang w:val="es-AR"/>
        </w:rPr>
        <w:t xml:space="preserve"> como exportador de productos </w:t>
      </w:r>
      <w:r w:rsidR="00D8726A">
        <w:rPr>
          <w:lang w:val="es-AR"/>
        </w:rPr>
        <w:t>básicos,</w:t>
      </w:r>
      <w:r>
        <w:rPr>
          <w:lang w:val="es-AR"/>
        </w:rPr>
        <w:t xml:space="preserve"> pero también de manufacturas</w:t>
      </w:r>
      <w:r w:rsidR="00D8726A">
        <w:rPr>
          <w:lang w:val="es-AR"/>
        </w:rPr>
        <w:t xml:space="preserve"> y el </w:t>
      </w:r>
      <w:r w:rsidR="006853BB">
        <w:rPr>
          <w:lang w:val="es-AR"/>
        </w:rPr>
        <w:t>significativo</w:t>
      </w:r>
      <w:r w:rsidR="00D8726A">
        <w:rPr>
          <w:lang w:val="es-AR"/>
        </w:rPr>
        <w:t xml:space="preserve"> volumen gestionado en sus principales nodos le otorga una importancia regional distintiva. </w:t>
      </w:r>
      <w:r w:rsidR="001C0BCD">
        <w:rPr>
          <w:lang w:val="es-AR"/>
        </w:rPr>
        <w:t>Este país</w:t>
      </w:r>
      <w:r w:rsidR="001C0BCD" w:rsidRPr="001C0BCD">
        <w:rPr>
          <w:lang w:val="es-AR"/>
        </w:rPr>
        <w:t xml:space="preserve"> propuso en 2017 un Plan Nacional de Logística que buscaba reducir la dependencia de las carreteras en el transporte de cargas del actual 64% al 50</w:t>
      </w:r>
      <w:r w:rsidR="009E2DC5">
        <w:rPr>
          <w:lang w:val="es-AR"/>
        </w:rPr>
        <w:t>%</w:t>
      </w:r>
      <w:r w:rsidR="001C0BCD" w:rsidRPr="001C0BCD">
        <w:rPr>
          <w:lang w:val="es-AR"/>
        </w:rPr>
        <w:t xml:space="preserve"> hasta 2025, mientras que el transporte ferroviario se incrementaría del actual 18% al 31</w:t>
      </w:r>
      <w:r w:rsidR="009E2DC5">
        <w:rPr>
          <w:lang w:val="es-AR"/>
        </w:rPr>
        <w:t xml:space="preserve">% </w:t>
      </w:r>
      <w:r w:rsidR="001C0BCD" w:rsidRPr="001C0BCD">
        <w:rPr>
          <w:lang w:val="es-AR"/>
        </w:rPr>
        <w:t>en el mismo período.</w:t>
      </w:r>
    </w:p>
    <w:p w14:paraId="38F83045" w14:textId="726DEF65" w:rsidR="00D8726A" w:rsidRDefault="00D8726A" w:rsidP="00806A2E">
      <w:pPr>
        <w:jc w:val="both"/>
        <w:rPr>
          <w:lang w:val="es-AR"/>
        </w:rPr>
      </w:pPr>
      <w:r>
        <w:rPr>
          <w:lang w:val="es-AR"/>
        </w:rPr>
        <w:t xml:space="preserve">Argentina es, probablemente, el país que mayor contraste presenta entre la calidad de sus servicios de infraestructura y gestión del comercio internacional y su </w:t>
      </w:r>
      <w:r w:rsidR="0031349C">
        <w:rPr>
          <w:lang w:val="es-AR"/>
        </w:rPr>
        <w:t xml:space="preserve">condición como economía de </w:t>
      </w:r>
      <w:r>
        <w:rPr>
          <w:lang w:val="es-AR"/>
        </w:rPr>
        <w:t xml:space="preserve">nivel de ingreso medio alto. </w:t>
      </w:r>
      <w:r w:rsidR="009F58F3">
        <w:rPr>
          <w:lang w:val="es-AR"/>
        </w:rPr>
        <w:t xml:space="preserve">Las inversiones en infraestructura han sufrido episodios de avance y fuertes limitaciones debido a la inestabilidad macroeconómica del país. </w:t>
      </w:r>
    </w:p>
    <w:p w14:paraId="39369F68" w14:textId="100EFCD4" w:rsidR="00D8726A" w:rsidRPr="00F173D7" w:rsidRDefault="00D8726A" w:rsidP="00806A2E">
      <w:pPr>
        <w:jc w:val="both"/>
        <w:rPr>
          <w:lang w:val="es-AR"/>
        </w:rPr>
      </w:pPr>
      <w:r>
        <w:rPr>
          <w:lang w:val="es-AR"/>
        </w:rPr>
        <w:t>Paraguay es un caso interesante para observar en el futuro ya que</w:t>
      </w:r>
      <w:r w:rsidR="009F58F3">
        <w:rPr>
          <w:lang w:val="es-AR"/>
        </w:rPr>
        <w:t xml:space="preserve"> su crecimiento persistente en los últimos años ha generado demandas y decisiones para una mejora de su deficiente infraestructura. </w:t>
      </w:r>
      <w:r w:rsidR="001C0BCD">
        <w:rPr>
          <w:lang w:val="es-AR"/>
        </w:rPr>
        <w:t xml:space="preserve">Además, </w:t>
      </w:r>
      <w:r w:rsidR="001C0BCD" w:rsidRPr="001C0BCD">
        <w:rPr>
          <w:lang w:val="es-AR"/>
        </w:rPr>
        <w:t>la integración en el MERCOSUR también le ayudaría a mejorar su conectividad interna.</w:t>
      </w:r>
    </w:p>
    <w:p w14:paraId="0DE18BB2" w14:textId="77777777" w:rsidR="009F58F3" w:rsidRDefault="0031349C" w:rsidP="001C0BCD">
      <w:pPr>
        <w:jc w:val="both"/>
        <w:rPr>
          <w:lang w:val="es-AR"/>
        </w:rPr>
      </w:pPr>
      <w:bookmarkStart w:id="45" w:name="_Hlk54100956"/>
      <w:r>
        <w:rPr>
          <w:lang w:val="es-AR"/>
        </w:rPr>
        <w:t>En cuanto a la intensificación de la integración regional, el comercio regional permitiría, en general, la colocación de manufacturas con buenos retornos aún en el caso de mercadería de menor competitividad internacional debido a las ventajas</w:t>
      </w:r>
      <w:r w:rsidR="004A6EBE">
        <w:rPr>
          <w:lang w:val="es-AR"/>
        </w:rPr>
        <w:t xml:space="preserve"> potenciales</w:t>
      </w:r>
      <w:r>
        <w:rPr>
          <w:lang w:val="es-AR"/>
        </w:rPr>
        <w:t xml:space="preserve"> de costos de transporte más bajos. Este incentivo debería ser suficiente para mejorar la infraestructura que atiende tanto al comercio con el mundo como al comercio regional, e incluso permitir la inversión en infraestructura específica para el comercio regional. Con ello, se daría un paso más en la integración física y económica de la región.</w:t>
      </w:r>
      <w:r w:rsidR="00A11C74">
        <w:rPr>
          <w:lang w:val="es-AR"/>
        </w:rPr>
        <w:t xml:space="preserve"> </w:t>
      </w:r>
      <w:r>
        <w:rPr>
          <w:lang w:val="es-AR"/>
        </w:rPr>
        <w:t>Sin embargo, cómo se ha visto, la irrupción de China con su oferta en América Latina ha modificado ese panorama</w:t>
      </w:r>
      <w:r w:rsidR="00A11C74">
        <w:rPr>
          <w:lang w:val="es-AR"/>
        </w:rPr>
        <w:t xml:space="preserve">, reduciendo el incentivo al comercio </w:t>
      </w:r>
      <w:proofErr w:type="spellStart"/>
      <w:r w:rsidR="00A11C74">
        <w:rPr>
          <w:lang w:val="es-AR"/>
        </w:rPr>
        <w:t>intra-regional</w:t>
      </w:r>
      <w:proofErr w:type="spellEnd"/>
      <w:r>
        <w:rPr>
          <w:lang w:val="es-AR"/>
        </w:rPr>
        <w:t xml:space="preserve">. De allí que se vuelva </w:t>
      </w:r>
    </w:p>
    <w:p w14:paraId="6E1BFED9" w14:textId="77777777" w:rsidR="009F58F3" w:rsidRDefault="009F58F3" w:rsidP="001C0BCD">
      <w:pPr>
        <w:jc w:val="both"/>
        <w:rPr>
          <w:lang w:val="es-AR"/>
        </w:rPr>
      </w:pPr>
    </w:p>
    <w:p w14:paraId="56EE110A" w14:textId="77777777" w:rsidR="00B57413" w:rsidRDefault="0031349C" w:rsidP="001C0BCD">
      <w:pPr>
        <w:jc w:val="both"/>
        <w:rPr>
          <w:lang w:val="es-AR"/>
        </w:rPr>
      </w:pPr>
      <w:r>
        <w:rPr>
          <w:lang w:val="es-AR"/>
        </w:rPr>
        <w:t xml:space="preserve">muy importante </w:t>
      </w:r>
      <w:r w:rsidR="00A11C74">
        <w:rPr>
          <w:lang w:val="es-AR"/>
        </w:rPr>
        <w:t xml:space="preserve">aumentar la eficiencia de la infraestructura existente y reducir los costos de los procedimientos administrativos que acompañan al comercio. </w:t>
      </w:r>
    </w:p>
    <w:p w14:paraId="43E0F7AC" w14:textId="63BDA448" w:rsidR="00B57413" w:rsidRDefault="00B57413" w:rsidP="001C0BCD">
      <w:pPr>
        <w:jc w:val="both"/>
        <w:rPr>
          <w:lang w:val="es-AR"/>
        </w:rPr>
      </w:pPr>
      <w:r w:rsidRPr="00B57413">
        <w:rPr>
          <w:lang w:val="es-AR"/>
        </w:rPr>
        <w:t xml:space="preserve">En el caso de los puertos, diferentes análisis apuntan a la necesidad de inversiones para un aumento del calado. Por ejemplo, Cepal (2019-b) estimaba antes de la Pandemia del </w:t>
      </w:r>
      <w:proofErr w:type="spellStart"/>
      <w:r w:rsidRPr="00B57413">
        <w:rPr>
          <w:lang w:val="es-AR"/>
        </w:rPr>
        <w:t>Covid</w:t>
      </w:r>
      <w:proofErr w:type="spellEnd"/>
      <w:r w:rsidRPr="00B57413">
        <w:rPr>
          <w:lang w:val="es-AR"/>
        </w:rPr>
        <w:t xml:space="preserve"> 19, que los barcos de 400 metros de eslora comenzarán a atracar en la región en 2022 o 2023. En el caso de los buques de 18.000 TEU, estos empezarían a llegar la costa oeste entre 2024 y 2027, y a la este entre 2027 y 2031.</w:t>
      </w:r>
    </w:p>
    <w:p w14:paraId="5D3D8393" w14:textId="628B2FEA" w:rsidR="00B57413" w:rsidRDefault="00B57413" w:rsidP="001C0BCD">
      <w:pPr>
        <w:jc w:val="both"/>
        <w:rPr>
          <w:lang w:val="es-AR"/>
        </w:rPr>
      </w:pPr>
      <w:r>
        <w:rPr>
          <w:lang w:val="es-AR"/>
        </w:rPr>
        <w:t>Además</w:t>
      </w:r>
      <w:r w:rsidRPr="00B57413">
        <w:rPr>
          <w:lang w:val="es-AR"/>
        </w:rPr>
        <w:t>, en todos los nodos de exportación (puertos, aeropuertos y pasos fronterizos) se señala, además, la necesidad de invertir en los servicios conexos como depósitos aduaneros, accesos multimodales, etc.</w:t>
      </w:r>
    </w:p>
    <w:p w14:paraId="5BE9960E" w14:textId="1772B050" w:rsidR="00D8726A" w:rsidRDefault="00B57413" w:rsidP="001C0BCD">
      <w:pPr>
        <w:jc w:val="both"/>
        <w:rPr>
          <w:lang w:val="es-AR"/>
        </w:rPr>
      </w:pPr>
      <w:r>
        <w:rPr>
          <w:lang w:val="es-AR"/>
        </w:rPr>
        <w:t>El mejoramiento de la infraestructura disponible</w:t>
      </w:r>
      <w:r w:rsidR="00A11C74">
        <w:rPr>
          <w:lang w:val="es-AR"/>
        </w:rPr>
        <w:t xml:space="preserve"> restablecería inicialmente el incentivo a una mayor integración y, a partir de ese punto, se podrían también explorar nuevas inversiones</w:t>
      </w:r>
      <w:r w:rsidR="001C0BCD">
        <w:rPr>
          <w:lang w:val="es-AR"/>
        </w:rPr>
        <w:t xml:space="preserve"> como los corredores </w:t>
      </w:r>
      <w:proofErr w:type="spellStart"/>
      <w:r w:rsidR="001C0BCD">
        <w:rPr>
          <w:lang w:val="es-AR"/>
        </w:rPr>
        <w:t>biocéanicos</w:t>
      </w:r>
      <w:proofErr w:type="spellEnd"/>
      <w:r w:rsidR="001C0BCD">
        <w:rPr>
          <w:lang w:val="es-AR"/>
        </w:rPr>
        <w:t xml:space="preserve">, las conexiones ferroviarias en pasos de frontera y una mayor utilización de las </w:t>
      </w:r>
      <w:proofErr w:type="spellStart"/>
      <w:r w:rsidR="001C0BCD">
        <w:rPr>
          <w:lang w:val="es-AR"/>
        </w:rPr>
        <w:t>hidrovías</w:t>
      </w:r>
      <w:bookmarkEnd w:id="45"/>
      <w:proofErr w:type="spellEnd"/>
      <w:r w:rsidR="00A11C74">
        <w:rPr>
          <w:lang w:val="es-AR"/>
        </w:rPr>
        <w:t xml:space="preserve">. </w:t>
      </w:r>
    </w:p>
    <w:p w14:paraId="508A4641" w14:textId="463D0C8C" w:rsidR="00AE7537" w:rsidRDefault="00AE7537" w:rsidP="001C0BCD">
      <w:pPr>
        <w:jc w:val="both"/>
        <w:rPr>
          <w:lang w:val="es-AR"/>
        </w:rPr>
      </w:pPr>
      <w:r>
        <w:rPr>
          <w:lang w:val="es-AR"/>
        </w:rPr>
        <w:t>E</w:t>
      </w:r>
      <w:r w:rsidR="001C0BCD">
        <w:rPr>
          <w:lang w:val="es-AR"/>
        </w:rPr>
        <w:t>ntre</w:t>
      </w:r>
      <w:r>
        <w:rPr>
          <w:lang w:val="es-AR"/>
        </w:rPr>
        <w:t xml:space="preserve"> </w:t>
      </w:r>
      <w:r w:rsidRPr="001C0BCD">
        <w:rPr>
          <w:lang w:val="es-AR"/>
        </w:rPr>
        <w:t>Argentina</w:t>
      </w:r>
      <w:r w:rsidR="001C0BCD" w:rsidRPr="001C0BCD">
        <w:rPr>
          <w:lang w:val="es-AR"/>
        </w:rPr>
        <w:t>, Brasil y Chil</w:t>
      </w:r>
      <w:r w:rsidR="001C0BCD" w:rsidRPr="004A6EBE">
        <w:rPr>
          <w:lang w:val="es-AR"/>
        </w:rPr>
        <w:t>e</w:t>
      </w:r>
      <w:r w:rsidRPr="004A6EBE">
        <w:rPr>
          <w:lang w:val="es-AR"/>
        </w:rPr>
        <w:t xml:space="preserve"> </w:t>
      </w:r>
      <w:r>
        <w:rPr>
          <w:lang w:val="es-AR"/>
        </w:rPr>
        <w:t>hay un gran espacio para potenciar los corredores bioceánicos utilizando vías férreas. Uno de ellos</w:t>
      </w:r>
      <w:r w:rsidR="001C0BCD">
        <w:rPr>
          <w:lang w:val="es-AR"/>
        </w:rPr>
        <w:t>,</w:t>
      </w:r>
      <w:r>
        <w:rPr>
          <w:lang w:val="es-AR"/>
        </w:rPr>
        <w:t xml:space="preserve"> en estudio</w:t>
      </w:r>
      <w:r w:rsidR="001C0BCD">
        <w:rPr>
          <w:lang w:val="es-AR"/>
        </w:rPr>
        <w:t>,</w:t>
      </w:r>
      <w:r>
        <w:rPr>
          <w:lang w:val="es-AR"/>
        </w:rPr>
        <w:t xml:space="preserve"> iría desde Malargüe, Mendoza hasta el Puerto de Bahía Blanca, permitiendo unir el sur chileno con el </w:t>
      </w:r>
      <w:r w:rsidR="009E2DC5">
        <w:rPr>
          <w:lang w:val="es-AR"/>
        </w:rPr>
        <w:t>A</w:t>
      </w:r>
      <w:r>
        <w:rPr>
          <w:lang w:val="es-AR"/>
        </w:rPr>
        <w:t>tlántico y sirviendo de salida para los productos mendocinos y pampeanos.</w:t>
      </w:r>
    </w:p>
    <w:p w14:paraId="258400FE" w14:textId="06311531" w:rsidR="00B219BD" w:rsidRPr="00AE7537" w:rsidRDefault="00B219BD" w:rsidP="001C0BCD">
      <w:pPr>
        <w:jc w:val="both"/>
        <w:rPr>
          <w:lang w:val="es-AR"/>
        </w:rPr>
      </w:pPr>
      <w:r>
        <w:rPr>
          <w:lang w:val="es-AR"/>
        </w:rPr>
        <w:t xml:space="preserve">Otro espacio estratégico central de la logística argentina (y también del Paraguay) </w:t>
      </w:r>
      <w:r w:rsidR="00A04948" w:rsidRPr="00A04948">
        <w:rPr>
          <w:lang w:val="es-AR"/>
        </w:rPr>
        <w:t>es la cuenca del Río de la Plata</w:t>
      </w:r>
      <w:r w:rsidR="00A04948">
        <w:rPr>
          <w:lang w:val="es-AR"/>
        </w:rPr>
        <w:t>. Es</w:t>
      </w:r>
      <w:r w:rsidR="00A04948" w:rsidRPr="00A04948">
        <w:rPr>
          <w:lang w:val="es-AR"/>
        </w:rPr>
        <w:t xml:space="preserve">ta </w:t>
      </w:r>
      <w:r w:rsidR="00A04948">
        <w:rPr>
          <w:lang w:val="es-AR"/>
        </w:rPr>
        <w:t xml:space="preserve">cuenca </w:t>
      </w:r>
      <w:r w:rsidR="00A04948" w:rsidRPr="00A04948">
        <w:rPr>
          <w:lang w:val="es-AR"/>
        </w:rPr>
        <w:t xml:space="preserve">se ha fortalecido a partir de los proyectos de integración regional y luego </w:t>
      </w:r>
      <w:r w:rsidR="00A04948">
        <w:rPr>
          <w:lang w:val="es-AR"/>
        </w:rPr>
        <w:t>por</w:t>
      </w:r>
      <w:r w:rsidR="00A04948" w:rsidRPr="00A04948">
        <w:rPr>
          <w:lang w:val="es-AR"/>
        </w:rPr>
        <w:t xml:space="preserve"> la consolidación de los proyectos de las dos </w:t>
      </w:r>
      <w:proofErr w:type="spellStart"/>
      <w:r w:rsidR="00A04948" w:rsidRPr="00A04948">
        <w:rPr>
          <w:lang w:val="es-AR"/>
        </w:rPr>
        <w:t>hidrovías</w:t>
      </w:r>
      <w:proofErr w:type="spellEnd"/>
      <w:r w:rsidR="00A04948" w:rsidRPr="00A04948">
        <w:rPr>
          <w:lang w:val="es-AR"/>
        </w:rPr>
        <w:t xml:space="preserve"> (Paraguay-Paraná y </w:t>
      </w:r>
      <w:proofErr w:type="spellStart"/>
      <w:r w:rsidR="00A04948" w:rsidRPr="00A04948">
        <w:rPr>
          <w:lang w:val="es-AR"/>
        </w:rPr>
        <w:t>Tieté</w:t>
      </w:r>
      <w:proofErr w:type="spellEnd"/>
      <w:r w:rsidR="00A04948" w:rsidRPr="00A04948">
        <w:rPr>
          <w:lang w:val="es-AR"/>
        </w:rPr>
        <w:t xml:space="preserve">-Paraná). La importancia de esta cuenca se relaciona sobre todo con el comercio de graneles ya que concentran más del 80% de las exportaciones agroindustriales de Argentina y Paraguay. </w:t>
      </w:r>
      <w:r>
        <w:rPr>
          <w:lang w:val="es-AR"/>
        </w:rPr>
        <w:t xml:space="preserve"> la </w:t>
      </w:r>
      <w:proofErr w:type="spellStart"/>
      <w:r w:rsidRPr="00B219BD">
        <w:rPr>
          <w:lang w:val="es-AR"/>
        </w:rPr>
        <w:t>Hidrovía</w:t>
      </w:r>
      <w:proofErr w:type="spellEnd"/>
      <w:r w:rsidRPr="00B219BD">
        <w:rPr>
          <w:lang w:val="es-AR"/>
        </w:rPr>
        <w:t xml:space="preserve"> Paraguay-Paraná</w:t>
      </w:r>
      <w:r>
        <w:rPr>
          <w:lang w:val="es-AR"/>
        </w:rPr>
        <w:t>,</w:t>
      </w:r>
      <w:r w:rsidRPr="00B219BD">
        <w:rPr>
          <w:lang w:val="es-AR"/>
        </w:rPr>
        <w:t xml:space="preserve"> vía navegable natural conformada por los ríos Paraguay, Paraná y Uruguay, que constituye un cauce de salida de aproximadamente el 80 por ciento de la exportación </w:t>
      </w:r>
      <w:r>
        <w:rPr>
          <w:lang w:val="es-AR"/>
        </w:rPr>
        <w:t xml:space="preserve">argentina de graneles, automóviles y metalúrgicas. Hasta el momento, el mantenimiento de la </w:t>
      </w:r>
      <w:proofErr w:type="spellStart"/>
      <w:r>
        <w:rPr>
          <w:lang w:val="es-AR"/>
        </w:rPr>
        <w:t>Hidrovía</w:t>
      </w:r>
      <w:proofErr w:type="spellEnd"/>
      <w:r w:rsidR="009E2DC5">
        <w:rPr>
          <w:lang w:val="es-AR"/>
        </w:rPr>
        <w:t xml:space="preserve"> en </w:t>
      </w:r>
      <w:r w:rsidR="005B670B">
        <w:rPr>
          <w:lang w:val="es-AR"/>
        </w:rPr>
        <w:t>el tramo argentino</w:t>
      </w:r>
      <w:r>
        <w:rPr>
          <w:lang w:val="es-AR"/>
        </w:rPr>
        <w:t xml:space="preserve"> estuvo a cargo de un concesionario con muy buenos resultados</w:t>
      </w:r>
      <w:r w:rsidR="00A04948">
        <w:rPr>
          <w:lang w:val="es-AR"/>
        </w:rPr>
        <w:t>,</w:t>
      </w:r>
      <w:r>
        <w:rPr>
          <w:lang w:val="es-AR"/>
        </w:rPr>
        <w:t xml:space="preserve"> aunque con quejas sobre los costos para los operadores de la carga. Recientemente, se firmó un </w:t>
      </w:r>
      <w:r w:rsidRPr="00B219BD">
        <w:rPr>
          <w:lang w:val="es-AR"/>
        </w:rPr>
        <w:t xml:space="preserve">Acuerdo Federal </w:t>
      </w:r>
      <w:r>
        <w:rPr>
          <w:lang w:val="es-AR"/>
        </w:rPr>
        <w:t xml:space="preserve">que </w:t>
      </w:r>
      <w:r w:rsidRPr="00B219BD">
        <w:rPr>
          <w:lang w:val="es-AR"/>
        </w:rPr>
        <w:t xml:space="preserve">tiene como objetivo establecer la creación de la Administradora Federal </w:t>
      </w:r>
      <w:proofErr w:type="spellStart"/>
      <w:r w:rsidRPr="00B219BD">
        <w:rPr>
          <w:lang w:val="es-AR"/>
        </w:rPr>
        <w:t>Hidrovía</w:t>
      </w:r>
      <w:proofErr w:type="spellEnd"/>
      <w:r w:rsidRPr="00B219BD">
        <w:rPr>
          <w:lang w:val="es-AR"/>
        </w:rPr>
        <w:t xml:space="preserve"> Sociedad del Estado, y, a su vez, la conformación de un Consejo Federal de </w:t>
      </w:r>
      <w:proofErr w:type="spellStart"/>
      <w:r w:rsidRPr="00B219BD">
        <w:rPr>
          <w:lang w:val="es-AR"/>
        </w:rPr>
        <w:t>Hidrovía</w:t>
      </w:r>
      <w:proofErr w:type="spellEnd"/>
      <w:r w:rsidRPr="00B219BD">
        <w:rPr>
          <w:lang w:val="es-AR"/>
        </w:rPr>
        <w:t xml:space="preserve"> de carácter consultivo integrado por el Ministerio de Transporte de la Nación, las provincias, entidades empresarias, gremiales, representativas de usuarios y organismos académicos.</w:t>
      </w:r>
      <w:r>
        <w:rPr>
          <w:lang w:val="es-AR"/>
        </w:rPr>
        <w:t xml:space="preserve"> El programa futuro apuntaría al </w:t>
      </w:r>
      <w:r w:rsidRPr="00B219BD">
        <w:rPr>
          <w:lang w:val="es-AR"/>
        </w:rPr>
        <w:t xml:space="preserve">desarrollo integral de la logística, conectando los ferrocarriles con el transporte marítimo-fluvial, que son los dos modos de carga que </w:t>
      </w:r>
      <w:r>
        <w:rPr>
          <w:lang w:val="es-AR"/>
        </w:rPr>
        <w:t xml:space="preserve">las autoridades consideran como los </w:t>
      </w:r>
      <w:r w:rsidRPr="00B219BD">
        <w:rPr>
          <w:lang w:val="es-AR"/>
        </w:rPr>
        <w:t>más retrasados en la Argentina</w:t>
      </w:r>
      <w:r>
        <w:rPr>
          <w:lang w:val="es-AR"/>
        </w:rPr>
        <w:t xml:space="preserve">, con inversión en puertos nuevos y </w:t>
      </w:r>
      <w:r w:rsidRPr="00B57413">
        <w:rPr>
          <w:lang w:val="es-AR"/>
        </w:rPr>
        <w:t>existentes y en vías férreas que integren la zona mesopotámica.</w:t>
      </w:r>
    </w:p>
    <w:p w14:paraId="13BAC482" w14:textId="1842842F" w:rsidR="00B57413" w:rsidRPr="00B57413" w:rsidRDefault="00B57413" w:rsidP="00B57413">
      <w:pPr>
        <w:jc w:val="both"/>
        <w:rPr>
          <w:lang w:val="es-AR"/>
        </w:rPr>
      </w:pPr>
      <w:r>
        <w:rPr>
          <w:lang w:val="es-AR"/>
        </w:rPr>
        <w:t>En los aspectos de facilitación del comercio, v</w:t>
      </w:r>
      <w:r w:rsidRPr="00B57413">
        <w:rPr>
          <w:lang w:val="es-AR"/>
        </w:rPr>
        <w:t xml:space="preserve">arios análisis han confirmado que en el caso de ALC hay una importante ganancia </w:t>
      </w:r>
      <w:r>
        <w:rPr>
          <w:lang w:val="es-AR"/>
        </w:rPr>
        <w:t>para realizar</w:t>
      </w:r>
      <w:r w:rsidRPr="00B57413">
        <w:rPr>
          <w:lang w:val="es-AR"/>
        </w:rPr>
        <w:t xml:space="preserve">, sobre todo para las exportaciones, que se alcanzaría por una mejora aún a nivel unilateral (Guasch et al, 2007). El Acuerdo de Facilitación del Comercio (TFA) de la Organización Mundial del Comercio (OMC) suscripto en 2013 y que entró en vigor en 2017, es uno de los mecanismos cuya implementación permitirá un importante avance para reducir los costos y tiempos burocráticos del comercio internacional. El cumplimiento de este acuerdo es obligatorio </w:t>
      </w:r>
      <w:r w:rsidRPr="00B57413">
        <w:rPr>
          <w:lang w:val="es-AR"/>
        </w:rPr>
        <w:lastRenderedPageBreak/>
        <w:t>para los países miembros de la OMC. En el caso latinoamericano, el avance ha sido importante y la región se encuentra en un nivel intermedio de cumplimiento de sus compromisos</w:t>
      </w:r>
      <w:r>
        <w:rPr>
          <w:lang w:val="es-AR"/>
        </w:rPr>
        <w:t>.</w:t>
      </w:r>
      <w:r>
        <w:rPr>
          <w:rStyle w:val="Refdenotaalpie"/>
          <w:lang w:val="es-AR"/>
        </w:rPr>
        <w:footnoteReference w:id="22"/>
      </w:r>
    </w:p>
    <w:p w14:paraId="2EB308FA" w14:textId="77777777" w:rsidR="00B57413" w:rsidRDefault="00B57413" w:rsidP="00B57413">
      <w:pPr>
        <w:jc w:val="both"/>
        <w:rPr>
          <w:lang w:val="es-AR"/>
        </w:rPr>
      </w:pPr>
      <w:r w:rsidRPr="00B57413">
        <w:rPr>
          <w:lang w:val="es-AR"/>
        </w:rPr>
        <w:t xml:space="preserve">Entre los temas más importantes en este capítulo de facilitación del comercio en ALC, se encuentran: la simplificación y digitalización de procesos aduaneros (ventanilla única y operador económico autorizado), un marco legal que organice el transporte multimodal y la disponibilidad de seguros sin distinción de modalidades, cubriendo la carga entre salida y llegada a destino final y el fortalecimiento y modernización de las instituciones participantes (Aduana, Servicios Sanitarios, </w:t>
      </w:r>
      <w:proofErr w:type="spellStart"/>
      <w:r w:rsidRPr="00B57413">
        <w:rPr>
          <w:lang w:val="es-AR"/>
        </w:rPr>
        <w:t>etc</w:t>
      </w:r>
      <w:proofErr w:type="spellEnd"/>
      <w:r w:rsidRPr="00B57413">
        <w:rPr>
          <w:lang w:val="es-AR"/>
        </w:rPr>
        <w:t xml:space="preserve">). </w:t>
      </w:r>
    </w:p>
    <w:p w14:paraId="56D46A90" w14:textId="342C9DEB" w:rsidR="00AD7E65" w:rsidRDefault="00AD7E65" w:rsidP="00B57413">
      <w:pPr>
        <w:jc w:val="both"/>
        <w:rPr>
          <w:lang w:val="es-AR"/>
        </w:rPr>
      </w:pPr>
      <w:r>
        <w:rPr>
          <w:lang w:val="es-AR"/>
        </w:rPr>
        <w:t>Por último, u</w:t>
      </w:r>
      <w:r w:rsidRPr="002B089B">
        <w:rPr>
          <w:lang w:val="es-AR"/>
        </w:rPr>
        <w:t>n punto relevante que</w:t>
      </w:r>
      <w:r>
        <w:rPr>
          <w:lang w:val="es-AR"/>
        </w:rPr>
        <w:t xml:space="preserve"> ya se ha mencionado en los aspectos de facilitación del comercio se refiere a las obligaciones que surgen de los Tratados Preferenciales de Comercio que llevan a una mayor coordinación e incentivan una mejora de la logística por la incorporación de nuevos flujos comerciales (creación de comercio)</w:t>
      </w:r>
      <w:r w:rsidR="00D2065D">
        <w:rPr>
          <w:lang w:val="es-AR"/>
        </w:rPr>
        <w:t>.</w:t>
      </w:r>
      <w:r w:rsidR="006853BB">
        <w:rPr>
          <w:lang w:val="es-AR"/>
        </w:rPr>
        <w:t xml:space="preserve"> </w:t>
      </w:r>
    </w:p>
    <w:p w14:paraId="1D285787" w14:textId="77777777" w:rsidR="00D2065D" w:rsidRPr="002B089B" w:rsidRDefault="00D2065D" w:rsidP="00AD7E65">
      <w:pPr>
        <w:jc w:val="both"/>
        <w:rPr>
          <w:lang w:val="es-AR"/>
        </w:rPr>
      </w:pPr>
    </w:p>
    <w:p w14:paraId="00412A75" w14:textId="77777777" w:rsidR="002E3DB5" w:rsidRDefault="002E3DB5" w:rsidP="00FB4F18">
      <w:pPr>
        <w:pStyle w:val="Ttulo1"/>
        <w:numPr>
          <w:ilvl w:val="0"/>
          <w:numId w:val="6"/>
        </w:numPr>
        <w:jc w:val="both"/>
      </w:pPr>
      <w:bookmarkStart w:id="46" w:name="_Toc62066687"/>
      <w:r>
        <w:t>Consideraciones finales</w:t>
      </w:r>
      <w:bookmarkEnd w:id="46"/>
    </w:p>
    <w:p w14:paraId="5F067CEE" w14:textId="3FC7A595" w:rsidR="000B072D" w:rsidRDefault="00F843F1" w:rsidP="00ED020F">
      <w:pPr>
        <w:jc w:val="both"/>
        <w:rPr>
          <w:rFonts w:cs="Calibri"/>
          <w:lang w:val="es-AR" w:eastAsia="es-AR"/>
        </w:rPr>
      </w:pPr>
      <w:r>
        <w:rPr>
          <w:rFonts w:cs="Calibri"/>
          <w:lang w:val="es-AR" w:eastAsia="es-AR"/>
        </w:rPr>
        <w:t>En este estudio se concentró el análisis en</w:t>
      </w:r>
      <w:r w:rsidR="00667394" w:rsidRPr="00667394">
        <w:rPr>
          <w:rFonts w:cs="Calibri"/>
          <w:lang w:val="es-AR" w:eastAsia="es-AR"/>
        </w:rPr>
        <w:t xml:space="preserve"> una porción de los problemas de la cadena logística de exportaciones</w:t>
      </w:r>
      <w:r w:rsidR="00AD7E65">
        <w:rPr>
          <w:rFonts w:cs="Calibri"/>
          <w:lang w:val="es-AR" w:eastAsia="es-AR"/>
        </w:rPr>
        <w:t xml:space="preserve"> y su potencial para aumentar la integración regional. E</w:t>
      </w:r>
      <w:r w:rsidR="00667394" w:rsidRPr="00667394">
        <w:rPr>
          <w:rFonts w:cs="Calibri"/>
          <w:lang w:val="es-AR" w:eastAsia="es-AR"/>
        </w:rPr>
        <w:t xml:space="preserve">xisten otros </w:t>
      </w:r>
      <w:r w:rsidR="00AD7E65">
        <w:rPr>
          <w:rFonts w:cs="Calibri"/>
          <w:lang w:val="es-AR" w:eastAsia="es-AR"/>
        </w:rPr>
        <w:t xml:space="preserve">aspectos </w:t>
      </w:r>
      <w:r w:rsidR="00667394" w:rsidRPr="00667394">
        <w:rPr>
          <w:rFonts w:cs="Calibri"/>
          <w:lang w:val="es-AR" w:eastAsia="es-AR"/>
        </w:rPr>
        <w:t xml:space="preserve">que son mencionados con frecuencia como el estado de las carreteras (compartido por el transporte de cargas interior y del comercio exterior), la oferta del autotransporte de cargas (servicio privado) que enfrenta problemas de </w:t>
      </w:r>
      <w:proofErr w:type="spellStart"/>
      <w:proofErr w:type="gramStart"/>
      <w:r w:rsidR="00667394" w:rsidRPr="00667394">
        <w:rPr>
          <w:rFonts w:cs="Calibri"/>
          <w:lang w:val="es-AR" w:eastAsia="es-AR"/>
        </w:rPr>
        <w:t>sub-inversión</w:t>
      </w:r>
      <w:proofErr w:type="spellEnd"/>
      <w:proofErr w:type="gramEnd"/>
      <w:r w:rsidR="00667394" w:rsidRPr="00667394">
        <w:rPr>
          <w:rFonts w:cs="Calibri"/>
          <w:lang w:val="es-AR" w:eastAsia="es-AR"/>
        </w:rPr>
        <w:t xml:space="preserve"> en los países más inestables</w:t>
      </w:r>
      <w:r w:rsidR="00ED020F">
        <w:rPr>
          <w:rFonts w:cs="Calibri"/>
          <w:lang w:val="es-AR" w:eastAsia="es-AR"/>
        </w:rPr>
        <w:t xml:space="preserve"> económicamente</w:t>
      </w:r>
      <w:r w:rsidR="00667394" w:rsidRPr="00667394">
        <w:rPr>
          <w:rFonts w:cs="Calibri"/>
          <w:lang w:val="es-AR" w:eastAsia="es-AR"/>
        </w:rPr>
        <w:t xml:space="preserve"> (inversión en general)</w:t>
      </w:r>
      <w:r w:rsidR="00543766">
        <w:rPr>
          <w:rFonts w:cs="Calibri"/>
          <w:lang w:val="es-AR" w:eastAsia="es-AR"/>
        </w:rPr>
        <w:t xml:space="preserve"> y la inversión en ferrocarriles</w:t>
      </w:r>
      <w:r w:rsidR="00667394" w:rsidRPr="00667394">
        <w:rPr>
          <w:rFonts w:cs="Calibri"/>
          <w:lang w:val="es-AR" w:eastAsia="es-AR"/>
        </w:rPr>
        <w:t>.</w:t>
      </w:r>
    </w:p>
    <w:p w14:paraId="16F399AC" w14:textId="2FECE3B3" w:rsidR="00667394" w:rsidRDefault="000B072D" w:rsidP="00ED020F">
      <w:pPr>
        <w:jc w:val="both"/>
        <w:rPr>
          <w:rFonts w:cs="Calibri"/>
          <w:lang w:val="es-AR" w:eastAsia="es-AR"/>
        </w:rPr>
      </w:pPr>
      <w:r>
        <w:rPr>
          <w:rFonts w:cs="Calibri"/>
          <w:lang w:val="es-AR" w:eastAsia="es-AR"/>
        </w:rPr>
        <w:t>En el caso de las carreteras, los estudios disponibles hacen referencia no sólo a nuevas inversiones sino a la necesidad de mantenimiento y ampliación de la infraestructura existente</w:t>
      </w:r>
      <w:r w:rsidR="00AD7E65">
        <w:rPr>
          <w:rFonts w:cs="Calibri"/>
          <w:lang w:val="es-AR" w:eastAsia="es-AR"/>
        </w:rPr>
        <w:t xml:space="preserve">. </w:t>
      </w:r>
      <w:r>
        <w:rPr>
          <w:rFonts w:cs="Calibri"/>
          <w:lang w:val="es-AR" w:eastAsia="es-AR"/>
        </w:rPr>
        <w:t xml:space="preserve">Además, se ha indicado que, dada la importancia de la carga a granel, la recuperación del ferrocarril sería un aporte decisivo a la reducción de costos y sustentabilidad del sistema. </w:t>
      </w:r>
      <w:r w:rsidR="00A06215">
        <w:rPr>
          <w:rFonts w:cs="Calibri"/>
          <w:lang w:val="es-AR" w:eastAsia="es-AR"/>
        </w:rPr>
        <w:t xml:space="preserve">Este medio también podría aportar en corredores troncales al transporte de contenedores. </w:t>
      </w:r>
    </w:p>
    <w:p w14:paraId="15D465BC" w14:textId="319551FD" w:rsidR="00543766" w:rsidRPr="00543766" w:rsidRDefault="00543766" w:rsidP="009F58F3">
      <w:pPr>
        <w:spacing w:line="276" w:lineRule="auto"/>
        <w:jc w:val="both"/>
        <w:rPr>
          <w:rFonts w:cs="Calibri"/>
          <w:lang w:val="es-AR" w:eastAsia="es-AR"/>
        </w:rPr>
      </w:pPr>
      <w:r>
        <w:rPr>
          <w:rFonts w:cs="Calibri"/>
          <w:lang w:val="es-AR" w:eastAsia="es-AR"/>
        </w:rPr>
        <w:t xml:space="preserve">En el caso de los ferrocarriles, </w:t>
      </w:r>
      <w:r w:rsidRPr="00543766">
        <w:rPr>
          <w:rFonts w:cs="Calibri"/>
          <w:lang w:val="es-AR" w:eastAsia="es-AR"/>
        </w:rPr>
        <w:t xml:space="preserve">Barbero (2010) </w:t>
      </w:r>
      <w:r>
        <w:rPr>
          <w:rFonts w:cs="Calibri"/>
          <w:lang w:val="es-AR" w:eastAsia="es-AR"/>
        </w:rPr>
        <w:t>señalaba su mejor funcionamiento en el transporte de graneles con orientación a las exportaciones</w:t>
      </w:r>
      <w:r w:rsidR="003B2B9D">
        <w:rPr>
          <w:rFonts w:cs="Calibri"/>
          <w:lang w:val="es-AR" w:eastAsia="es-AR"/>
        </w:rPr>
        <w:t xml:space="preserve">, pero insistía en el importante potencial de ese modo y su capacidad para reducir externalidades negativas. </w:t>
      </w:r>
    </w:p>
    <w:p w14:paraId="1A5B09DE" w14:textId="1A0D475E" w:rsidR="00ED020F" w:rsidRDefault="00A04948" w:rsidP="009F58F3">
      <w:pPr>
        <w:spacing w:line="276" w:lineRule="auto"/>
        <w:jc w:val="both"/>
        <w:rPr>
          <w:rFonts w:cs="Calibri"/>
          <w:lang w:val="es-AR" w:eastAsia="es-AR"/>
        </w:rPr>
      </w:pPr>
      <w:r>
        <w:rPr>
          <w:rFonts w:cs="Calibri"/>
          <w:lang w:val="es-AR" w:eastAsia="es-AR"/>
        </w:rPr>
        <w:t>Aún e</w:t>
      </w:r>
      <w:r w:rsidR="00543766">
        <w:rPr>
          <w:rFonts w:cs="Calibri"/>
          <w:lang w:val="es-AR" w:eastAsia="es-AR"/>
        </w:rPr>
        <w:t>n la aproximación elegida por este estudio a</w:t>
      </w:r>
      <w:r w:rsidR="00AD7E65">
        <w:rPr>
          <w:rFonts w:cs="Calibri"/>
          <w:lang w:val="es-AR" w:eastAsia="es-AR"/>
        </w:rPr>
        <w:t>nalizando</w:t>
      </w:r>
      <w:r w:rsidR="00ED020F">
        <w:rPr>
          <w:rFonts w:cs="Calibri"/>
          <w:lang w:val="es-AR" w:eastAsia="es-AR"/>
        </w:rPr>
        <w:t xml:space="preserve"> una p</w:t>
      </w:r>
      <w:r w:rsidR="00AD7E65">
        <w:rPr>
          <w:rFonts w:cs="Calibri"/>
          <w:lang w:val="es-AR" w:eastAsia="es-AR"/>
        </w:rPr>
        <w:t>arte</w:t>
      </w:r>
      <w:r w:rsidR="00ED020F">
        <w:rPr>
          <w:rFonts w:cs="Calibri"/>
          <w:lang w:val="es-AR" w:eastAsia="es-AR"/>
        </w:rPr>
        <w:t xml:space="preserve"> de la cadena logística </w:t>
      </w:r>
      <w:r w:rsidR="00AD7E65">
        <w:rPr>
          <w:rFonts w:cs="Calibri"/>
          <w:lang w:val="es-AR" w:eastAsia="es-AR"/>
        </w:rPr>
        <w:t>de exportaciones</w:t>
      </w:r>
      <w:r w:rsidR="00ED020F">
        <w:rPr>
          <w:rFonts w:cs="Calibri"/>
          <w:lang w:val="es-AR" w:eastAsia="es-AR"/>
        </w:rPr>
        <w:t xml:space="preserve">, se aprecia que cualquier programa público para promover soluciones enfrenta una agenda transversal que va desde la inversión en infraestructura, pasando por la oferta e integración de los actores de la cadena logística hasta los temas de facilitación del comercio internacional incluido el acceso a terceros mercados. </w:t>
      </w:r>
      <w:r>
        <w:rPr>
          <w:rFonts w:cs="Calibri"/>
          <w:lang w:val="es-AR" w:eastAsia="es-AR"/>
        </w:rPr>
        <w:t>Tanto en los aspectos de infraestructura como en los de facilitación del comercio la coordinación entre los países es otro de los aspectos de abordaje complejo.</w:t>
      </w:r>
    </w:p>
    <w:p w14:paraId="31964DD6" w14:textId="02B06EC0" w:rsidR="00FA2D5C" w:rsidRDefault="00A04948" w:rsidP="009F58F3">
      <w:pPr>
        <w:spacing w:line="276" w:lineRule="auto"/>
        <w:jc w:val="both"/>
        <w:rPr>
          <w:rFonts w:cs="Calibri"/>
          <w:lang w:val="es-AR" w:eastAsia="es-AR"/>
        </w:rPr>
      </w:pPr>
      <w:r>
        <w:rPr>
          <w:rFonts w:cs="Calibri"/>
          <w:lang w:val="es-AR" w:eastAsia="es-AR"/>
        </w:rPr>
        <w:t>Como se vio, l</w:t>
      </w:r>
      <w:r w:rsidR="00A06215">
        <w:rPr>
          <w:rFonts w:cs="Calibri"/>
          <w:lang w:val="es-AR" w:eastAsia="es-AR"/>
        </w:rPr>
        <w:t>a facilitación del comercio y los controles en frontera presentan una situación diversa entre países. En estos capítulos, en especial, está en curso</w:t>
      </w:r>
      <w:r w:rsidR="00FA2D5C">
        <w:rPr>
          <w:rFonts w:cs="Calibri"/>
          <w:lang w:val="es-AR" w:eastAsia="es-AR"/>
        </w:rPr>
        <w:t xml:space="preserve"> un cambio muy importante en la tecnología logística por la introducción del 5G en las comunicaciones (por ej., seguimiento de cargas </w:t>
      </w:r>
      <w:r w:rsidR="00FA2D5C">
        <w:rPr>
          <w:rFonts w:cs="Calibri"/>
          <w:lang w:val="es-AR" w:eastAsia="es-AR"/>
        </w:rPr>
        <w:lastRenderedPageBreak/>
        <w:t>en tiempo real) y en su aplicación en otros dispositivos (por ej., vehículos autónomos y dispositivos de IOT en manejo de almacenes)</w:t>
      </w:r>
      <w:r w:rsidR="005635CB">
        <w:rPr>
          <w:rFonts w:cs="Calibri"/>
          <w:lang w:val="es-AR" w:eastAsia="es-AR"/>
        </w:rPr>
        <w:t>.</w:t>
      </w:r>
    </w:p>
    <w:p w14:paraId="6E34C974" w14:textId="4F8A33CC" w:rsidR="00A06215" w:rsidRDefault="00A06215" w:rsidP="009F58F3">
      <w:pPr>
        <w:spacing w:line="276" w:lineRule="auto"/>
        <w:jc w:val="both"/>
        <w:rPr>
          <w:rFonts w:cs="Calibri"/>
          <w:lang w:val="es-AR" w:eastAsia="es-AR"/>
        </w:rPr>
      </w:pPr>
      <w:r>
        <w:rPr>
          <w:rFonts w:cs="Calibri"/>
          <w:lang w:val="es-AR" w:eastAsia="es-AR"/>
        </w:rPr>
        <w:t xml:space="preserve">Un punto que </w:t>
      </w:r>
      <w:r w:rsidR="00F843F1">
        <w:rPr>
          <w:rFonts w:cs="Calibri"/>
          <w:lang w:val="es-AR" w:eastAsia="es-AR"/>
        </w:rPr>
        <w:t>no</w:t>
      </w:r>
      <w:r>
        <w:rPr>
          <w:rFonts w:cs="Calibri"/>
          <w:lang w:val="es-AR" w:eastAsia="es-AR"/>
        </w:rPr>
        <w:t xml:space="preserve"> ha sido objeto de estudio</w:t>
      </w:r>
      <w:r w:rsidR="00F843F1">
        <w:rPr>
          <w:rFonts w:cs="Calibri"/>
          <w:lang w:val="es-AR" w:eastAsia="es-AR"/>
        </w:rPr>
        <w:t xml:space="preserve"> aquí,</w:t>
      </w:r>
      <w:r>
        <w:rPr>
          <w:rFonts w:cs="Calibri"/>
          <w:lang w:val="es-AR" w:eastAsia="es-AR"/>
        </w:rPr>
        <w:t xml:space="preserve"> pero merece un lugar en la agenda futura dentro de este tema de la logística y la integración regional es el de las PYMES exportadoras. En primer lugar, las PYMES son muy importantes en el intercambio manufacturero regional </w:t>
      </w:r>
      <w:proofErr w:type="gramStart"/>
      <w:r>
        <w:rPr>
          <w:rFonts w:cs="Calibri"/>
          <w:lang w:val="es-AR" w:eastAsia="es-AR"/>
        </w:rPr>
        <w:t>y</w:t>
      </w:r>
      <w:proofErr w:type="gramEnd"/>
      <w:r>
        <w:rPr>
          <w:rFonts w:cs="Calibri"/>
          <w:lang w:val="es-AR" w:eastAsia="es-AR"/>
        </w:rPr>
        <w:t xml:space="preserve"> en segundo lugar, los sobrecostos logísticos las limitan seriamente ya que parte de ellos opera como costos fijos que las desplazan de los mercados.</w:t>
      </w:r>
    </w:p>
    <w:p w14:paraId="6EB74A71" w14:textId="5180A6C2" w:rsidR="00C52741" w:rsidRDefault="00F843F1" w:rsidP="009F58F3">
      <w:pPr>
        <w:spacing w:line="276" w:lineRule="auto"/>
        <w:jc w:val="both"/>
        <w:rPr>
          <w:rFonts w:cs="Calibri"/>
          <w:lang w:val="es-AR" w:eastAsia="es-AR"/>
        </w:rPr>
      </w:pPr>
      <w:r>
        <w:rPr>
          <w:rFonts w:cs="Calibri"/>
          <w:lang w:val="es-AR" w:eastAsia="es-AR"/>
        </w:rPr>
        <w:t>Por último, o</w:t>
      </w:r>
      <w:r w:rsidR="00C52741">
        <w:rPr>
          <w:rFonts w:cs="Calibri"/>
          <w:lang w:val="es-AR" w:eastAsia="es-AR"/>
        </w:rPr>
        <w:t>tro aspecto para tener en cuenta es la dificultad de acuerdos entre los países de la región</w:t>
      </w:r>
      <w:r>
        <w:rPr>
          <w:rFonts w:cs="Calibri"/>
          <w:lang w:val="es-AR" w:eastAsia="es-AR"/>
        </w:rPr>
        <w:t xml:space="preserve"> para llevar adelante obras de infraestructura que mejoren la integración regional. Esto</w:t>
      </w:r>
      <w:r w:rsidR="00C52741">
        <w:rPr>
          <w:rFonts w:cs="Calibri"/>
          <w:lang w:val="es-AR" w:eastAsia="es-AR"/>
        </w:rPr>
        <w:t xml:space="preserve"> quedó ejemplificado por la ruptura de la </w:t>
      </w:r>
      <w:r w:rsidR="00C52741" w:rsidRPr="00C52741">
        <w:rPr>
          <w:rFonts w:cs="Calibri"/>
          <w:lang w:val="es-AR" w:eastAsia="es-AR"/>
        </w:rPr>
        <w:t>Unión de Naciones</w:t>
      </w:r>
      <w:r w:rsidR="003F6251">
        <w:rPr>
          <w:rFonts w:cs="Calibri"/>
          <w:lang w:val="es-AR" w:eastAsia="es-AR"/>
        </w:rPr>
        <w:t xml:space="preserve"> </w:t>
      </w:r>
      <w:r w:rsidR="00C52741" w:rsidRPr="00C52741">
        <w:rPr>
          <w:rFonts w:cs="Calibri"/>
          <w:lang w:val="es-AR" w:eastAsia="es-AR"/>
        </w:rPr>
        <w:t>Suramericanas</w:t>
      </w:r>
      <w:r w:rsidR="00C52741">
        <w:rPr>
          <w:rFonts w:cs="Calibri"/>
          <w:lang w:val="es-AR" w:eastAsia="es-AR"/>
        </w:rPr>
        <w:t xml:space="preserve"> (UNASUR) y su reemplazo en 2019 por PROSUR. El avance de UNASUR sobre acuerdos pragmáticos como el </w:t>
      </w:r>
      <w:r w:rsidR="00C52741" w:rsidRPr="00C52741">
        <w:rPr>
          <w:rFonts w:cs="Calibri"/>
          <w:lang w:val="es-AR" w:eastAsia="es-AR"/>
        </w:rPr>
        <w:t>Consejo Suramericano de Infraestructura y Planeamiento</w:t>
      </w:r>
      <w:r w:rsidR="00C52741">
        <w:rPr>
          <w:rFonts w:cs="Calibri"/>
          <w:lang w:val="es-AR" w:eastAsia="es-AR"/>
        </w:rPr>
        <w:t xml:space="preserve"> (COSIPLAN) y los desacuerdos políticos registrados en su seno dieron por resultado la paralización de iniciativas como las de IIRSA. </w:t>
      </w:r>
      <w:r w:rsidR="00C52741" w:rsidRPr="00C52741">
        <w:rPr>
          <w:rFonts w:cs="Calibri"/>
          <w:lang w:val="es-AR" w:eastAsia="es-AR"/>
        </w:rPr>
        <w:t>El último año de funcionamiento de la IIRSA</w:t>
      </w:r>
      <w:r w:rsidR="003F6251">
        <w:rPr>
          <w:rFonts w:cs="Calibri"/>
          <w:lang w:val="es-AR" w:eastAsia="es-AR"/>
        </w:rPr>
        <w:t xml:space="preserve"> </w:t>
      </w:r>
      <w:r w:rsidR="00C52741" w:rsidRPr="00C52741">
        <w:rPr>
          <w:rFonts w:cs="Calibri"/>
          <w:lang w:val="es-AR" w:eastAsia="es-AR"/>
        </w:rPr>
        <w:t xml:space="preserve">fue 2017. </w:t>
      </w:r>
      <w:r w:rsidR="00A04948">
        <w:rPr>
          <w:rFonts w:cs="Calibri"/>
          <w:lang w:val="es-AR" w:eastAsia="es-AR"/>
        </w:rPr>
        <w:t>En ese momento</w:t>
      </w:r>
      <w:r w:rsidR="00C52741">
        <w:rPr>
          <w:rFonts w:cs="Calibri"/>
          <w:lang w:val="es-AR" w:eastAsia="es-AR"/>
        </w:rPr>
        <w:t xml:space="preserve">, informa CEPAL (2020), </w:t>
      </w:r>
      <w:r w:rsidR="00C52741" w:rsidRPr="00C52741">
        <w:rPr>
          <w:rFonts w:cs="Calibri"/>
          <w:lang w:val="es-AR" w:eastAsia="es-AR"/>
        </w:rPr>
        <w:t>un 90% de los proyectos estaban en construcción y se esperaba que concluyeran</w:t>
      </w:r>
      <w:r w:rsidR="003F6251">
        <w:rPr>
          <w:rFonts w:cs="Calibri"/>
          <w:lang w:val="es-AR" w:eastAsia="es-AR"/>
        </w:rPr>
        <w:t xml:space="preserve"> </w:t>
      </w:r>
      <w:r w:rsidR="00C52741" w:rsidRPr="00C52741">
        <w:rPr>
          <w:rFonts w:cs="Calibri"/>
          <w:lang w:val="es-AR" w:eastAsia="es-AR"/>
        </w:rPr>
        <w:t>a fines de 2020.</w:t>
      </w:r>
      <w:r>
        <w:rPr>
          <w:rFonts w:cs="Calibri"/>
          <w:lang w:val="es-AR" w:eastAsia="es-AR"/>
        </w:rPr>
        <w:t xml:space="preserve"> </w:t>
      </w:r>
      <w:r w:rsidR="00C52741" w:rsidRPr="00C52741">
        <w:rPr>
          <w:rFonts w:cs="Calibri"/>
          <w:lang w:val="es-AR" w:eastAsia="es-AR"/>
        </w:rPr>
        <w:t>La composición de la cartera de proyectos de 2017</w:t>
      </w:r>
      <w:r w:rsidR="00A04948">
        <w:rPr>
          <w:rFonts w:cs="Calibri"/>
          <w:lang w:val="es-AR" w:eastAsia="es-AR"/>
        </w:rPr>
        <w:t xml:space="preserve"> </w:t>
      </w:r>
      <w:r w:rsidR="00C52741" w:rsidRPr="00C52741">
        <w:rPr>
          <w:rFonts w:cs="Calibri"/>
          <w:lang w:val="es-AR" w:eastAsia="es-AR"/>
        </w:rPr>
        <w:t>mostraba que el 83% de los proyectos fueron obras nacionales, un 16%</w:t>
      </w:r>
      <w:r w:rsidR="00DE2A9D">
        <w:rPr>
          <w:rFonts w:cs="Calibri"/>
          <w:lang w:val="es-AR" w:eastAsia="es-AR"/>
        </w:rPr>
        <w:t xml:space="preserve"> </w:t>
      </w:r>
      <w:r w:rsidR="00C52741" w:rsidRPr="00C52741">
        <w:rPr>
          <w:rFonts w:cs="Calibri"/>
          <w:lang w:val="es-AR" w:eastAsia="es-AR"/>
        </w:rPr>
        <w:t>fueron binacionales y s</w:t>
      </w:r>
      <w:r w:rsidR="00C52741">
        <w:rPr>
          <w:rFonts w:cs="Calibri"/>
          <w:lang w:val="es-AR" w:eastAsia="es-AR"/>
        </w:rPr>
        <w:t>ó</w:t>
      </w:r>
      <w:r w:rsidR="00C52741" w:rsidRPr="00C52741">
        <w:rPr>
          <w:rFonts w:cs="Calibri"/>
          <w:lang w:val="es-AR" w:eastAsia="es-AR"/>
        </w:rPr>
        <w:t>lo el 1% fueron obras regionales.</w:t>
      </w:r>
      <w:r w:rsidR="00C52741">
        <w:rPr>
          <w:rFonts w:cs="Calibri"/>
          <w:lang w:val="es-AR" w:eastAsia="es-AR"/>
        </w:rPr>
        <w:t xml:space="preserve"> La mayoría de ellas se orientó al transporte carretero.</w:t>
      </w:r>
    </w:p>
    <w:p w14:paraId="08AFB130" w14:textId="77777777" w:rsidR="0009467F" w:rsidRDefault="0009467F">
      <w:pPr>
        <w:rPr>
          <w:rFonts w:cs="Calibri"/>
          <w:highlight w:val="yellow"/>
          <w:lang w:val="es-AR" w:eastAsia="es-AR"/>
        </w:rPr>
      </w:pPr>
      <w:r>
        <w:rPr>
          <w:rFonts w:cs="Calibri"/>
          <w:highlight w:val="yellow"/>
          <w:lang w:val="es-AR" w:eastAsia="es-AR"/>
        </w:rPr>
        <w:br w:type="page"/>
      </w:r>
    </w:p>
    <w:p w14:paraId="0284970A" w14:textId="77777777" w:rsidR="009F58F3" w:rsidRDefault="009F58F3" w:rsidP="00B80E92">
      <w:pPr>
        <w:pStyle w:val="Ttulo1"/>
        <w:jc w:val="both"/>
      </w:pPr>
    </w:p>
    <w:p w14:paraId="12EAE822" w14:textId="77777777" w:rsidR="009F58F3" w:rsidRDefault="009F58F3" w:rsidP="00B80E92">
      <w:pPr>
        <w:pStyle w:val="Ttulo1"/>
        <w:jc w:val="both"/>
      </w:pPr>
    </w:p>
    <w:p w14:paraId="572D33B6" w14:textId="33A31860" w:rsidR="00D25354" w:rsidRDefault="00D25354" w:rsidP="00B80E92">
      <w:pPr>
        <w:pStyle w:val="Ttulo1"/>
        <w:jc w:val="both"/>
      </w:pPr>
      <w:bookmarkStart w:id="47" w:name="_Toc62066688"/>
      <w:r>
        <w:t>Referencias bibliográficas</w:t>
      </w:r>
      <w:bookmarkEnd w:id="47"/>
    </w:p>
    <w:p w14:paraId="75D76260" w14:textId="0078E300" w:rsidR="009F58F3" w:rsidRDefault="009F58F3" w:rsidP="009F58F3">
      <w:r w:rsidRPr="009F58F3">
        <w:rPr>
          <w:lang w:val="es-AR"/>
        </w:rPr>
        <w:t xml:space="preserve">Arroyo, F. (2018, April 17). Análisis de inversiones portuarias en América Latina y el Caribe al horizonte 2040. </w:t>
      </w:r>
      <w:r w:rsidRPr="00F0478C">
        <w:t xml:space="preserve">Caracas: CAF. </w:t>
      </w:r>
      <w:hyperlink r:id="rId54" w:history="1">
        <w:r w:rsidRPr="00EF1696">
          <w:rPr>
            <w:rStyle w:val="Hipervnculo"/>
          </w:rPr>
          <w:t>http://scioteca.caf.com/handle/123456789/1180</w:t>
        </w:r>
      </w:hyperlink>
    </w:p>
    <w:p w14:paraId="68A97232" w14:textId="5B9CDE0D" w:rsidR="003B52E2" w:rsidRDefault="003B52E2" w:rsidP="003B52E2">
      <w:pPr>
        <w:jc w:val="both"/>
      </w:pPr>
      <w:r w:rsidRPr="003B52E2">
        <w:t>Banco Mundial (2018) Connecting to Compete-Trade Logistics in the Global Economy.</w:t>
      </w:r>
    </w:p>
    <w:p w14:paraId="699DBC04" w14:textId="77777777" w:rsidR="00650314" w:rsidRDefault="000D6122" w:rsidP="00CF232B">
      <w:pPr>
        <w:jc w:val="both"/>
        <w:rPr>
          <w:lang w:val="es-AR"/>
        </w:rPr>
      </w:pPr>
      <w:r w:rsidRPr="000D6122">
        <w:rPr>
          <w:lang w:val="es-AR"/>
        </w:rPr>
        <w:t xml:space="preserve">Banco Interamericano </w:t>
      </w:r>
      <w:r>
        <w:rPr>
          <w:lang w:val="es-AR"/>
        </w:rPr>
        <w:t>de Desarrollo- IIRSA (2012),</w:t>
      </w:r>
      <w:r w:rsidRPr="000D6122">
        <w:rPr>
          <w:lang w:val="es-AR"/>
        </w:rPr>
        <w:t xml:space="preserve"> ESTUDIO BINACIONAL DE CONECTIVIDAD ARGENTINA‐CHILE</w:t>
      </w:r>
      <w:r>
        <w:rPr>
          <w:lang w:val="es-AR"/>
        </w:rPr>
        <w:t>.</w:t>
      </w:r>
      <w:r w:rsidRPr="000D6122">
        <w:rPr>
          <w:lang w:val="es-AR"/>
        </w:rPr>
        <w:t xml:space="preserve"> ATN/OC‐10847‐RG</w:t>
      </w:r>
      <w:r w:rsidR="00650314">
        <w:rPr>
          <w:lang w:val="es-AR"/>
        </w:rPr>
        <w:t>-</w:t>
      </w:r>
      <w:r w:rsidRPr="000D6122">
        <w:rPr>
          <w:lang w:val="es-AR"/>
        </w:rPr>
        <w:t xml:space="preserve"> Servicios de Consultoría</w:t>
      </w:r>
      <w:r w:rsidR="00650314">
        <w:rPr>
          <w:lang w:val="es-AR"/>
        </w:rPr>
        <w:t>.</w:t>
      </w:r>
    </w:p>
    <w:p w14:paraId="71C8A465" w14:textId="48068055" w:rsidR="00CF232B" w:rsidRPr="00CF232B" w:rsidRDefault="00CF232B" w:rsidP="00CF232B">
      <w:pPr>
        <w:jc w:val="both"/>
        <w:rPr>
          <w:lang w:val="es-AR"/>
        </w:rPr>
      </w:pPr>
      <w:r w:rsidRPr="00CF232B">
        <w:rPr>
          <w:lang w:val="es-AR"/>
        </w:rPr>
        <w:t>Banco Interamericano de Desarrollo (2015). I</w:t>
      </w:r>
      <w:r>
        <w:rPr>
          <w:lang w:val="es-AR"/>
        </w:rPr>
        <w:t>nfraestructura, Logística y Conectividad: Uniendo a las Américas. II Cumbre Empresarial de las Américas.</w:t>
      </w:r>
    </w:p>
    <w:p w14:paraId="7C25AC93" w14:textId="02B3DE52" w:rsidR="006B7754" w:rsidRDefault="006B7754" w:rsidP="006B7754">
      <w:pPr>
        <w:jc w:val="both"/>
        <w:rPr>
          <w:lang w:val="es-AR"/>
        </w:rPr>
      </w:pPr>
      <w:r>
        <w:rPr>
          <w:lang w:val="es-AR"/>
        </w:rPr>
        <w:t xml:space="preserve">Barbero, José A. (2010), </w:t>
      </w:r>
      <w:r w:rsidRPr="006B7754">
        <w:rPr>
          <w:lang w:val="es-AR"/>
        </w:rPr>
        <w:t xml:space="preserve">La logística de cargas </w:t>
      </w:r>
      <w:proofErr w:type="gramStart"/>
      <w:r w:rsidRPr="006B7754">
        <w:rPr>
          <w:lang w:val="es-AR"/>
        </w:rPr>
        <w:t>en</w:t>
      </w:r>
      <w:r w:rsidR="003B52E2">
        <w:rPr>
          <w:lang w:val="es-AR"/>
        </w:rPr>
        <w:t xml:space="preserve">  </w:t>
      </w:r>
      <w:r w:rsidRPr="006B7754">
        <w:rPr>
          <w:lang w:val="es-AR"/>
        </w:rPr>
        <w:t>América</w:t>
      </w:r>
      <w:proofErr w:type="gramEnd"/>
      <w:r w:rsidRPr="006B7754">
        <w:rPr>
          <w:lang w:val="es-AR"/>
        </w:rPr>
        <w:t xml:space="preserve"> Latina y el </w:t>
      </w:r>
      <w:proofErr w:type="spellStart"/>
      <w:r w:rsidRPr="006B7754">
        <w:rPr>
          <w:lang w:val="es-AR"/>
        </w:rPr>
        <w:t>Caribe:una</w:t>
      </w:r>
      <w:proofErr w:type="spellEnd"/>
      <w:r w:rsidRPr="006B7754">
        <w:rPr>
          <w:lang w:val="es-AR"/>
        </w:rPr>
        <w:t xml:space="preserve"> agenda para mejorar su</w:t>
      </w:r>
      <w:r w:rsidR="003B52E2">
        <w:rPr>
          <w:lang w:val="es-AR"/>
        </w:rPr>
        <w:t xml:space="preserve"> </w:t>
      </w:r>
      <w:r w:rsidRPr="006B7754">
        <w:rPr>
          <w:lang w:val="es-AR"/>
        </w:rPr>
        <w:t>desempeño</w:t>
      </w:r>
      <w:r>
        <w:rPr>
          <w:lang w:val="es-AR"/>
        </w:rPr>
        <w:t>, BID Nota Técnica 103.</w:t>
      </w:r>
    </w:p>
    <w:p w14:paraId="4964A9B5" w14:textId="4E734B97" w:rsidR="000E052D" w:rsidRDefault="000E052D" w:rsidP="006B7754">
      <w:pPr>
        <w:jc w:val="both"/>
        <w:rPr>
          <w:lang w:val="es-AR"/>
        </w:rPr>
      </w:pPr>
      <w:r w:rsidRPr="000E052D">
        <w:rPr>
          <w:lang w:val="es-AR"/>
        </w:rPr>
        <w:t>Cabral Ribeiro, P.C.</w:t>
      </w:r>
      <w:proofErr w:type="gramStart"/>
      <w:r w:rsidRPr="000E052D">
        <w:rPr>
          <w:lang w:val="es-AR"/>
        </w:rPr>
        <w:t>;  C.</w:t>
      </w:r>
      <w:proofErr w:type="gramEnd"/>
      <w:r w:rsidRPr="000E052D">
        <w:rPr>
          <w:lang w:val="es-AR"/>
        </w:rPr>
        <w:t xml:space="preserve"> Torres Clarkson; N. </w:t>
      </w:r>
      <w:proofErr w:type="spellStart"/>
      <w:r w:rsidRPr="000E052D">
        <w:rPr>
          <w:lang w:val="es-AR"/>
        </w:rPr>
        <w:t>Cosendey</w:t>
      </w:r>
      <w:proofErr w:type="spellEnd"/>
      <w:r w:rsidRPr="000E052D">
        <w:rPr>
          <w:lang w:val="es-AR"/>
        </w:rPr>
        <w:t xml:space="preserve"> Fraga (2015) </w:t>
      </w:r>
      <w:proofErr w:type="spellStart"/>
      <w:r w:rsidRPr="000E052D">
        <w:rPr>
          <w:lang w:val="es-AR"/>
        </w:rPr>
        <w:t>Gestão</w:t>
      </w:r>
      <w:proofErr w:type="spellEnd"/>
      <w:r w:rsidRPr="000E052D">
        <w:rPr>
          <w:lang w:val="es-AR"/>
        </w:rPr>
        <w:t xml:space="preserve"> de </w:t>
      </w:r>
      <w:proofErr w:type="spellStart"/>
      <w:r w:rsidRPr="000E052D">
        <w:rPr>
          <w:lang w:val="es-AR"/>
        </w:rPr>
        <w:t>portos</w:t>
      </w:r>
      <w:proofErr w:type="spellEnd"/>
      <w:r w:rsidRPr="000E052D">
        <w:rPr>
          <w:lang w:val="es-AR"/>
        </w:rPr>
        <w:t xml:space="preserve"> brasileiros e do BRICS: </w:t>
      </w:r>
      <w:proofErr w:type="spellStart"/>
      <w:r w:rsidRPr="000E052D">
        <w:rPr>
          <w:lang w:val="es-AR"/>
        </w:rPr>
        <w:t>uma</w:t>
      </w:r>
      <w:proofErr w:type="spellEnd"/>
      <w:r w:rsidRPr="000E052D">
        <w:rPr>
          <w:lang w:val="es-AR"/>
        </w:rPr>
        <w:t xml:space="preserve"> </w:t>
      </w:r>
      <w:proofErr w:type="spellStart"/>
      <w:r w:rsidRPr="000E052D">
        <w:rPr>
          <w:lang w:val="es-AR"/>
        </w:rPr>
        <w:t>revisão</w:t>
      </w:r>
      <w:proofErr w:type="spellEnd"/>
      <w:r w:rsidRPr="000E052D">
        <w:rPr>
          <w:lang w:val="es-AR"/>
        </w:rPr>
        <w:t xml:space="preserve"> bibliográfica </w:t>
      </w:r>
      <w:proofErr w:type="spellStart"/>
      <w:r w:rsidRPr="000E052D">
        <w:rPr>
          <w:lang w:val="es-AR"/>
        </w:rPr>
        <w:t>so.bre</w:t>
      </w:r>
      <w:proofErr w:type="spellEnd"/>
      <w:r w:rsidRPr="000E052D">
        <w:rPr>
          <w:lang w:val="es-AR"/>
        </w:rPr>
        <w:t xml:space="preserve"> </w:t>
      </w:r>
      <w:proofErr w:type="spellStart"/>
      <w:r w:rsidRPr="000E052D">
        <w:rPr>
          <w:lang w:val="es-AR"/>
        </w:rPr>
        <w:t>sua</w:t>
      </w:r>
      <w:proofErr w:type="spellEnd"/>
      <w:r w:rsidRPr="000E052D">
        <w:rPr>
          <w:lang w:val="es-AR"/>
        </w:rPr>
        <w:t xml:space="preserve"> logística. XII </w:t>
      </w:r>
      <w:proofErr w:type="spellStart"/>
      <w:r w:rsidRPr="000E052D">
        <w:rPr>
          <w:lang w:val="es-AR"/>
        </w:rPr>
        <w:t>SEGet</w:t>
      </w:r>
      <w:proofErr w:type="spellEnd"/>
      <w:r w:rsidRPr="000E052D">
        <w:rPr>
          <w:lang w:val="es-AR"/>
        </w:rPr>
        <w:t xml:space="preserve">, </w:t>
      </w:r>
      <w:proofErr w:type="spellStart"/>
      <w:r w:rsidRPr="000E052D">
        <w:rPr>
          <w:lang w:val="es-AR"/>
        </w:rPr>
        <w:t>Outubro</w:t>
      </w:r>
      <w:proofErr w:type="spellEnd"/>
      <w:r w:rsidRPr="000E052D">
        <w:rPr>
          <w:lang w:val="es-AR"/>
        </w:rPr>
        <w:t xml:space="preserve"> 2015.</w:t>
      </w:r>
    </w:p>
    <w:p w14:paraId="315AD5CB" w14:textId="0EB8FC30" w:rsidR="00D5120E" w:rsidRDefault="00D5120E" w:rsidP="006B7754">
      <w:pPr>
        <w:jc w:val="both"/>
        <w:rPr>
          <w:lang w:val="es-AR"/>
        </w:rPr>
      </w:pPr>
      <w:r>
        <w:rPr>
          <w:lang w:val="es-AR"/>
        </w:rPr>
        <w:t>CAF (2016), Análisis de Inversiones Portuarias y Aeroportuarias. América Latina y el Caribe al horizonte 2040.</w:t>
      </w:r>
    </w:p>
    <w:p w14:paraId="3B42CCE0" w14:textId="66629793" w:rsidR="009F58F3" w:rsidRDefault="009F58F3" w:rsidP="009F58F3">
      <w:pPr>
        <w:rPr>
          <w:rStyle w:val="Hipervnculo"/>
          <w:lang w:val="es-AR"/>
        </w:rPr>
      </w:pPr>
      <w:r w:rsidRPr="009F58F3">
        <w:rPr>
          <w:lang w:val="es-AR"/>
        </w:rPr>
        <w:t xml:space="preserve">CAF (2013). </w:t>
      </w:r>
      <w:proofErr w:type="spellStart"/>
      <w:r w:rsidRPr="009F58F3">
        <w:rPr>
          <w:lang w:val="es-AR"/>
        </w:rPr>
        <w:t>IDeAL</w:t>
      </w:r>
      <w:proofErr w:type="spellEnd"/>
      <w:r w:rsidRPr="009F58F3">
        <w:rPr>
          <w:lang w:val="es-AR"/>
        </w:rPr>
        <w:t xml:space="preserve"> 2013. La infraestructura en el desarrollo integral de América Latina. Fortalecer las capacidades logísticas y competir exitosamente en los mercados mundiales de servicios logísticos: imperativos y oportunidades para América Latina. </w:t>
      </w:r>
      <w:proofErr w:type="spellStart"/>
      <w:r w:rsidRPr="00036FA2">
        <w:rPr>
          <w:lang w:val="es-AR"/>
        </w:rPr>
        <w:t>IDeAL</w:t>
      </w:r>
      <w:proofErr w:type="spellEnd"/>
      <w:r w:rsidRPr="00036FA2">
        <w:rPr>
          <w:lang w:val="es-AR"/>
        </w:rPr>
        <w:t xml:space="preserve">, Caracas: CAF. </w:t>
      </w:r>
      <w:hyperlink r:id="rId55" w:history="1">
        <w:r w:rsidRPr="009F58F3">
          <w:rPr>
            <w:rStyle w:val="Hipervnculo"/>
            <w:lang w:val="es-AR"/>
          </w:rPr>
          <w:t>http://scioteca.caf.com/handle/123456789/354</w:t>
        </w:r>
      </w:hyperlink>
    </w:p>
    <w:p w14:paraId="136C434C" w14:textId="77777777" w:rsidR="003B52E2" w:rsidRDefault="003B52E2" w:rsidP="003B52E2">
      <w:pPr>
        <w:jc w:val="both"/>
        <w:rPr>
          <w:lang w:val="es-AR"/>
        </w:rPr>
      </w:pPr>
      <w:r>
        <w:rPr>
          <w:lang w:val="es-AR"/>
        </w:rPr>
        <w:t>Cámara Chileno-Argentina, DATASUR, varios números.</w:t>
      </w:r>
    </w:p>
    <w:p w14:paraId="12279D7D" w14:textId="63109471" w:rsidR="003B52E2" w:rsidRDefault="003B52E2" w:rsidP="003B52E2">
      <w:pPr>
        <w:jc w:val="both"/>
        <w:rPr>
          <w:lang w:val="es-AR"/>
        </w:rPr>
      </w:pPr>
      <w:r w:rsidRPr="008E53AE">
        <w:rPr>
          <w:lang w:val="es-AR"/>
        </w:rPr>
        <w:t xml:space="preserve">CASTILLO MANZANO, JOSÉ IGNACIO </w:t>
      </w:r>
      <w:r>
        <w:rPr>
          <w:lang w:val="es-AR"/>
        </w:rPr>
        <w:t>y L</w:t>
      </w:r>
      <w:r w:rsidR="000E052D">
        <w:rPr>
          <w:lang w:val="es-AR"/>
        </w:rPr>
        <w:t xml:space="preserve">. </w:t>
      </w:r>
      <w:r w:rsidRPr="008E53AE">
        <w:rPr>
          <w:lang w:val="es-AR"/>
        </w:rPr>
        <w:t>LÓPEZ VALPUESTA</w:t>
      </w:r>
      <w:r w:rsidR="000E052D">
        <w:rPr>
          <w:lang w:val="es-AR"/>
        </w:rPr>
        <w:t xml:space="preserve"> </w:t>
      </w:r>
      <w:r>
        <w:rPr>
          <w:lang w:val="es-AR"/>
        </w:rPr>
        <w:t xml:space="preserve">(2003) </w:t>
      </w:r>
      <w:r w:rsidRPr="008E53AE">
        <w:rPr>
          <w:lang w:val="es-AR"/>
        </w:rPr>
        <w:t xml:space="preserve">ANÁLISIS DE LOS SISTEMAS </w:t>
      </w:r>
      <w:proofErr w:type="gramStart"/>
      <w:r w:rsidRPr="008E53AE">
        <w:rPr>
          <w:lang w:val="es-AR"/>
        </w:rPr>
        <w:t>HUB</w:t>
      </w:r>
      <w:proofErr w:type="gramEnd"/>
      <w:r w:rsidRPr="008E53AE">
        <w:rPr>
          <w:lang w:val="es-AR"/>
        </w:rPr>
        <w:t>-AND-SPOKE MARÍTIMOS</w:t>
      </w:r>
      <w:r w:rsidR="000E052D">
        <w:rPr>
          <w:lang w:val="es-AR"/>
        </w:rPr>
        <w:t xml:space="preserve"> </w:t>
      </w:r>
      <w:r w:rsidRPr="008E53AE">
        <w:rPr>
          <w:lang w:val="es-AR"/>
        </w:rPr>
        <w:t xml:space="preserve">DESDE LOS MODELOS </w:t>
      </w:r>
      <w:proofErr w:type="spellStart"/>
      <w:r w:rsidRPr="008E53AE">
        <w:rPr>
          <w:lang w:val="es-AR"/>
        </w:rPr>
        <w:t>SVARs</w:t>
      </w:r>
      <w:proofErr w:type="spellEnd"/>
      <w:r w:rsidRPr="008E53AE">
        <w:rPr>
          <w:lang w:val="es-AR"/>
        </w:rPr>
        <w:t>. APLICACIÓN PRÁCTICA AL SISTEMA PORTUARIO</w:t>
      </w:r>
      <w:r w:rsidR="000E052D">
        <w:rPr>
          <w:lang w:val="es-AR"/>
        </w:rPr>
        <w:t xml:space="preserve"> </w:t>
      </w:r>
      <w:r w:rsidRPr="008E53AE">
        <w:rPr>
          <w:lang w:val="es-AR"/>
        </w:rPr>
        <w:t>ESPAÑOL. XXIX REUNIÓN DE ESTUDIOS REGIONALES</w:t>
      </w:r>
      <w:r>
        <w:rPr>
          <w:lang w:val="es-AR"/>
        </w:rPr>
        <w:t xml:space="preserve">, </w:t>
      </w:r>
      <w:r w:rsidRPr="008E53AE">
        <w:rPr>
          <w:lang w:val="es-AR"/>
        </w:rPr>
        <w:t>Universidad de Sevilla</w:t>
      </w:r>
    </w:p>
    <w:p w14:paraId="566E4353" w14:textId="58D80EE1" w:rsidR="00C376F7" w:rsidRPr="003B52E2" w:rsidRDefault="00C376F7" w:rsidP="00C376F7">
      <w:pPr>
        <w:jc w:val="both"/>
      </w:pPr>
      <w:r w:rsidRPr="003B52E2">
        <w:t>CEPAL</w:t>
      </w:r>
      <w:r w:rsidR="009F58F3">
        <w:t xml:space="preserve"> </w:t>
      </w:r>
      <w:r w:rsidRPr="003B52E2">
        <w:t>(2019-a), Digital and sustainable trade facilitation in Latin America and the Caribbean: Regional Report 2019</w:t>
      </w:r>
    </w:p>
    <w:p w14:paraId="1D792298" w14:textId="73BFC638" w:rsidR="003B52E2" w:rsidRPr="003B52E2" w:rsidRDefault="003B52E2" w:rsidP="003B52E2">
      <w:pPr>
        <w:jc w:val="both"/>
        <w:rPr>
          <w:lang w:val="es-AR"/>
        </w:rPr>
      </w:pPr>
      <w:r w:rsidRPr="003B52E2">
        <w:rPr>
          <w:lang w:val="es-AR"/>
        </w:rPr>
        <w:t>CEPAL</w:t>
      </w:r>
      <w:r w:rsidR="009F58F3">
        <w:rPr>
          <w:lang w:val="es-AR"/>
        </w:rPr>
        <w:t xml:space="preserve"> </w:t>
      </w:r>
      <w:r w:rsidRPr="003B52E2">
        <w:rPr>
          <w:lang w:val="es-AR"/>
        </w:rPr>
        <w:t>(2019</w:t>
      </w:r>
      <w:r w:rsidR="00C376F7">
        <w:rPr>
          <w:lang w:val="es-AR"/>
        </w:rPr>
        <w:t>-b</w:t>
      </w:r>
      <w:r w:rsidRPr="003B52E2">
        <w:rPr>
          <w:lang w:val="es-AR"/>
        </w:rPr>
        <w:t xml:space="preserve">), Perspectivas del Comercio Internacional de América Latina y el Caribe </w:t>
      </w:r>
    </w:p>
    <w:p w14:paraId="2B73814E" w14:textId="6E1FFDF4" w:rsidR="003B52E2" w:rsidRPr="003B52E2" w:rsidRDefault="003B52E2" w:rsidP="003B52E2">
      <w:pPr>
        <w:jc w:val="both"/>
        <w:rPr>
          <w:lang w:val="es-AR"/>
        </w:rPr>
      </w:pPr>
      <w:r w:rsidRPr="003B52E2">
        <w:rPr>
          <w:lang w:val="es-AR"/>
        </w:rPr>
        <w:t>CEPAL</w:t>
      </w:r>
      <w:r w:rsidR="009F58F3">
        <w:rPr>
          <w:lang w:val="es-AR"/>
        </w:rPr>
        <w:t xml:space="preserve"> </w:t>
      </w:r>
      <w:r w:rsidRPr="003B52E2">
        <w:rPr>
          <w:lang w:val="es-AR"/>
        </w:rPr>
        <w:t>(2020</w:t>
      </w:r>
      <w:r w:rsidR="00C376F7">
        <w:rPr>
          <w:lang w:val="es-AR"/>
        </w:rPr>
        <w:t>-a</w:t>
      </w:r>
      <w:r w:rsidRPr="003B52E2">
        <w:rPr>
          <w:lang w:val="es-AR"/>
        </w:rPr>
        <w:t xml:space="preserve">) Boletín Marítimo y Logístico, </w:t>
      </w:r>
      <w:proofErr w:type="gramStart"/>
      <w:r w:rsidRPr="003B52E2">
        <w:rPr>
          <w:lang w:val="es-AR"/>
        </w:rPr>
        <w:t>Enero</w:t>
      </w:r>
      <w:proofErr w:type="gramEnd"/>
      <w:r w:rsidR="009F58F3">
        <w:rPr>
          <w:lang w:val="es-AR"/>
        </w:rPr>
        <w:t xml:space="preserve"> de</w:t>
      </w:r>
      <w:r w:rsidRPr="003B52E2">
        <w:rPr>
          <w:lang w:val="es-AR"/>
        </w:rPr>
        <w:t xml:space="preserve"> 2020.</w:t>
      </w:r>
    </w:p>
    <w:p w14:paraId="514EA2F4" w14:textId="4FF2916F" w:rsidR="003B52E2" w:rsidRDefault="003B52E2" w:rsidP="003B52E2">
      <w:pPr>
        <w:jc w:val="both"/>
        <w:rPr>
          <w:lang w:val="es-AR"/>
        </w:rPr>
      </w:pPr>
      <w:r>
        <w:rPr>
          <w:lang w:val="es-AR"/>
        </w:rPr>
        <w:t>CEPAL</w:t>
      </w:r>
      <w:r w:rsidR="009F58F3">
        <w:rPr>
          <w:lang w:val="es-AR"/>
        </w:rPr>
        <w:t xml:space="preserve"> </w:t>
      </w:r>
      <w:r>
        <w:rPr>
          <w:lang w:val="es-AR"/>
        </w:rPr>
        <w:t>(2020</w:t>
      </w:r>
      <w:r w:rsidR="00C376F7">
        <w:rPr>
          <w:lang w:val="es-AR"/>
        </w:rPr>
        <w:t>-b</w:t>
      </w:r>
      <w:r>
        <w:rPr>
          <w:lang w:val="es-AR"/>
        </w:rPr>
        <w:t xml:space="preserve">), Maldonado, H. y G. Pérez, </w:t>
      </w:r>
      <w:r w:rsidRPr="00204540">
        <w:rPr>
          <w:lang w:val="es-AR"/>
        </w:rPr>
        <w:t>Integración regional</w:t>
      </w:r>
      <w:r>
        <w:rPr>
          <w:lang w:val="es-AR"/>
        </w:rPr>
        <w:t xml:space="preserve"> </w:t>
      </w:r>
      <w:r w:rsidRPr="00204540">
        <w:rPr>
          <w:lang w:val="es-AR"/>
        </w:rPr>
        <w:t>y facilitación de la logística</w:t>
      </w:r>
      <w:r>
        <w:rPr>
          <w:lang w:val="es-AR"/>
        </w:rPr>
        <w:t xml:space="preserve"> </w:t>
      </w:r>
      <w:r w:rsidRPr="00204540">
        <w:rPr>
          <w:lang w:val="es-AR"/>
        </w:rPr>
        <w:t>en América del Sur</w:t>
      </w:r>
      <w:r>
        <w:rPr>
          <w:lang w:val="es-AR"/>
        </w:rPr>
        <w:t>. S</w:t>
      </w:r>
      <w:r w:rsidRPr="00204540">
        <w:rPr>
          <w:lang w:val="es-AR"/>
        </w:rPr>
        <w:t xml:space="preserve">erie Comercio Internacional </w:t>
      </w:r>
      <w:proofErr w:type="spellStart"/>
      <w:r w:rsidRPr="00204540">
        <w:rPr>
          <w:lang w:val="es-AR"/>
        </w:rPr>
        <w:t>N°</w:t>
      </w:r>
      <w:proofErr w:type="spellEnd"/>
      <w:r w:rsidRPr="00204540">
        <w:rPr>
          <w:lang w:val="es-AR"/>
        </w:rPr>
        <w:t xml:space="preserve"> 151</w:t>
      </w:r>
    </w:p>
    <w:p w14:paraId="06584323" w14:textId="433FAD59" w:rsidR="003B52E2" w:rsidRDefault="003B52E2" w:rsidP="003B52E2">
      <w:pPr>
        <w:jc w:val="both"/>
        <w:rPr>
          <w:lang w:val="es-AR"/>
        </w:rPr>
      </w:pPr>
      <w:r w:rsidRPr="003B52E2">
        <w:rPr>
          <w:lang w:val="es-AR"/>
        </w:rPr>
        <w:t xml:space="preserve">Conexión INTAL (2018), </w:t>
      </w:r>
      <w:hyperlink r:id="rId56" w:history="1">
        <w:r w:rsidRPr="00BC3E1B">
          <w:rPr>
            <w:rStyle w:val="Hipervnculo"/>
            <w:lang w:val="es-AR"/>
          </w:rPr>
          <w:t>https://conexionintal.iadb.org/2018/01/29/infraestructura-tecnologia-principal-paso-frontera-mercosur-chile/</w:t>
        </w:r>
      </w:hyperlink>
    </w:p>
    <w:p w14:paraId="777C3A08" w14:textId="640F6439" w:rsidR="003B52E2" w:rsidRDefault="003B52E2" w:rsidP="003B52E2">
      <w:pPr>
        <w:jc w:val="both"/>
        <w:rPr>
          <w:lang w:val="es-AR"/>
        </w:rPr>
      </w:pPr>
      <w:r w:rsidRPr="003B52E2">
        <w:rPr>
          <w:lang w:val="es-AR"/>
        </w:rPr>
        <w:t xml:space="preserve">Cristini, M., R. Moya y G. Bermúdez, Infraestructura y costos de logística en la Argentina, Documento de Trabajo </w:t>
      </w:r>
      <w:proofErr w:type="spellStart"/>
      <w:r w:rsidRPr="003B52E2">
        <w:rPr>
          <w:lang w:val="es-AR"/>
        </w:rPr>
        <w:t>N°</w:t>
      </w:r>
      <w:proofErr w:type="spellEnd"/>
      <w:r w:rsidRPr="003B52E2">
        <w:rPr>
          <w:lang w:val="es-AR"/>
        </w:rPr>
        <w:t xml:space="preserve"> 75, FIEL, 2002</w:t>
      </w:r>
    </w:p>
    <w:p w14:paraId="3336489D" w14:textId="617EA5E0" w:rsidR="003B52E2" w:rsidRPr="002A569C" w:rsidRDefault="003B52E2" w:rsidP="003B52E2">
      <w:pPr>
        <w:jc w:val="both"/>
      </w:pPr>
      <w:r w:rsidRPr="003B52E2">
        <w:rPr>
          <w:lang w:val="es-AR"/>
        </w:rPr>
        <w:t xml:space="preserve">Dachary, A.; Arnaiz, S. (2012). Región fronteriza de Argentina y Brasil: Asimetrías y potencialidades. </w:t>
      </w:r>
      <w:proofErr w:type="spellStart"/>
      <w:r w:rsidRPr="002A569C">
        <w:t>Universidade</w:t>
      </w:r>
      <w:proofErr w:type="spellEnd"/>
      <w:r w:rsidRPr="002A569C">
        <w:t xml:space="preserve"> do </w:t>
      </w:r>
      <w:proofErr w:type="spellStart"/>
      <w:r w:rsidRPr="002A569C">
        <w:t>Contestado</w:t>
      </w:r>
      <w:proofErr w:type="spellEnd"/>
      <w:r w:rsidRPr="002A569C">
        <w:t xml:space="preserve">. </w:t>
      </w:r>
      <w:proofErr w:type="spellStart"/>
      <w:r w:rsidRPr="002A569C">
        <w:t>Desenvolvimento</w:t>
      </w:r>
      <w:proofErr w:type="spellEnd"/>
      <w:r w:rsidRPr="002A569C">
        <w:t xml:space="preserve"> Regional </w:t>
      </w:r>
      <w:proofErr w:type="spellStart"/>
      <w:r w:rsidRPr="002A569C">
        <w:t>em</w:t>
      </w:r>
      <w:proofErr w:type="spellEnd"/>
      <w:r w:rsidRPr="002A569C">
        <w:t xml:space="preserve"> debate.</w:t>
      </w:r>
    </w:p>
    <w:p w14:paraId="52AE77B6" w14:textId="29C04049" w:rsidR="00895772" w:rsidRDefault="00895772" w:rsidP="003B52E2">
      <w:pPr>
        <w:jc w:val="both"/>
        <w:rPr>
          <w:lang w:val="es-AR"/>
        </w:rPr>
      </w:pPr>
      <w:r w:rsidRPr="00895772">
        <w:t xml:space="preserve">El </w:t>
      </w:r>
      <w:proofErr w:type="spellStart"/>
      <w:r w:rsidRPr="00895772">
        <w:t>Beyrouty</w:t>
      </w:r>
      <w:proofErr w:type="spellEnd"/>
      <w:r w:rsidRPr="00895772">
        <w:t xml:space="preserve">, Kareen and A. Tessler, Economic and competitiveness gains from the adoption of best practices in intermodal maritime and road transport in the Americas- The TIR system as an example of a best practice. </w:t>
      </w:r>
      <w:r w:rsidRPr="00895772">
        <w:rPr>
          <w:lang w:val="es-AR"/>
        </w:rPr>
        <w:t xml:space="preserve">Oxford </w:t>
      </w:r>
      <w:proofErr w:type="spellStart"/>
      <w:r w:rsidRPr="00895772">
        <w:rPr>
          <w:lang w:val="es-AR"/>
        </w:rPr>
        <w:t>Economics</w:t>
      </w:r>
      <w:proofErr w:type="spellEnd"/>
      <w:r w:rsidRPr="00895772">
        <w:rPr>
          <w:lang w:val="es-AR"/>
        </w:rPr>
        <w:t xml:space="preserve">, </w:t>
      </w:r>
      <w:proofErr w:type="spellStart"/>
      <w:r w:rsidRPr="00895772">
        <w:rPr>
          <w:lang w:val="es-AR"/>
        </w:rPr>
        <w:t>October</w:t>
      </w:r>
      <w:proofErr w:type="spellEnd"/>
      <w:r w:rsidRPr="00895772">
        <w:rPr>
          <w:lang w:val="es-AR"/>
        </w:rPr>
        <w:t xml:space="preserve"> 2014</w:t>
      </w:r>
      <w:r>
        <w:rPr>
          <w:lang w:val="es-AR"/>
        </w:rPr>
        <w:t>.</w:t>
      </w:r>
    </w:p>
    <w:p w14:paraId="331BC4B5" w14:textId="24FC5A8D" w:rsidR="008E31BC" w:rsidRDefault="008E31BC" w:rsidP="008E31BC">
      <w:pPr>
        <w:jc w:val="both"/>
        <w:rPr>
          <w:lang w:val="es-AR"/>
        </w:rPr>
      </w:pPr>
      <w:r w:rsidRPr="008E31BC">
        <w:rPr>
          <w:lang w:val="es-AR"/>
        </w:rPr>
        <w:lastRenderedPageBreak/>
        <w:t>FAL (FACILITACIÓN, COMERCIO Y LOGÍSTICA EN AMÉRICA LATINA Y EL CARIBE (201</w:t>
      </w:r>
      <w:r>
        <w:rPr>
          <w:lang w:val="es-AR"/>
        </w:rPr>
        <w:t>5</w:t>
      </w:r>
      <w:r w:rsidRPr="008E31BC">
        <w:rPr>
          <w:lang w:val="es-AR"/>
        </w:rPr>
        <w:t>), Boletín 3</w:t>
      </w:r>
      <w:r>
        <w:rPr>
          <w:lang w:val="es-AR"/>
        </w:rPr>
        <w:t xml:space="preserve">43. </w:t>
      </w:r>
      <w:r w:rsidRPr="008E31BC">
        <w:rPr>
          <w:lang w:val="es-AR"/>
        </w:rPr>
        <w:t>La evolución de la distribución</w:t>
      </w:r>
      <w:r>
        <w:rPr>
          <w:lang w:val="es-AR"/>
        </w:rPr>
        <w:t xml:space="preserve"> </w:t>
      </w:r>
      <w:r w:rsidRPr="008E31BC">
        <w:rPr>
          <w:lang w:val="es-AR"/>
        </w:rPr>
        <w:t>modal del transporte de</w:t>
      </w:r>
      <w:r>
        <w:rPr>
          <w:lang w:val="es-AR"/>
        </w:rPr>
        <w:t xml:space="preserve"> </w:t>
      </w:r>
      <w:r w:rsidRPr="008E31BC">
        <w:rPr>
          <w:lang w:val="es-AR"/>
        </w:rPr>
        <w:t>mercancías en América del Sur</w:t>
      </w:r>
      <w:r>
        <w:rPr>
          <w:lang w:val="es-AR"/>
        </w:rPr>
        <w:t xml:space="preserve"> </w:t>
      </w:r>
      <w:r w:rsidRPr="008E31BC">
        <w:rPr>
          <w:lang w:val="es-AR"/>
        </w:rPr>
        <w:t>entre 2000 y 2013, CEPAL.</w:t>
      </w:r>
    </w:p>
    <w:p w14:paraId="49F1AA33" w14:textId="597C4C72" w:rsidR="008E31BC" w:rsidRDefault="008E31BC" w:rsidP="008E31BC">
      <w:pPr>
        <w:jc w:val="both"/>
        <w:rPr>
          <w:lang w:val="es-AR"/>
        </w:rPr>
      </w:pPr>
      <w:bookmarkStart w:id="48" w:name="_Hlk62719029"/>
      <w:r w:rsidRPr="008E31BC">
        <w:rPr>
          <w:lang w:val="es-AR"/>
        </w:rPr>
        <w:t>FAL (FACILITACIÓN, COMERCIO Y LOGÍSTICA EN AMÉRICA LATINA Y EL CARIBE (201</w:t>
      </w:r>
      <w:r>
        <w:rPr>
          <w:lang w:val="es-AR"/>
        </w:rPr>
        <w:t>7</w:t>
      </w:r>
      <w:r w:rsidRPr="008E31BC">
        <w:rPr>
          <w:lang w:val="es-AR"/>
        </w:rPr>
        <w:t>), Boletín 3</w:t>
      </w:r>
      <w:r>
        <w:rPr>
          <w:lang w:val="es-AR"/>
        </w:rPr>
        <w:t>59</w:t>
      </w:r>
      <w:bookmarkEnd w:id="48"/>
      <w:r w:rsidRPr="008E31BC">
        <w:rPr>
          <w:lang w:val="es-AR"/>
        </w:rPr>
        <w:t>, Transporte aéreo como</w:t>
      </w:r>
      <w:r>
        <w:rPr>
          <w:lang w:val="es-AR"/>
        </w:rPr>
        <w:t xml:space="preserve"> </w:t>
      </w:r>
      <w:r w:rsidRPr="008E31BC">
        <w:rPr>
          <w:lang w:val="es-AR"/>
        </w:rPr>
        <w:t>motor del desarrollo</w:t>
      </w:r>
      <w:r>
        <w:rPr>
          <w:lang w:val="es-AR"/>
        </w:rPr>
        <w:t xml:space="preserve"> </w:t>
      </w:r>
      <w:r w:rsidRPr="008E31BC">
        <w:rPr>
          <w:lang w:val="es-AR"/>
        </w:rPr>
        <w:t>sostenible en América</w:t>
      </w:r>
      <w:r>
        <w:rPr>
          <w:lang w:val="es-AR"/>
        </w:rPr>
        <w:t xml:space="preserve"> </w:t>
      </w:r>
      <w:r w:rsidRPr="008E31BC">
        <w:rPr>
          <w:lang w:val="es-AR"/>
        </w:rPr>
        <w:t>Latina y el Caribe: retos</w:t>
      </w:r>
      <w:r>
        <w:rPr>
          <w:lang w:val="es-AR"/>
        </w:rPr>
        <w:t xml:space="preserve"> </w:t>
      </w:r>
      <w:r w:rsidRPr="008E31BC">
        <w:rPr>
          <w:lang w:val="es-AR"/>
        </w:rPr>
        <w:t>y propuestas de política, CEPAL.</w:t>
      </w:r>
    </w:p>
    <w:p w14:paraId="5B5370AB" w14:textId="77777777" w:rsidR="008E31BC" w:rsidRDefault="008E31BC" w:rsidP="003B52E2">
      <w:pPr>
        <w:jc w:val="both"/>
        <w:rPr>
          <w:lang w:val="es-AR"/>
        </w:rPr>
      </w:pPr>
      <w:r w:rsidRPr="008E31BC">
        <w:rPr>
          <w:lang w:val="es-AR"/>
        </w:rPr>
        <w:t>FAL (FACILITACIÓN, COMERCIO Y LOGÍSTICA EN AMÉRICA LATINA Y EL CARIBE</w:t>
      </w:r>
      <w:r>
        <w:rPr>
          <w:lang w:val="es-AR"/>
        </w:rPr>
        <w:t xml:space="preserve"> (2018), Boletín 366,</w:t>
      </w:r>
      <w:r w:rsidRPr="008E31BC">
        <w:rPr>
          <w:lang w:val="es-AR"/>
        </w:rPr>
        <w:t xml:space="preserve"> Reflexiones sobre el futuro de</w:t>
      </w:r>
      <w:r>
        <w:rPr>
          <w:lang w:val="es-AR"/>
        </w:rPr>
        <w:t xml:space="preserve"> </w:t>
      </w:r>
      <w:r w:rsidRPr="008E31BC">
        <w:rPr>
          <w:lang w:val="es-AR"/>
        </w:rPr>
        <w:t>los puertos de contenedores</w:t>
      </w:r>
      <w:r>
        <w:rPr>
          <w:lang w:val="es-AR"/>
        </w:rPr>
        <w:t xml:space="preserve"> </w:t>
      </w:r>
      <w:r w:rsidRPr="008E31BC">
        <w:rPr>
          <w:lang w:val="es-AR"/>
        </w:rPr>
        <w:t>por el nuevo comportamiento</w:t>
      </w:r>
      <w:r>
        <w:rPr>
          <w:lang w:val="es-AR"/>
        </w:rPr>
        <w:t xml:space="preserve"> </w:t>
      </w:r>
      <w:r w:rsidRPr="008E31BC">
        <w:rPr>
          <w:lang w:val="es-AR"/>
        </w:rPr>
        <w:t xml:space="preserve">de la </w:t>
      </w:r>
      <w:proofErr w:type="spellStart"/>
      <w:r w:rsidRPr="008E31BC">
        <w:rPr>
          <w:lang w:val="es-AR"/>
        </w:rPr>
        <w:t>contenedorización</w:t>
      </w:r>
      <w:proofErr w:type="spellEnd"/>
      <w:r w:rsidRPr="008E31BC">
        <w:rPr>
          <w:lang w:val="es-AR"/>
        </w:rPr>
        <w:t>, CEPAL.</w:t>
      </w:r>
    </w:p>
    <w:p w14:paraId="2153EF35" w14:textId="7DEBD4E6" w:rsidR="003B52E2" w:rsidRDefault="003B52E2" w:rsidP="003B52E2">
      <w:pPr>
        <w:jc w:val="both"/>
        <w:rPr>
          <w:lang w:val="es-AR"/>
        </w:rPr>
      </w:pPr>
      <w:r w:rsidRPr="003B52E2">
        <w:rPr>
          <w:lang w:val="es-AR"/>
        </w:rPr>
        <w:t>FAL (FACILITACIÓN,</w:t>
      </w:r>
      <w:r w:rsidR="009F58F3">
        <w:rPr>
          <w:lang w:val="es-AR"/>
        </w:rPr>
        <w:t xml:space="preserve"> </w:t>
      </w:r>
      <w:r w:rsidRPr="003B52E2">
        <w:rPr>
          <w:lang w:val="es-AR"/>
        </w:rPr>
        <w:t>COMERCIO Y LOGÍSTICA</w:t>
      </w:r>
      <w:r w:rsidR="009F58F3">
        <w:rPr>
          <w:lang w:val="es-AR"/>
        </w:rPr>
        <w:t xml:space="preserve"> </w:t>
      </w:r>
      <w:r w:rsidRPr="003B52E2">
        <w:rPr>
          <w:lang w:val="es-AR"/>
        </w:rPr>
        <w:t>EN AMÉRICA LATINA Y EL CARIBE) (2020), Boletín 380, América Latina y el Caribe: la industria de terminales portuarias y los indicadores de actividad del año 2019</w:t>
      </w:r>
      <w:bookmarkStart w:id="49" w:name="_Hlk62719078"/>
      <w:r w:rsidR="008E31BC">
        <w:rPr>
          <w:lang w:val="es-AR"/>
        </w:rPr>
        <w:t>, CEPAL.</w:t>
      </w:r>
      <w:bookmarkEnd w:id="49"/>
    </w:p>
    <w:p w14:paraId="22C6B179" w14:textId="345C5B71" w:rsidR="003B52E2" w:rsidRDefault="003B52E2" w:rsidP="003B52E2">
      <w:pPr>
        <w:jc w:val="both"/>
        <w:rPr>
          <w:lang w:val="es-AR"/>
        </w:rPr>
      </w:pPr>
      <w:proofErr w:type="spellStart"/>
      <w:r w:rsidRPr="003B52E2">
        <w:rPr>
          <w:lang w:val="es-AR"/>
        </w:rPr>
        <w:t>Farromeque</w:t>
      </w:r>
      <w:proofErr w:type="spellEnd"/>
      <w:r w:rsidRPr="003B52E2">
        <w:rPr>
          <w:lang w:val="es-AR"/>
        </w:rPr>
        <w:t xml:space="preserve"> Quiroz, R. (2017). PERLOG países: Argentina, Bolivia, Colombia, Ecuador, México, Panamá, Paraguay, Perú y Uruguay. Bogotá: CAF http://scioteca.caf.com/handle/123456789/1023</w:t>
      </w:r>
    </w:p>
    <w:p w14:paraId="5B9B5C01" w14:textId="6F89634F" w:rsidR="008E53AE" w:rsidRDefault="008E53AE" w:rsidP="003B52E2">
      <w:pPr>
        <w:jc w:val="both"/>
        <w:rPr>
          <w:lang w:val="es-AR"/>
        </w:rPr>
      </w:pPr>
      <w:r>
        <w:rPr>
          <w:lang w:val="es-AR"/>
        </w:rPr>
        <w:t>FIEL (2017) Taller de benchmarking de costos logísticos</w:t>
      </w:r>
      <w:r w:rsidR="009F58F3">
        <w:rPr>
          <w:lang w:val="es-AR"/>
        </w:rPr>
        <w:t xml:space="preserve"> de la Industria Petroquímica y Química de América Latina.</w:t>
      </w:r>
    </w:p>
    <w:p w14:paraId="65097E2F" w14:textId="139EF516" w:rsidR="003C5E1C" w:rsidRDefault="003C5E1C" w:rsidP="003B52E2">
      <w:pPr>
        <w:jc w:val="both"/>
      </w:pPr>
      <w:r>
        <w:t xml:space="preserve">Guasch, J.L., J.A. González y T. </w:t>
      </w:r>
      <w:proofErr w:type="spellStart"/>
      <w:r>
        <w:t>Serebrisky</w:t>
      </w:r>
      <w:proofErr w:type="spellEnd"/>
      <w:r>
        <w:t xml:space="preserve"> (2007), </w:t>
      </w:r>
      <w:r w:rsidRPr="003C5E1C">
        <w:t>“Latin America: Addressing High Logistics Costs</w:t>
      </w:r>
      <w:r>
        <w:t xml:space="preserve"> </w:t>
      </w:r>
      <w:r w:rsidRPr="003C5E1C">
        <w:t>and Poor Infrastructure</w:t>
      </w:r>
      <w:r>
        <w:t xml:space="preserve"> </w:t>
      </w:r>
      <w:r w:rsidRPr="003C5E1C">
        <w:t>for Merchandise Transportation and Trade</w:t>
      </w:r>
      <w:r>
        <w:t xml:space="preserve"> </w:t>
      </w:r>
      <w:r w:rsidRPr="003C5E1C">
        <w:t>Facilitation”</w:t>
      </w:r>
      <w:r>
        <w:t xml:space="preserve">, Consulta de San José, </w:t>
      </w:r>
      <w:r w:rsidRPr="003C5E1C">
        <w:t>The World Bank</w:t>
      </w:r>
      <w:r>
        <w:t xml:space="preserve">. </w:t>
      </w:r>
    </w:p>
    <w:p w14:paraId="63B7C31C" w14:textId="68B0E336" w:rsidR="00427D7E" w:rsidRDefault="00427D7E" w:rsidP="003B52E2">
      <w:pPr>
        <w:jc w:val="both"/>
        <w:rPr>
          <w:lang w:val="es-AR"/>
        </w:rPr>
      </w:pPr>
      <w:r w:rsidRPr="00427D7E">
        <w:rPr>
          <w:lang w:val="es-AR"/>
        </w:rPr>
        <w:t>Guasch, L (2011), La logística como motor de la competitividad en América Latina y el Caribe, BID, DOCUMENTO DE DEBATE IDB-DP-193.</w:t>
      </w:r>
    </w:p>
    <w:p w14:paraId="7225891F" w14:textId="0E1B992E" w:rsidR="008E53AE" w:rsidRDefault="008E53AE" w:rsidP="008E53AE">
      <w:pPr>
        <w:jc w:val="both"/>
        <w:rPr>
          <w:lang w:val="es-AR"/>
        </w:rPr>
      </w:pPr>
      <w:r>
        <w:rPr>
          <w:lang w:val="es-AR"/>
        </w:rPr>
        <w:t>INTAL (2020), Estimaciones de las tendencias comerciales- América Latina y el Caribe-Edición 2020.</w:t>
      </w:r>
    </w:p>
    <w:p w14:paraId="53D0434A" w14:textId="3B53C73C" w:rsidR="000E052D" w:rsidRDefault="000E052D" w:rsidP="008E53AE">
      <w:pPr>
        <w:jc w:val="both"/>
        <w:rPr>
          <w:lang w:val="es-AR"/>
        </w:rPr>
      </w:pPr>
      <w:r>
        <w:rPr>
          <w:lang w:val="es-AR"/>
        </w:rPr>
        <w:t xml:space="preserve">IIRSA (2005), Facilitación del Transporte en Pasos de Frontera de Sudamérica, </w:t>
      </w:r>
      <w:r w:rsidR="00BA6DFB">
        <w:rPr>
          <w:lang w:val="es-AR"/>
        </w:rPr>
        <w:t xml:space="preserve">Programa de Proyectos Piloto- Fase II, </w:t>
      </w:r>
      <w:r>
        <w:rPr>
          <w:lang w:val="es-AR"/>
        </w:rPr>
        <w:t>Julio 2005.</w:t>
      </w:r>
    </w:p>
    <w:p w14:paraId="180F10F5" w14:textId="0BF9EFF7" w:rsidR="00895772" w:rsidRDefault="00895772" w:rsidP="008E53AE">
      <w:pPr>
        <w:jc w:val="both"/>
        <w:rPr>
          <w:lang w:val="es-AR"/>
        </w:rPr>
      </w:pPr>
      <w:proofErr w:type="spellStart"/>
      <w:r w:rsidRPr="00895772">
        <w:rPr>
          <w:lang w:val="es-AR"/>
        </w:rPr>
        <w:t>Lanfranconi</w:t>
      </w:r>
      <w:proofErr w:type="spellEnd"/>
      <w:r w:rsidRPr="00895772">
        <w:rPr>
          <w:lang w:val="es-AR"/>
        </w:rPr>
        <w:t xml:space="preserve"> Bobbio, Antonella, Utilización del transporte aéreo en el comercio exterior argentino, Universidad Nacional de Córdoba, Facultad de Cs. Económicas, 2016</w:t>
      </w:r>
      <w:r>
        <w:rPr>
          <w:lang w:val="es-AR"/>
        </w:rPr>
        <w:t>.</w:t>
      </w:r>
    </w:p>
    <w:p w14:paraId="05FC3F88" w14:textId="0E20F361" w:rsidR="008241D2" w:rsidRDefault="008241D2" w:rsidP="008241D2">
      <w:pPr>
        <w:jc w:val="both"/>
        <w:rPr>
          <w:lang w:val="es-AR"/>
        </w:rPr>
      </w:pPr>
      <w:r>
        <w:rPr>
          <w:lang w:val="es-AR"/>
        </w:rPr>
        <w:t xml:space="preserve">Ministerio de </w:t>
      </w:r>
      <w:r w:rsidR="00B9646E">
        <w:rPr>
          <w:lang w:val="es-AR"/>
        </w:rPr>
        <w:t>la Producción</w:t>
      </w:r>
      <w:r>
        <w:rPr>
          <w:lang w:val="es-AR"/>
        </w:rPr>
        <w:t xml:space="preserve"> (2017), Argentina, </w:t>
      </w:r>
      <w:r w:rsidRPr="008241D2">
        <w:rPr>
          <w:lang w:val="es-AR"/>
        </w:rPr>
        <w:t>Mesas de Coordinaci</w:t>
      </w:r>
      <w:r>
        <w:rPr>
          <w:lang w:val="es-AR"/>
        </w:rPr>
        <w:t>ó</w:t>
      </w:r>
      <w:r w:rsidRPr="008241D2">
        <w:rPr>
          <w:lang w:val="es-AR"/>
        </w:rPr>
        <w:t>n Logística</w:t>
      </w:r>
      <w:r>
        <w:rPr>
          <w:lang w:val="es-AR"/>
        </w:rPr>
        <w:t xml:space="preserve"> </w:t>
      </w:r>
      <w:r w:rsidRPr="008241D2">
        <w:rPr>
          <w:lang w:val="es-AR"/>
        </w:rPr>
        <w:t>(MCL)</w:t>
      </w:r>
      <w:r>
        <w:rPr>
          <w:lang w:val="es-AR"/>
        </w:rPr>
        <w:t xml:space="preserve">, </w:t>
      </w:r>
      <w:r w:rsidRPr="008241D2">
        <w:rPr>
          <w:lang w:val="es-AR"/>
        </w:rPr>
        <w:t xml:space="preserve">Informe de trabajo – </w:t>
      </w:r>
      <w:proofErr w:type="gramStart"/>
      <w:r w:rsidRPr="008241D2">
        <w:rPr>
          <w:lang w:val="es-AR"/>
        </w:rPr>
        <w:t>Diciembre</w:t>
      </w:r>
      <w:proofErr w:type="gramEnd"/>
      <w:r w:rsidRPr="008241D2">
        <w:rPr>
          <w:lang w:val="es-AR"/>
        </w:rPr>
        <w:t xml:space="preserve"> de 2017</w:t>
      </w:r>
    </w:p>
    <w:p w14:paraId="7ED6A5BF" w14:textId="52A9E5B8" w:rsidR="009F58F3" w:rsidRDefault="009F58F3" w:rsidP="009F58F3">
      <w:pPr>
        <w:rPr>
          <w:rStyle w:val="Hipervnculo"/>
          <w:lang w:val="es-AR"/>
        </w:rPr>
      </w:pPr>
      <w:r w:rsidRPr="009F58F3">
        <w:rPr>
          <w:lang w:val="es-AR"/>
        </w:rPr>
        <w:t xml:space="preserve">OACI (2018), Informe anual, </w:t>
      </w:r>
      <w:hyperlink r:id="rId57" w:history="1">
        <w:r w:rsidRPr="009F58F3">
          <w:rPr>
            <w:rStyle w:val="Hipervnculo"/>
            <w:lang w:val="es-AR"/>
          </w:rPr>
          <w:t>https://www.icao.int/annual-report-2018/Pages/ES/the-world-of-air-transport-in-2018.aspx</w:t>
        </w:r>
      </w:hyperlink>
    </w:p>
    <w:p w14:paraId="5ADEA267" w14:textId="16E37B2F" w:rsidR="00B77136" w:rsidRPr="00B77136" w:rsidRDefault="00B77136" w:rsidP="009F58F3">
      <w:pPr>
        <w:rPr>
          <w:lang w:val="es-AR"/>
        </w:rPr>
      </w:pPr>
      <w:r>
        <w:rPr>
          <w:rStyle w:val="Hipervnculo"/>
          <w:color w:val="auto"/>
          <w:u w:val="none"/>
          <w:lang w:val="es-AR"/>
        </w:rPr>
        <w:t>Organización Mundial del Comercio (OMC</w:t>
      </w:r>
      <w:proofErr w:type="gramStart"/>
      <w:r>
        <w:rPr>
          <w:rStyle w:val="Hipervnculo"/>
          <w:color w:val="auto"/>
          <w:u w:val="none"/>
          <w:lang w:val="es-AR"/>
        </w:rPr>
        <w:t>)(</w:t>
      </w:r>
      <w:proofErr w:type="gramEnd"/>
      <w:r>
        <w:rPr>
          <w:rStyle w:val="Hipervnculo"/>
          <w:color w:val="auto"/>
          <w:u w:val="none"/>
          <w:lang w:val="es-AR"/>
        </w:rPr>
        <w:t xml:space="preserve">2015), </w:t>
      </w:r>
      <w:r w:rsidRPr="00B77136">
        <w:rPr>
          <w:rStyle w:val="Hipervnculo"/>
          <w:color w:val="auto"/>
          <w:u w:val="none"/>
          <w:lang w:val="es-AR"/>
        </w:rPr>
        <w:t>Informe sobre el Comercio Mundial 2015 Acelerar el comercio: ventajas y desafíos de la aplicación del Acuerdo sobre Facilitación del Comercio de la OMC</w:t>
      </w:r>
      <w:r>
        <w:rPr>
          <w:rStyle w:val="Hipervnculo"/>
          <w:color w:val="auto"/>
          <w:u w:val="none"/>
          <w:lang w:val="es-AR"/>
        </w:rPr>
        <w:t>.</w:t>
      </w:r>
    </w:p>
    <w:p w14:paraId="1B108F80" w14:textId="49688056" w:rsidR="00FA2D5C" w:rsidRDefault="00FA2D5C" w:rsidP="00B80E92">
      <w:pPr>
        <w:jc w:val="both"/>
        <w:rPr>
          <w:rStyle w:val="Hipervnculo"/>
          <w:lang w:val="es-AR"/>
        </w:rPr>
      </w:pPr>
      <w:r>
        <w:rPr>
          <w:lang w:val="es-AR"/>
        </w:rPr>
        <w:t xml:space="preserve">Revista de Logística, varios números. </w:t>
      </w:r>
      <w:hyperlink r:id="rId58" w:history="1">
        <w:r w:rsidRPr="00D4661B">
          <w:rPr>
            <w:rStyle w:val="Hipervnculo"/>
            <w:lang w:val="es-AR"/>
          </w:rPr>
          <w:t>https://revistadelogistica.com</w:t>
        </w:r>
      </w:hyperlink>
    </w:p>
    <w:p w14:paraId="49103164" w14:textId="1ACF35D4" w:rsidR="00F60A5D" w:rsidRPr="00F60A5D" w:rsidRDefault="00F60A5D" w:rsidP="00F60A5D">
      <w:pPr>
        <w:jc w:val="both"/>
        <w:rPr>
          <w:rStyle w:val="Hipervnculo"/>
          <w:color w:val="auto"/>
          <w:u w:val="none"/>
          <w:lang w:val="es-AR"/>
        </w:rPr>
      </w:pPr>
      <w:proofErr w:type="spellStart"/>
      <w:r w:rsidRPr="00F60A5D">
        <w:rPr>
          <w:rStyle w:val="Hipervnculo"/>
          <w:color w:val="auto"/>
          <w:u w:val="none"/>
          <w:lang w:val="es-AR"/>
        </w:rPr>
        <w:t>Sanchez</w:t>
      </w:r>
      <w:proofErr w:type="spellEnd"/>
      <w:r w:rsidRPr="00F60A5D">
        <w:rPr>
          <w:rStyle w:val="Hipervnculo"/>
          <w:color w:val="auto"/>
          <w:u w:val="none"/>
          <w:lang w:val="es-AR"/>
        </w:rPr>
        <w:t xml:space="preserve">, R. y F. </w:t>
      </w:r>
      <w:proofErr w:type="spellStart"/>
      <w:r w:rsidRPr="00F60A5D">
        <w:rPr>
          <w:rStyle w:val="Hipervnculo"/>
          <w:color w:val="auto"/>
          <w:u w:val="none"/>
          <w:lang w:val="es-AR"/>
        </w:rPr>
        <w:t>Weikert</w:t>
      </w:r>
      <w:proofErr w:type="spellEnd"/>
      <w:r w:rsidRPr="00F60A5D">
        <w:rPr>
          <w:rStyle w:val="Hipervnculo"/>
          <w:color w:val="auto"/>
          <w:u w:val="none"/>
          <w:lang w:val="es-AR"/>
        </w:rPr>
        <w:t xml:space="preserve"> B. Logística Internacional </w:t>
      </w:r>
      <w:proofErr w:type="spellStart"/>
      <w:r w:rsidRPr="00F60A5D">
        <w:rPr>
          <w:rStyle w:val="Hipervnculo"/>
          <w:color w:val="auto"/>
          <w:u w:val="none"/>
          <w:lang w:val="es-AR"/>
        </w:rPr>
        <w:t>Pospandemia</w:t>
      </w:r>
      <w:proofErr w:type="spellEnd"/>
      <w:r w:rsidRPr="00F60A5D">
        <w:rPr>
          <w:rStyle w:val="Hipervnculo"/>
          <w:color w:val="auto"/>
          <w:u w:val="none"/>
          <w:lang w:val="es-AR"/>
        </w:rPr>
        <w:t>: Análisis de la Industria aérea y la de transporte marítimo de contenedores, BOLETÍN MARÍTIMO &amp; LOGÍSTICO, CEPAL, Naciones Unidas, 21 de septiembre de 2020</w:t>
      </w:r>
    </w:p>
    <w:p w14:paraId="655DE6E2" w14:textId="77777777" w:rsidR="00150D28" w:rsidRDefault="00150D28" w:rsidP="00B80E92">
      <w:pPr>
        <w:jc w:val="both"/>
        <w:rPr>
          <w:rStyle w:val="Hipervnculo"/>
          <w:color w:val="auto"/>
          <w:u w:val="none"/>
          <w:lang w:val="es-AR"/>
        </w:rPr>
      </w:pPr>
      <w:r>
        <w:rPr>
          <w:rStyle w:val="Hipervnculo"/>
          <w:color w:val="auto"/>
          <w:u w:val="none"/>
          <w:lang w:val="es-AR"/>
        </w:rPr>
        <w:t>Universidad Politécnica de Valencia (2003), Evaluación de los principales puertos de América del Sur, IIRSA-CAF.</w:t>
      </w:r>
    </w:p>
    <w:p w14:paraId="5E6F4D95" w14:textId="440B48EC" w:rsidR="00CB62A4" w:rsidRDefault="00CB62A4" w:rsidP="00B80E92">
      <w:pPr>
        <w:jc w:val="both"/>
        <w:rPr>
          <w:rStyle w:val="Hipervnculo"/>
          <w:color w:val="auto"/>
          <w:u w:val="none"/>
        </w:rPr>
      </w:pPr>
      <w:r w:rsidRPr="00CB62A4">
        <w:rPr>
          <w:rStyle w:val="Hipervnculo"/>
          <w:color w:val="auto"/>
          <w:u w:val="none"/>
        </w:rPr>
        <w:t>UNCTAD (2019) Review of Maritime T</w:t>
      </w:r>
      <w:r>
        <w:rPr>
          <w:rStyle w:val="Hipervnculo"/>
          <w:color w:val="auto"/>
          <w:u w:val="none"/>
        </w:rPr>
        <w:t>ransport.</w:t>
      </w:r>
    </w:p>
    <w:p w14:paraId="14F0F857" w14:textId="12BB8C78" w:rsidR="003B52E2" w:rsidRDefault="003B52E2" w:rsidP="003B52E2">
      <w:r>
        <w:lastRenderedPageBreak/>
        <w:t>UNCTAD (2019), Digital and Sustainable Trade Facilitation, World Report 2019</w:t>
      </w:r>
    </w:p>
    <w:p w14:paraId="40089F27" w14:textId="7D6B76B9" w:rsidR="00420AC6" w:rsidRDefault="00420AC6" w:rsidP="00420AC6">
      <w:r>
        <w:t>UNCTAD (2020),</w:t>
      </w:r>
      <w:r w:rsidRPr="00420AC6">
        <w:t xml:space="preserve"> </w:t>
      </w:r>
      <w:r>
        <w:t>Challenges in Competition and Regulation of Port Infrastructure and Services and Maritime Transport:</w:t>
      </w:r>
      <w:r>
        <w:t xml:space="preserve"> </w:t>
      </w:r>
      <w:r>
        <w:t>Focus on the Latin American Region</w:t>
      </w:r>
      <w:r>
        <w:t xml:space="preserve">. </w:t>
      </w:r>
      <w:r>
        <w:t>UNCTAD Research Paper No. 48</w:t>
      </w:r>
      <w:r>
        <w:t xml:space="preserve"> </w:t>
      </w:r>
      <w:r>
        <w:t>UNCTAD/SER.RP/2020/7</w:t>
      </w:r>
    </w:p>
    <w:p w14:paraId="00CC394B" w14:textId="381892EF" w:rsidR="00925B93" w:rsidRPr="00925B93" w:rsidRDefault="00925B93" w:rsidP="003B52E2">
      <w:pPr>
        <w:rPr>
          <w:lang w:val="es-AR"/>
        </w:rPr>
      </w:pPr>
      <w:r w:rsidRPr="00420AC6">
        <w:t xml:space="preserve">Volpe </w:t>
      </w:r>
      <w:proofErr w:type="spellStart"/>
      <w:r w:rsidRPr="00420AC6">
        <w:t>Martincus</w:t>
      </w:r>
      <w:proofErr w:type="spellEnd"/>
      <w:r w:rsidRPr="00420AC6">
        <w:t xml:space="preserve">, Ch. </w:t>
      </w:r>
      <w:r w:rsidRPr="00925B93">
        <w:rPr>
          <w:lang w:val="es-AR"/>
        </w:rPr>
        <w:t>(2016), Cómo sa</w:t>
      </w:r>
      <w:r>
        <w:rPr>
          <w:lang w:val="es-AR"/>
        </w:rPr>
        <w:t>lir del laberinto fronterizo, BID.</w:t>
      </w:r>
    </w:p>
    <w:p w14:paraId="6B3D4D38" w14:textId="77777777" w:rsidR="003B52E2" w:rsidRPr="003B52E2" w:rsidRDefault="003B52E2" w:rsidP="003B52E2">
      <w:pPr>
        <w:jc w:val="both"/>
        <w:rPr>
          <w:rStyle w:val="Hipervnculo"/>
          <w:color w:val="auto"/>
          <w:u w:val="none"/>
        </w:rPr>
      </w:pPr>
      <w:r w:rsidRPr="003B52E2">
        <w:rPr>
          <w:rStyle w:val="Hipervnculo"/>
          <w:color w:val="auto"/>
          <w:u w:val="none"/>
        </w:rPr>
        <w:t>World Economic Forum and the Global Alliance of Trade Facilitation (2016), The Global Enabling Trade Report.</w:t>
      </w:r>
    </w:p>
    <w:p w14:paraId="29C858FA" w14:textId="77777777" w:rsidR="003B52E2" w:rsidRPr="003B52E2" w:rsidRDefault="003B52E2" w:rsidP="003B52E2">
      <w:pPr>
        <w:jc w:val="both"/>
        <w:rPr>
          <w:rStyle w:val="Hipervnculo"/>
          <w:color w:val="auto"/>
          <w:u w:val="none"/>
        </w:rPr>
      </w:pPr>
      <w:r w:rsidRPr="003B52E2">
        <w:rPr>
          <w:rStyle w:val="Hipervnculo"/>
          <w:color w:val="auto"/>
          <w:u w:val="none"/>
        </w:rPr>
        <w:t>World Economic Forum (2019), The Global Competitiveness Report</w:t>
      </w:r>
    </w:p>
    <w:p w14:paraId="060A3D93" w14:textId="7D60EE1F" w:rsidR="003B52E2" w:rsidRDefault="003B52E2" w:rsidP="003B52E2">
      <w:pPr>
        <w:jc w:val="both"/>
        <w:rPr>
          <w:rStyle w:val="Hipervnculo"/>
          <w:color w:val="auto"/>
          <w:u w:val="none"/>
        </w:rPr>
      </w:pPr>
      <w:r w:rsidRPr="003B52E2">
        <w:rPr>
          <w:rStyle w:val="Hipervnculo"/>
          <w:color w:val="auto"/>
          <w:u w:val="none"/>
        </w:rPr>
        <w:t xml:space="preserve">World Bank, Doing Business, 2020. </w:t>
      </w:r>
      <w:hyperlink r:id="rId59" w:history="1">
        <w:r w:rsidRPr="00BC3E1B">
          <w:rPr>
            <w:rStyle w:val="Hipervnculo"/>
          </w:rPr>
          <w:t>https://www.doingbusiness.org/en/reports/global-reports/doing-business-2020</w:t>
        </w:r>
      </w:hyperlink>
    </w:p>
    <w:p w14:paraId="2BC79512" w14:textId="1A2E3507" w:rsidR="003B52E2" w:rsidRPr="00FD1CA3" w:rsidRDefault="003B52E2" w:rsidP="003B52E2">
      <w:pPr>
        <w:jc w:val="both"/>
        <w:rPr>
          <w:rStyle w:val="Hipervnculo"/>
          <w:color w:val="auto"/>
          <w:u w:val="none"/>
          <w:lang w:val="es-AR"/>
        </w:rPr>
      </w:pPr>
      <w:r w:rsidRPr="003B52E2">
        <w:rPr>
          <w:rStyle w:val="Hipervnculo"/>
          <w:color w:val="auto"/>
          <w:u w:val="none"/>
        </w:rPr>
        <w:t xml:space="preserve">World Bank, Logistics Performance Index, 2018. </w:t>
      </w:r>
      <w:hyperlink r:id="rId60" w:history="1">
        <w:r w:rsidRPr="00FD1CA3">
          <w:rPr>
            <w:rStyle w:val="Hipervnculo"/>
            <w:lang w:val="es-AR"/>
          </w:rPr>
          <w:t>https://lpi.worldbank.org/international</w:t>
        </w:r>
      </w:hyperlink>
    </w:p>
    <w:p w14:paraId="6F003307" w14:textId="379A7E5C" w:rsidR="00051612" w:rsidRDefault="00051612" w:rsidP="00B80E92">
      <w:pPr>
        <w:jc w:val="both"/>
        <w:rPr>
          <w:rStyle w:val="Hipervnculo"/>
          <w:color w:val="auto"/>
          <w:u w:val="none"/>
          <w:lang w:val="es-AR"/>
        </w:rPr>
      </w:pPr>
      <w:r w:rsidRPr="00C3635A">
        <w:rPr>
          <w:rStyle w:val="Hipervnculo"/>
          <w:b/>
          <w:bCs/>
          <w:color w:val="auto"/>
          <w:u w:val="none"/>
          <w:lang w:val="es-AR"/>
        </w:rPr>
        <w:t>Sitios Web consultados</w:t>
      </w:r>
      <w:r w:rsidRPr="00C3635A">
        <w:rPr>
          <w:rStyle w:val="Hipervnculo"/>
          <w:color w:val="auto"/>
          <w:u w:val="none"/>
          <w:lang w:val="es-AR"/>
        </w:rPr>
        <w:t>:</w:t>
      </w:r>
    </w:p>
    <w:p w14:paraId="3CEE5B66" w14:textId="662400A4" w:rsidR="00912A82" w:rsidRDefault="00912A82" w:rsidP="00B80E92">
      <w:pPr>
        <w:jc w:val="both"/>
        <w:rPr>
          <w:rStyle w:val="Hipervnculo"/>
          <w:color w:val="auto"/>
          <w:u w:val="none"/>
          <w:lang w:val="es-AR"/>
        </w:rPr>
      </w:pPr>
      <w:r>
        <w:rPr>
          <w:rStyle w:val="Hipervnculo"/>
          <w:color w:val="auto"/>
          <w:u w:val="none"/>
          <w:lang w:val="es-AR"/>
        </w:rPr>
        <w:t xml:space="preserve">Dirección General de Asuntos Técnicos de frontera, Argentina: </w:t>
      </w:r>
      <w:hyperlink r:id="rId61" w:history="1">
        <w:r w:rsidRPr="008960A3">
          <w:rPr>
            <w:rStyle w:val="Hipervnculo"/>
            <w:lang w:val="es-AR"/>
          </w:rPr>
          <w:t>http://fronteras.dnm.gov.ar/centros</w:t>
        </w:r>
      </w:hyperlink>
    </w:p>
    <w:p w14:paraId="7B45754F" w14:textId="78F4B22E" w:rsidR="0019109A" w:rsidRPr="00912A82" w:rsidRDefault="0019109A" w:rsidP="00B80E92">
      <w:pPr>
        <w:jc w:val="both"/>
        <w:rPr>
          <w:rStyle w:val="Hipervnculo"/>
          <w:color w:val="auto"/>
          <w:u w:val="none"/>
          <w:lang w:val="es-AR"/>
        </w:rPr>
      </w:pPr>
      <w:r w:rsidRPr="00912A82">
        <w:rPr>
          <w:rStyle w:val="Hipervnculo"/>
          <w:color w:val="auto"/>
          <w:u w:val="none"/>
          <w:lang w:val="es-AR"/>
        </w:rPr>
        <w:t>INTAL (2020):</w:t>
      </w:r>
      <w:r w:rsidRPr="00912A82">
        <w:rPr>
          <w:lang w:val="es-AR"/>
        </w:rPr>
        <w:t xml:space="preserve"> </w:t>
      </w:r>
      <w:hyperlink r:id="rId62" w:history="1">
        <w:r w:rsidRPr="00912A82">
          <w:rPr>
            <w:rStyle w:val="Hipervnculo"/>
            <w:lang w:val="es-AR"/>
          </w:rPr>
          <w:t>https://conexionintal.iadb.org/2020/05/13/seguimiento-de-politicas-y-obstaculos-al-comercio-2/</w:t>
        </w:r>
      </w:hyperlink>
    </w:p>
    <w:p w14:paraId="659EF42E" w14:textId="7D77449E" w:rsidR="00C3635A" w:rsidRPr="00912A82" w:rsidRDefault="00C3635A" w:rsidP="00B80E92">
      <w:pPr>
        <w:jc w:val="both"/>
        <w:rPr>
          <w:rStyle w:val="Hipervnculo"/>
          <w:color w:val="auto"/>
          <w:u w:val="none"/>
          <w:lang w:val="es-AR"/>
        </w:rPr>
      </w:pPr>
      <w:r w:rsidRPr="00912A82">
        <w:rPr>
          <w:rStyle w:val="Hipervnculo"/>
          <w:color w:val="auto"/>
          <w:u w:val="none"/>
          <w:lang w:val="es-AR"/>
        </w:rPr>
        <w:t xml:space="preserve">OMC (2019): </w:t>
      </w:r>
      <w:hyperlink r:id="rId63" w:history="1">
        <w:r w:rsidRPr="00912A82">
          <w:rPr>
            <w:rStyle w:val="Hipervnculo"/>
            <w:lang w:val="es-AR"/>
          </w:rPr>
          <w:t>https://tfadatabase.org/implementation</w:t>
        </w:r>
      </w:hyperlink>
    </w:p>
    <w:p w14:paraId="75B294F1" w14:textId="1F873108" w:rsidR="00051612" w:rsidRPr="002A569C" w:rsidRDefault="002A569C" w:rsidP="00B80E92">
      <w:pPr>
        <w:jc w:val="both"/>
        <w:rPr>
          <w:rStyle w:val="Hipervnculo"/>
          <w:lang w:val="es-AR"/>
        </w:rPr>
      </w:pPr>
      <w:hyperlink r:id="rId64" w:history="1">
        <w:r w:rsidR="0019109A" w:rsidRPr="002A569C">
          <w:rPr>
            <w:rStyle w:val="Hipervnculo"/>
            <w:lang w:val="es-AR"/>
          </w:rPr>
          <w:t>https://untfsurvey.org/economy?id=ARG&amp;year=2019</w:t>
        </w:r>
      </w:hyperlink>
    </w:p>
    <w:p w14:paraId="5F08D610" w14:textId="25BE0E18" w:rsidR="003F30D4" w:rsidRDefault="002A569C" w:rsidP="00B80E92">
      <w:pPr>
        <w:jc w:val="both"/>
        <w:rPr>
          <w:rStyle w:val="Hipervnculo"/>
          <w:lang w:val="es-AR"/>
        </w:rPr>
      </w:pPr>
      <w:hyperlink r:id="rId65" w:history="1">
        <w:r w:rsidR="003F30D4" w:rsidRPr="004A4E15">
          <w:rPr>
            <w:rStyle w:val="Hipervnculo"/>
            <w:lang w:val="es-AR"/>
          </w:rPr>
          <w:t>https://portalportuario.cl/</w:t>
        </w:r>
      </w:hyperlink>
    </w:p>
    <w:p w14:paraId="072F7335" w14:textId="77777777" w:rsidR="0019109A" w:rsidRPr="004A4E15" w:rsidRDefault="0019109A" w:rsidP="00B80E92">
      <w:pPr>
        <w:jc w:val="both"/>
        <w:rPr>
          <w:lang w:val="es-AR"/>
        </w:rPr>
      </w:pPr>
    </w:p>
    <w:p w14:paraId="71090F08" w14:textId="77777777" w:rsidR="003F30D4" w:rsidRPr="004A4E15" w:rsidRDefault="003F30D4" w:rsidP="00B80E92">
      <w:pPr>
        <w:jc w:val="both"/>
        <w:rPr>
          <w:lang w:val="es-AR"/>
        </w:rPr>
      </w:pPr>
    </w:p>
    <w:p w14:paraId="0392A357" w14:textId="77777777" w:rsidR="00051612" w:rsidRPr="004A4E15" w:rsidRDefault="00051612" w:rsidP="00B80E92">
      <w:pPr>
        <w:jc w:val="both"/>
        <w:rPr>
          <w:lang w:val="es-AR"/>
        </w:rPr>
      </w:pPr>
    </w:p>
    <w:p w14:paraId="2B90F6C8" w14:textId="77777777" w:rsidR="00FA2D5C" w:rsidRPr="004A4E15" w:rsidRDefault="00FA2D5C" w:rsidP="00B80E92">
      <w:pPr>
        <w:jc w:val="both"/>
        <w:rPr>
          <w:lang w:val="es-AR"/>
        </w:rPr>
      </w:pPr>
    </w:p>
    <w:p w14:paraId="735816A4" w14:textId="77777777" w:rsidR="00FF093C" w:rsidRPr="004A4E15" w:rsidRDefault="00FF093C" w:rsidP="00FB7555">
      <w:pPr>
        <w:jc w:val="both"/>
        <w:rPr>
          <w:lang w:val="es-AR"/>
        </w:rPr>
      </w:pPr>
      <w:r w:rsidRPr="004A4E15">
        <w:rPr>
          <w:lang w:val="es-AR"/>
        </w:rPr>
        <w:br w:type="page"/>
      </w:r>
    </w:p>
    <w:p w14:paraId="44E3E441" w14:textId="77777777" w:rsidR="00427D7E" w:rsidRDefault="00427D7E" w:rsidP="003F6251">
      <w:pPr>
        <w:pStyle w:val="Ttulo1"/>
      </w:pPr>
    </w:p>
    <w:p w14:paraId="1C685D8F" w14:textId="3B18E3B2" w:rsidR="003F6251" w:rsidRDefault="003F6251" w:rsidP="003F6251">
      <w:pPr>
        <w:pStyle w:val="Ttulo1"/>
      </w:pPr>
      <w:bookmarkStart w:id="50" w:name="_Toc62066689"/>
      <w:r>
        <w:t>Anexo Encuesta</w:t>
      </w:r>
      <w:bookmarkEnd w:id="50"/>
    </w:p>
    <w:p w14:paraId="2B94B91A" w14:textId="5B670731" w:rsidR="0007239D" w:rsidRDefault="0007239D" w:rsidP="0007239D">
      <w:pPr>
        <w:rPr>
          <w:b/>
          <w:bCs/>
          <w:lang w:val="es-AR"/>
        </w:rPr>
      </w:pPr>
      <w:r w:rsidRPr="0007239D">
        <w:rPr>
          <w:b/>
          <w:bCs/>
          <w:lang w:val="es-AR"/>
        </w:rPr>
        <w:t>Objetivo del relevamiento:</w:t>
      </w:r>
      <w:r>
        <w:rPr>
          <w:b/>
          <w:bCs/>
          <w:lang w:val="es-AR"/>
        </w:rPr>
        <w:t xml:space="preserve"> </w:t>
      </w:r>
    </w:p>
    <w:p w14:paraId="1A8BC137" w14:textId="57723487" w:rsidR="0007239D" w:rsidRPr="0007239D" w:rsidRDefault="0007239D" w:rsidP="0007239D">
      <w:pPr>
        <w:jc w:val="both"/>
        <w:rPr>
          <w:lang w:val="es-AR"/>
        </w:rPr>
      </w:pPr>
      <w:r>
        <w:rPr>
          <w:lang w:val="es-AR"/>
        </w:rPr>
        <w:t xml:space="preserve">El </w:t>
      </w:r>
      <w:r w:rsidRPr="0007239D">
        <w:rPr>
          <w:u w:val="single"/>
          <w:lang w:val="es-AR"/>
        </w:rPr>
        <w:t>objetivo</w:t>
      </w:r>
      <w:r>
        <w:rPr>
          <w:lang w:val="es-AR"/>
        </w:rPr>
        <w:t xml:space="preserve"> de la encuesta es relevar información cualitativa y cuantitativa sobre las condiciones de operación de la infraestructura de exportaciones (puertos, aeropuertos y pasos fronterizos) y las condiciones de facilitación del comercio en los nodos de salida de la mercadería y, en general, en el organismo aduanero y otros organismos de control. </w:t>
      </w:r>
    </w:p>
    <w:p w14:paraId="773D5F41" w14:textId="38E998A3" w:rsidR="00340124" w:rsidRDefault="00340124" w:rsidP="00340124">
      <w:pPr>
        <w:rPr>
          <w:lang w:val="es-AR"/>
        </w:rPr>
      </w:pPr>
      <w:r w:rsidRPr="0007239D">
        <w:rPr>
          <w:b/>
          <w:bCs/>
          <w:lang w:val="es-AR"/>
        </w:rPr>
        <w:t>Características del relevamiento</w:t>
      </w:r>
      <w:r>
        <w:rPr>
          <w:lang w:val="es-AR"/>
        </w:rPr>
        <w:t>:</w:t>
      </w:r>
    </w:p>
    <w:p w14:paraId="749178AF" w14:textId="09B6EC0D" w:rsidR="00340124" w:rsidRDefault="0007239D" w:rsidP="00340124">
      <w:pPr>
        <w:rPr>
          <w:lang w:val="es-AR"/>
        </w:rPr>
      </w:pPr>
      <w:r w:rsidRPr="0007239D">
        <w:rPr>
          <w:u w:val="single"/>
          <w:lang w:val="es-AR"/>
        </w:rPr>
        <w:t>Universo</w:t>
      </w:r>
      <w:r>
        <w:rPr>
          <w:lang w:val="es-AR"/>
        </w:rPr>
        <w:t>:</w:t>
      </w:r>
      <w:r w:rsidR="00340124">
        <w:rPr>
          <w:lang w:val="es-AR"/>
        </w:rPr>
        <w:t xml:space="preserve"> universo de la encuesta se definió como el conjunto de empresas exportadoras de los países y productos seleccionados, las empresas operadoras logísticas y los expertos en logística. </w:t>
      </w:r>
    </w:p>
    <w:p w14:paraId="2E21B442" w14:textId="35868F72" w:rsidR="0007239D" w:rsidRDefault="0007239D" w:rsidP="00340124">
      <w:pPr>
        <w:rPr>
          <w:lang w:val="es-AR"/>
        </w:rPr>
      </w:pPr>
      <w:r w:rsidRPr="0007239D">
        <w:rPr>
          <w:u w:val="single"/>
          <w:lang w:val="es-AR"/>
        </w:rPr>
        <w:t>Países seleccionados</w:t>
      </w:r>
      <w:r>
        <w:rPr>
          <w:lang w:val="es-AR"/>
        </w:rPr>
        <w:t>: Argentina, Brasil, Chile, Paraguay y Uruguay.</w:t>
      </w:r>
    </w:p>
    <w:p w14:paraId="0639D37F" w14:textId="670EDF3F" w:rsidR="0007239D" w:rsidRDefault="0007239D" w:rsidP="00340124">
      <w:pPr>
        <w:rPr>
          <w:lang w:val="es-AR"/>
        </w:rPr>
      </w:pPr>
      <w:r w:rsidRPr="0007239D">
        <w:rPr>
          <w:u w:val="single"/>
          <w:lang w:val="es-AR"/>
        </w:rPr>
        <w:t>Productos seleccionados</w:t>
      </w:r>
      <w:r>
        <w:rPr>
          <w:lang w:val="es-AR"/>
        </w:rPr>
        <w:t>: Ver cuadro Encuesta-</w:t>
      </w:r>
      <w:r w:rsidR="00D07713">
        <w:rPr>
          <w:lang w:val="es-AR"/>
        </w:rPr>
        <w:t>2</w:t>
      </w:r>
      <w:r>
        <w:rPr>
          <w:lang w:val="es-AR"/>
        </w:rPr>
        <w:t xml:space="preserve"> abajo.</w:t>
      </w:r>
    </w:p>
    <w:p w14:paraId="72208D05" w14:textId="3AD06844" w:rsidR="0007239D" w:rsidRDefault="0007239D" w:rsidP="00340124">
      <w:pPr>
        <w:rPr>
          <w:lang w:val="es-AR"/>
        </w:rPr>
      </w:pPr>
      <w:r w:rsidRPr="0007239D">
        <w:rPr>
          <w:u w:val="single"/>
          <w:lang w:val="es-AR"/>
        </w:rPr>
        <w:t>Muestreo</w:t>
      </w:r>
      <w:r>
        <w:rPr>
          <w:lang w:val="es-AR"/>
        </w:rPr>
        <w:t xml:space="preserve">: se utilizó un relevamiento no probabilístico on-line debido a las particulares condiciones generadas por la pandemia de COVID19. Para evitar los sesgos de autoselección habituales en este tipo de encuestas se incluyeron tanto empresas como operadores de logística y se complementó la información con entrevistas a asociaciones empresarias y de operadores logísticos y relevamientos de opiniones de estos actores provenientes de fuentes secundarias. </w:t>
      </w:r>
    </w:p>
    <w:p w14:paraId="683CDEC1" w14:textId="5FA1F0D9" w:rsidR="00FE466B" w:rsidRPr="00FE466B" w:rsidRDefault="00FE466B" w:rsidP="00340124">
      <w:pPr>
        <w:rPr>
          <w:lang w:val="es-AR"/>
        </w:rPr>
      </w:pPr>
      <w:r w:rsidRPr="00FE466B">
        <w:rPr>
          <w:u w:val="single"/>
          <w:lang w:val="es-AR"/>
        </w:rPr>
        <w:t>Cuestionarios:</w:t>
      </w:r>
      <w:r>
        <w:rPr>
          <w:u w:val="single"/>
          <w:lang w:val="es-AR"/>
        </w:rPr>
        <w:t xml:space="preserve"> </w:t>
      </w:r>
      <w:r>
        <w:rPr>
          <w:lang w:val="es-AR"/>
        </w:rPr>
        <w:t>el relevamiento se efectuó a través de dos cuestionarios dirigidos a empresas y operadores logísticos (</w:t>
      </w:r>
      <w:r w:rsidRPr="00C376F7">
        <w:rPr>
          <w:lang w:val="es-AR"/>
        </w:rPr>
        <w:t>ver cuestionario síntesis</w:t>
      </w:r>
      <w:r>
        <w:rPr>
          <w:lang w:val="es-AR"/>
        </w:rPr>
        <w:t xml:space="preserve"> </w:t>
      </w:r>
      <w:r w:rsidR="00C376F7">
        <w:rPr>
          <w:lang w:val="es-AR"/>
        </w:rPr>
        <w:t>en archivo adjunto</w:t>
      </w:r>
      <w:r>
        <w:rPr>
          <w:lang w:val="es-AR"/>
        </w:rPr>
        <w:t>)</w:t>
      </w:r>
    </w:p>
    <w:p w14:paraId="2D8307A6" w14:textId="6D87D39B" w:rsidR="00D07713" w:rsidRDefault="00FE466B">
      <w:pPr>
        <w:rPr>
          <w:lang w:val="es-AR"/>
        </w:rPr>
      </w:pPr>
      <w:r>
        <w:rPr>
          <w:lang w:val="es-AR"/>
        </w:rPr>
        <w:t xml:space="preserve">En los cuadros </w:t>
      </w:r>
      <w:r w:rsidR="00D07713">
        <w:rPr>
          <w:lang w:val="es-AR"/>
        </w:rPr>
        <w:t xml:space="preserve">y gráficos </w:t>
      </w:r>
      <w:r>
        <w:rPr>
          <w:lang w:val="es-AR"/>
        </w:rPr>
        <w:t>siguientes se informa el estado de avance de la Encuesta al 9 de octubre de 2020 (el final del relevamiento se prevé para el 30 de noviembre). Los resultados se encuentran analizados en cada sección pertinente del trabajo.</w:t>
      </w:r>
    </w:p>
    <w:p w14:paraId="0ECDDD3E" w14:textId="0034FAE7" w:rsidR="002376F1" w:rsidRDefault="002376F1">
      <w:pPr>
        <w:rPr>
          <w:lang w:val="es-AR"/>
        </w:rPr>
      </w:pPr>
      <w:r w:rsidRPr="002376F1">
        <w:rPr>
          <w:u w:val="single"/>
          <w:lang w:val="es-AR"/>
        </w:rPr>
        <w:t>Formularios</w:t>
      </w:r>
      <w:r>
        <w:rPr>
          <w:lang w:val="es-AR"/>
        </w:rPr>
        <w:t xml:space="preserve">: ver formulario en archivo </w:t>
      </w:r>
      <w:proofErr w:type="spellStart"/>
      <w:r>
        <w:rPr>
          <w:lang w:val="es-AR"/>
        </w:rPr>
        <w:t>pdf</w:t>
      </w:r>
      <w:proofErr w:type="spellEnd"/>
      <w:r>
        <w:rPr>
          <w:lang w:val="es-AR"/>
        </w:rPr>
        <w:t xml:space="preserve"> adjunto.</w:t>
      </w:r>
    </w:p>
    <w:p w14:paraId="0B8A196F" w14:textId="4BFE5C91" w:rsidR="002376F1" w:rsidRDefault="002376F1">
      <w:pPr>
        <w:rPr>
          <w:lang w:val="es-AR"/>
        </w:rPr>
      </w:pPr>
    </w:p>
    <w:p w14:paraId="7831F317" w14:textId="77777777" w:rsidR="002376F1" w:rsidRDefault="002376F1">
      <w:pPr>
        <w:rPr>
          <w:lang w:val="es-AR"/>
        </w:rPr>
      </w:pPr>
    </w:p>
    <w:p w14:paraId="14E46722" w14:textId="07FDC534" w:rsidR="00D07713" w:rsidRPr="00D07713" w:rsidRDefault="00D07713" w:rsidP="00D07713">
      <w:pPr>
        <w:jc w:val="center"/>
        <w:rPr>
          <w:b/>
          <w:bCs/>
          <w:lang w:val="es-AR"/>
        </w:rPr>
      </w:pPr>
      <w:r w:rsidRPr="00D07713">
        <w:rPr>
          <w:b/>
          <w:bCs/>
          <w:lang w:val="es-AR"/>
        </w:rPr>
        <w:t>Cuadro Encuesta-1</w:t>
      </w:r>
    </w:p>
    <w:tbl>
      <w:tblPr>
        <w:tblStyle w:val="Tablaconcuadrcula"/>
        <w:tblW w:w="0" w:type="auto"/>
        <w:jc w:val="center"/>
        <w:tblLook w:val="04A0" w:firstRow="1" w:lastRow="0" w:firstColumn="1" w:lastColumn="0" w:noHBand="0" w:noVBand="1"/>
      </w:tblPr>
      <w:tblGrid>
        <w:gridCol w:w="4583"/>
        <w:gridCol w:w="1337"/>
      </w:tblGrid>
      <w:tr w:rsidR="00FE466B" w14:paraId="69327FFC" w14:textId="77777777" w:rsidTr="00D07713">
        <w:trPr>
          <w:jc w:val="center"/>
        </w:trPr>
        <w:tc>
          <w:tcPr>
            <w:tcW w:w="4583" w:type="dxa"/>
          </w:tcPr>
          <w:p w14:paraId="222405DD" w14:textId="0FC6FE24" w:rsidR="00FE466B" w:rsidRDefault="00FE466B">
            <w:pPr>
              <w:rPr>
                <w:lang w:val="es-AR"/>
              </w:rPr>
            </w:pPr>
            <w:r>
              <w:rPr>
                <w:lang w:val="es-AR"/>
              </w:rPr>
              <w:t>Cantidad de respuestas al 09-10-20</w:t>
            </w:r>
          </w:p>
        </w:tc>
        <w:tc>
          <w:tcPr>
            <w:tcW w:w="1337" w:type="dxa"/>
          </w:tcPr>
          <w:p w14:paraId="5B01A562" w14:textId="31CCF669" w:rsidR="00FE466B" w:rsidRDefault="00FE466B">
            <w:pPr>
              <w:rPr>
                <w:lang w:val="es-AR"/>
              </w:rPr>
            </w:pPr>
            <w:r>
              <w:rPr>
                <w:lang w:val="es-AR"/>
              </w:rPr>
              <w:t>119</w:t>
            </w:r>
          </w:p>
        </w:tc>
      </w:tr>
      <w:tr w:rsidR="00D07713" w14:paraId="6DB94BAA" w14:textId="77777777" w:rsidTr="00D07713">
        <w:trPr>
          <w:jc w:val="center"/>
        </w:trPr>
        <w:tc>
          <w:tcPr>
            <w:tcW w:w="4583" w:type="dxa"/>
          </w:tcPr>
          <w:p w14:paraId="5C83B38D" w14:textId="17ADB20A" w:rsidR="00D07713" w:rsidRDefault="00D07713">
            <w:pPr>
              <w:rPr>
                <w:lang w:val="es-AR"/>
              </w:rPr>
            </w:pPr>
            <w:r>
              <w:rPr>
                <w:lang w:val="es-AR"/>
              </w:rPr>
              <w:t>Empresas exportadoras</w:t>
            </w:r>
          </w:p>
        </w:tc>
        <w:tc>
          <w:tcPr>
            <w:tcW w:w="1337" w:type="dxa"/>
          </w:tcPr>
          <w:p w14:paraId="438C056F" w14:textId="4EDAA363" w:rsidR="00D07713" w:rsidRDefault="00D07713">
            <w:pPr>
              <w:rPr>
                <w:lang w:val="es-AR"/>
              </w:rPr>
            </w:pPr>
            <w:r>
              <w:rPr>
                <w:lang w:val="es-AR"/>
              </w:rPr>
              <w:t>105</w:t>
            </w:r>
          </w:p>
        </w:tc>
      </w:tr>
      <w:tr w:rsidR="00D07713" w14:paraId="70010D0D" w14:textId="77777777" w:rsidTr="00D07713">
        <w:trPr>
          <w:jc w:val="center"/>
        </w:trPr>
        <w:tc>
          <w:tcPr>
            <w:tcW w:w="4583" w:type="dxa"/>
          </w:tcPr>
          <w:p w14:paraId="0EC2092F" w14:textId="364C48B8" w:rsidR="00D07713" w:rsidRDefault="00D07713">
            <w:pPr>
              <w:rPr>
                <w:lang w:val="es-AR"/>
              </w:rPr>
            </w:pPr>
            <w:r>
              <w:rPr>
                <w:lang w:val="es-AR"/>
              </w:rPr>
              <w:t>Operadores logísticos y expertos</w:t>
            </w:r>
          </w:p>
        </w:tc>
        <w:tc>
          <w:tcPr>
            <w:tcW w:w="1337" w:type="dxa"/>
          </w:tcPr>
          <w:p w14:paraId="44E71442" w14:textId="164738F5" w:rsidR="00D07713" w:rsidRDefault="00D07713">
            <w:pPr>
              <w:rPr>
                <w:lang w:val="es-AR"/>
              </w:rPr>
            </w:pPr>
            <w:r>
              <w:rPr>
                <w:lang w:val="es-AR"/>
              </w:rPr>
              <w:t xml:space="preserve">  14</w:t>
            </w:r>
          </w:p>
        </w:tc>
      </w:tr>
    </w:tbl>
    <w:p w14:paraId="07A97BBF" w14:textId="77777777" w:rsidR="00D07713" w:rsidRDefault="00D07713" w:rsidP="00D07713">
      <w:pPr>
        <w:jc w:val="center"/>
        <w:rPr>
          <w:b/>
          <w:bCs/>
          <w:lang w:val="es-AR"/>
        </w:rPr>
      </w:pPr>
    </w:p>
    <w:p w14:paraId="7B4583BF" w14:textId="77777777" w:rsidR="00C376F7" w:rsidRDefault="00C376F7" w:rsidP="00D07713">
      <w:pPr>
        <w:jc w:val="center"/>
        <w:rPr>
          <w:b/>
          <w:bCs/>
          <w:lang w:val="es-AR"/>
        </w:rPr>
      </w:pPr>
    </w:p>
    <w:p w14:paraId="7F6C0D7F" w14:textId="77777777" w:rsidR="00C376F7" w:rsidRDefault="00C376F7" w:rsidP="00D07713">
      <w:pPr>
        <w:jc w:val="center"/>
        <w:rPr>
          <w:b/>
          <w:bCs/>
          <w:lang w:val="es-AR"/>
        </w:rPr>
      </w:pPr>
    </w:p>
    <w:p w14:paraId="39033375" w14:textId="77777777" w:rsidR="00C376F7" w:rsidRDefault="00C376F7" w:rsidP="00D07713">
      <w:pPr>
        <w:jc w:val="center"/>
        <w:rPr>
          <w:b/>
          <w:bCs/>
          <w:lang w:val="es-AR"/>
        </w:rPr>
      </w:pPr>
    </w:p>
    <w:p w14:paraId="23BA3393" w14:textId="77777777" w:rsidR="00C376F7" w:rsidRDefault="00C376F7" w:rsidP="00D07713">
      <w:pPr>
        <w:jc w:val="center"/>
        <w:rPr>
          <w:b/>
          <w:bCs/>
          <w:lang w:val="es-AR"/>
        </w:rPr>
      </w:pPr>
    </w:p>
    <w:p w14:paraId="3474360B" w14:textId="77777777" w:rsidR="00C376F7" w:rsidRDefault="00C376F7" w:rsidP="00D07713">
      <w:pPr>
        <w:jc w:val="center"/>
        <w:rPr>
          <w:b/>
          <w:bCs/>
          <w:lang w:val="es-AR"/>
        </w:rPr>
      </w:pPr>
    </w:p>
    <w:p w14:paraId="5A5378D4" w14:textId="77777777" w:rsidR="00C376F7" w:rsidRDefault="00C376F7" w:rsidP="00D07713">
      <w:pPr>
        <w:jc w:val="center"/>
        <w:rPr>
          <w:b/>
          <w:bCs/>
          <w:lang w:val="es-AR"/>
        </w:rPr>
      </w:pPr>
    </w:p>
    <w:p w14:paraId="2EB2ED51" w14:textId="77777777" w:rsidR="00C376F7" w:rsidRDefault="00C376F7" w:rsidP="00D07713">
      <w:pPr>
        <w:jc w:val="center"/>
        <w:rPr>
          <w:b/>
          <w:bCs/>
          <w:lang w:val="es-AR"/>
        </w:rPr>
      </w:pPr>
    </w:p>
    <w:p w14:paraId="3BFDA51B" w14:textId="77777777" w:rsidR="00C376F7" w:rsidRDefault="00C376F7" w:rsidP="00D07713">
      <w:pPr>
        <w:jc w:val="center"/>
        <w:rPr>
          <w:b/>
          <w:bCs/>
          <w:lang w:val="es-AR"/>
        </w:rPr>
      </w:pPr>
    </w:p>
    <w:p w14:paraId="6758D157" w14:textId="77777777" w:rsidR="00C376F7" w:rsidRDefault="00C376F7" w:rsidP="00D07713">
      <w:pPr>
        <w:jc w:val="center"/>
        <w:rPr>
          <w:b/>
          <w:bCs/>
          <w:lang w:val="es-AR"/>
        </w:rPr>
      </w:pPr>
    </w:p>
    <w:p w14:paraId="754B4887" w14:textId="77777777" w:rsidR="00C376F7" w:rsidRDefault="00C376F7" w:rsidP="00D07713">
      <w:pPr>
        <w:jc w:val="center"/>
        <w:rPr>
          <w:b/>
          <w:bCs/>
          <w:lang w:val="es-AR"/>
        </w:rPr>
      </w:pPr>
    </w:p>
    <w:p w14:paraId="454026E6" w14:textId="77777777" w:rsidR="00C376F7" w:rsidRDefault="00C376F7" w:rsidP="00D07713">
      <w:pPr>
        <w:jc w:val="center"/>
        <w:rPr>
          <w:b/>
          <w:bCs/>
          <w:lang w:val="es-AR"/>
        </w:rPr>
      </w:pPr>
    </w:p>
    <w:p w14:paraId="156826C2" w14:textId="77777777" w:rsidR="00C376F7" w:rsidRDefault="00C376F7" w:rsidP="00D07713">
      <w:pPr>
        <w:jc w:val="center"/>
        <w:rPr>
          <w:b/>
          <w:bCs/>
          <w:lang w:val="es-AR"/>
        </w:rPr>
      </w:pPr>
    </w:p>
    <w:p w14:paraId="408C1B77" w14:textId="4921167A" w:rsidR="00FE466B" w:rsidRDefault="00D07713" w:rsidP="00D07713">
      <w:pPr>
        <w:jc w:val="center"/>
        <w:rPr>
          <w:b/>
          <w:bCs/>
          <w:lang w:val="es-AR"/>
        </w:rPr>
      </w:pPr>
      <w:r w:rsidRPr="00D07713">
        <w:rPr>
          <w:b/>
          <w:bCs/>
          <w:lang w:val="es-AR"/>
        </w:rPr>
        <w:t>Gráfico Encuesta-1</w:t>
      </w:r>
      <w:r w:rsidR="00C376F7">
        <w:rPr>
          <w:b/>
          <w:bCs/>
          <w:lang w:val="es-AR"/>
        </w:rPr>
        <w:t>-a</w:t>
      </w:r>
    </w:p>
    <w:p w14:paraId="0D0A0AC3" w14:textId="63E293F4" w:rsidR="002414AB" w:rsidRDefault="002414AB" w:rsidP="00D07713">
      <w:pPr>
        <w:jc w:val="center"/>
        <w:rPr>
          <w:b/>
          <w:bCs/>
          <w:lang w:val="es-AR"/>
        </w:rPr>
      </w:pPr>
      <w:r w:rsidRPr="002414AB">
        <w:rPr>
          <w:noProof/>
        </w:rPr>
        <w:drawing>
          <wp:inline distT="0" distB="0" distL="0" distR="0" wp14:anchorId="6F054E05" wp14:editId="4F114074">
            <wp:extent cx="4864735" cy="3220879"/>
            <wp:effectExtent l="0" t="0" r="0" b="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874603" cy="3227412"/>
                    </a:xfrm>
                    <a:prstGeom prst="rect">
                      <a:avLst/>
                    </a:prstGeom>
                  </pic:spPr>
                </pic:pic>
              </a:graphicData>
            </a:graphic>
          </wp:inline>
        </w:drawing>
      </w:r>
    </w:p>
    <w:p w14:paraId="0652F47A" w14:textId="28972268" w:rsidR="002414AB" w:rsidRDefault="002414AB" w:rsidP="00D07713">
      <w:pPr>
        <w:jc w:val="center"/>
        <w:rPr>
          <w:b/>
          <w:bCs/>
          <w:lang w:val="es-AR"/>
        </w:rPr>
      </w:pPr>
      <w:r>
        <w:rPr>
          <w:b/>
          <w:bCs/>
          <w:lang w:val="es-AR"/>
        </w:rPr>
        <w:t>Gráfico Encuesta 1.b</w:t>
      </w:r>
    </w:p>
    <w:p w14:paraId="0276F8D9" w14:textId="77777777" w:rsidR="002414AB" w:rsidRDefault="002414AB" w:rsidP="00D07713">
      <w:pPr>
        <w:jc w:val="center"/>
        <w:rPr>
          <w:b/>
          <w:bCs/>
          <w:lang w:val="es-AR"/>
        </w:rPr>
      </w:pPr>
    </w:p>
    <w:p w14:paraId="02AADF11" w14:textId="29C7A404" w:rsidR="00D07713" w:rsidRDefault="00D07713" w:rsidP="00D07713">
      <w:pPr>
        <w:jc w:val="center"/>
        <w:rPr>
          <w:b/>
          <w:bCs/>
          <w:lang w:val="es-AR"/>
        </w:rPr>
      </w:pPr>
      <w:r w:rsidRPr="00D07713">
        <w:rPr>
          <w:noProof/>
        </w:rPr>
        <w:drawing>
          <wp:inline distT="0" distB="0" distL="0" distR="0" wp14:anchorId="53D56FBD" wp14:editId="3A99DE89">
            <wp:extent cx="4978400" cy="3296134"/>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008710" cy="3316202"/>
                    </a:xfrm>
                    <a:prstGeom prst="rect">
                      <a:avLst/>
                    </a:prstGeom>
                  </pic:spPr>
                </pic:pic>
              </a:graphicData>
            </a:graphic>
          </wp:inline>
        </w:drawing>
      </w:r>
    </w:p>
    <w:p w14:paraId="6AEBF4C8" w14:textId="7010CAB1" w:rsidR="00D07713" w:rsidRDefault="00D07713" w:rsidP="00D07713">
      <w:pPr>
        <w:jc w:val="center"/>
        <w:rPr>
          <w:lang w:val="es-AR"/>
        </w:rPr>
      </w:pPr>
      <w:r>
        <w:rPr>
          <w:b/>
          <w:bCs/>
          <w:lang w:val="es-AR"/>
        </w:rPr>
        <w:lastRenderedPageBreak/>
        <w:t>Fuente:</w:t>
      </w:r>
      <w:r>
        <w:rPr>
          <w:lang w:val="es-AR"/>
        </w:rPr>
        <w:t xml:space="preserve"> </w:t>
      </w:r>
      <w:r w:rsidR="00C376F7" w:rsidRPr="00C376F7">
        <w:rPr>
          <w:lang w:val="es-AR"/>
        </w:rPr>
        <w:t>Encuesta FIEL “Infraestructura y facilitación del comercio para las exportaciones de América Latina”, set.-nov. 2020</w:t>
      </w:r>
      <w:r>
        <w:rPr>
          <w:lang w:val="es-AR"/>
        </w:rPr>
        <w:t xml:space="preserve"> </w:t>
      </w:r>
    </w:p>
    <w:p w14:paraId="26EA0E28" w14:textId="77777777" w:rsidR="002414AB" w:rsidRDefault="002414AB" w:rsidP="00D07713">
      <w:pPr>
        <w:jc w:val="center"/>
        <w:rPr>
          <w:b/>
          <w:bCs/>
          <w:lang w:val="es-AR"/>
        </w:rPr>
      </w:pPr>
    </w:p>
    <w:p w14:paraId="08D9874B" w14:textId="77777777" w:rsidR="002414AB" w:rsidRDefault="002414AB" w:rsidP="00D07713">
      <w:pPr>
        <w:jc w:val="center"/>
        <w:rPr>
          <w:b/>
          <w:bCs/>
          <w:lang w:val="es-AR"/>
        </w:rPr>
      </w:pPr>
    </w:p>
    <w:p w14:paraId="42785655" w14:textId="77777777" w:rsidR="002414AB" w:rsidRDefault="002414AB" w:rsidP="00D07713">
      <w:pPr>
        <w:jc w:val="center"/>
        <w:rPr>
          <w:b/>
          <w:bCs/>
          <w:lang w:val="es-AR"/>
        </w:rPr>
      </w:pPr>
    </w:p>
    <w:p w14:paraId="78598E07" w14:textId="4619F582" w:rsidR="00D07713" w:rsidRDefault="00D07713" w:rsidP="00D07713">
      <w:pPr>
        <w:jc w:val="center"/>
        <w:rPr>
          <w:b/>
          <w:bCs/>
          <w:lang w:val="es-AR"/>
        </w:rPr>
      </w:pPr>
      <w:r w:rsidRPr="00D07713">
        <w:rPr>
          <w:b/>
          <w:bCs/>
          <w:lang w:val="es-AR"/>
        </w:rPr>
        <w:t>Gráfico Encuesta-</w:t>
      </w:r>
      <w:r w:rsidR="00D8404D">
        <w:rPr>
          <w:b/>
          <w:bCs/>
          <w:lang w:val="es-AR"/>
        </w:rPr>
        <w:t>1.c</w:t>
      </w:r>
    </w:p>
    <w:p w14:paraId="420758A0" w14:textId="77777777" w:rsidR="00D8404D" w:rsidRDefault="00D8404D" w:rsidP="00D07713">
      <w:pPr>
        <w:jc w:val="center"/>
        <w:rPr>
          <w:b/>
          <w:bCs/>
          <w:lang w:val="es-AR"/>
        </w:rPr>
      </w:pPr>
      <w:r w:rsidRPr="00D8404D">
        <w:rPr>
          <w:noProof/>
        </w:rPr>
        <w:drawing>
          <wp:inline distT="0" distB="0" distL="0" distR="0" wp14:anchorId="19A332D3" wp14:editId="214B8122">
            <wp:extent cx="5731510" cy="3794760"/>
            <wp:effectExtent l="0" t="0" r="0" b="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731510" cy="3794760"/>
                    </a:xfrm>
                    <a:prstGeom prst="rect">
                      <a:avLst/>
                    </a:prstGeom>
                  </pic:spPr>
                </pic:pic>
              </a:graphicData>
            </a:graphic>
          </wp:inline>
        </w:drawing>
      </w:r>
    </w:p>
    <w:p w14:paraId="6CEC492D" w14:textId="2EDFBC61" w:rsidR="00D8404D" w:rsidRDefault="00D8404D" w:rsidP="00D07713">
      <w:pPr>
        <w:jc w:val="center"/>
        <w:rPr>
          <w:b/>
          <w:bCs/>
          <w:lang w:val="es-AR"/>
        </w:rPr>
      </w:pPr>
      <w:r>
        <w:rPr>
          <w:b/>
          <w:bCs/>
          <w:lang w:val="es-AR"/>
        </w:rPr>
        <w:t>Gráfico Encuesta 1.d</w:t>
      </w:r>
    </w:p>
    <w:p w14:paraId="584AAF4D" w14:textId="1E79ED00" w:rsidR="00D8404D" w:rsidRDefault="00D8404D" w:rsidP="00D07713">
      <w:pPr>
        <w:jc w:val="center"/>
        <w:rPr>
          <w:b/>
          <w:bCs/>
          <w:lang w:val="es-AR"/>
        </w:rPr>
      </w:pPr>
      <w:r w:rsidRPr="00D8404D">
        <w:rPr>
          <w:noProof/>
        </w:rPr>
        <w:lastRenderedPageBreak/>
        <w:drawing>
          <wp:inline distT="0" distB="0" distL="0" distR="0" wp14:anchorId="4685E5CD" wp14:editId="4EB5E97F">
            <wp:extent cx="5731510" cy="3794760"/>
            <wp:effectExtent l="0" t="0" r="0"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731510" cy="3794760"/>
                    </a:xfrm>
                    <a:prstGeom prst="rect">
                      <a:avLst/>
                    </a:prstGeom>
                  </pic:spPr>
                </pic:pic>
              </a:graphicData>
            </a:graphic>
          </wp:inline>
        </w:drawing>
      </w:r>
    </w:p>
    <w:p w14:paraId="29E1844D" w14:textId="66B408E4" w:rsidR="00D8404D" w:rsidRDefault="00C376F7" w:rsidP="00C376F7">
      <w:pPr>
        <w:jc w:val="both"/>
        <w:rPr>
          <w:b/>
          <w:bCs/>
          <w:lang w:val="es-AR"/>
        </w:rPr>
      </w:pPr>
      <w:bookmarkStart w:id="51" w:name="_Hlk54028347"/>
      <w:r>
        <w:rPr>
          <w:b/>
          <w:bCs/>
          <w:lang w:val="es-AR"/>
        </w:rPr>
        <w:t xml:space="preserve">Fuente: </w:t>
      </w:r>
      <w:r w:rsidRPr="00C376F7">
        <w:rPr>
          <w:lang w:val="es-AR"/>
        </w:rPr>
        <w:t>Encuesta FIEL “Infraestructura y facilitación del comercio para las exportaciones de América Latina”, set.-nov. 2020</w:t>
      </w:r>
    </w:p>
    <w:p w14:paraId="3C8C6F02" w14:textId="77777777" w:rsidR="00427D7E" w:rsidRDefault="00427D7E" w:rsidP="00D07713">
      <w:pPr>
        <w:jc w:val="center"/>
        <w:rPr>
          <w:b/>
          <w:bCs/>
          <w:lang w:val="es-AR"/>
        </w:rPr>
      </w:pPr>
      <w:bookmarkStart w:id="52" w:name="_Hlk53408249"/>
      <w:bookmarkEnd w:id="51"/>
    </w:p>
    <w:p w14:paraId="6859A8A9" w14:textId="77777777" w:rsidR="00427D7E" w:rsidRDefault="00427D7E" w:rsidP="00D07713">
      <w:pPr>
        <w:jc w:val="center"/>
        <w:rPr>
          <w:b/>
          <w:bCs/>
          <w:lang w:val="es-AR"/>
        </w:rPr>
      </w:pPr>
    </w:p>
    <w:p w14:paraId="4C1D3D94" w14:textId="728B62C9" w:rsidR="00D8404D" w:rsidRDefault="00D8404D" w:rsidP="00D07713">
      <w:pPr>
        <w:jc w:val="center"/>
        <w:rPr>
          <w:b/>
          <w:bCs/>
          <w:lang w:val="es-AR"/>
        </w:rPr>
      </w:pPr>
      <w:r w:rsidRPr="00D8404D">
        <w:rPr>
          <w:b/>
          <w:bCs/>
          <w:lang w:val="es-AR"/>
        </w:rPr>
        <w:t>Gráfico Encuesta-</w:t>
      </w:r>
      <w:r>
        <w:rPr>
          <w:b/>
          <w:bCs/>
          <w:lang w:val="es-AR"/>
        </w:rPr>
        <w:t>2</w:t>
      </w:r>
    </w:p>
    <w:bookmarkEnd w:id="52"/>
    <w:p w14:paraId="76003E1F" w14:textId="322C51D4" w:rsidR="00D8404D" w:rsidRDefault="00D8404D" w:rsidP="00D07713">
      <w:pPr>
        <w:jc w:val="center"/>
        <w:rPr>
          <w:b/>
          <w:bCs/>
          <w:lang w:val="es-AR"/>
        </w:rPr>
      </w:pPr>
      <w:r w:rsidRPr="00D8404D">
        <w:rPr>
          <w:noProof/>
        </w:rPr>
        <w:drawing>
          <wp:inline distT="0" distB="0" distL="0" distR="0" wp14:anchorId="191CBA93" wp14:editId="5C4611DE">
            <wp:extent cx="5731510" cy="3794760"/>
            <wp:effectExtent l="0" t="0" r="0"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731510" cy="3794760"/>
                    </a:xfrm>
                    <a:prstGeom prst="rect">
                      <a:avLst/>
                    </a:prstGeom>
                  </pic:spPr>
                </pic:pic>
              </a:graphicData>
            </a:graphic>
          </wp:inline>
        </w:drawing>
      </w:r>
    </w:p>
    <w:p w14:paraId="39A64BE7" w14:textId="77777777" w:rsidR="00D8404D" w:rsidRDefault="00D8404D" w:rsidP="00D07713">
      <w:pPr>
        <w:jc w:val="center"/>
        <w:rPr>
          <w:b/>
          <w:bCs/>
          <w:lang w:val="es-AR"/>
        </w:rPr>
      </w:pPr>
    </w:p>
    <w:p w14:paraId="694C12D2" w14:textId="1E1B74FB" w:rsidR="00D8404D" w:rsidRDefault="00D8404D" w:rsidP="00D07713">
      <w:pPr>
        <w:jc w:val="center"/>
        <w:rPr>
          <w:b/>
          <w:bCs/>
          <w:lang w:val="es-AR"/>
        </w:rPr>
      </w:pPr>
      <w:r w:rsidRPr="00D8404D">
        <w:rPr>
          <w:b/>
          <w:bCs/>
          <w:lang w:val="es-AR"/>
        </w:rPr>
        <w:lastRenderedPageBreak/>
        <w:t>Gráfico Encuesta-</w:t>
      </w:r>
      <w:r>
        <w:rPr>
          <w:b/>
          <w:bCs/>
          <w:lang w:val="es-AR"/>
        </w:rPr>
        <w:t>3</w:t>
      </w:r>
    </w:p>
    <w:p w14:paraId="44FAD288" w14:textId="430782E9" w:rsidR="00D07713" w:rsidRPr="00D07713" w:rsidRDefault="00D07713" w:rsidP="00D07713">
      <w:pPr>
        <w:jc w:val="center"/>
        <w:rPr>
          <w:b/>
          <w:bCs/>
          <w:lang w:val="es-AR"/>
        </w:rPr>
      </w:pPr>
      <w:r w:rsidRPr="00D07713">
        <w:rPr>
          <w:noProof/>
        </w:rPr>
        <w:drawing>
          <wp:inline distT="0" distB="0" distL="0" distR="0" wp14:anchorId="12360442" wp14:editId="21300EC1">
            <wp:extent cx="5731510" cy="3794760"/>
            <wp:effectExtent l="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731510" cy="3794760"/>
                    </a:xfrm>
                    <a:prstGeom prst="rect">
                      <a:avLst/>
                    </a:prstGeom>
                  </pic:spPr>
                </pic:pic>
              </a:graphicData>
            </a:graphic>
          </wp:inline>
        </w:drawing>
      </w:r>
    </w:p>
    <w:p w14:paraId="7D2AEDD6" w14:textId="55E1EBE1" w:rsidR="00D07713" w:rsidRDefault="00C376F7">
      <w:pPr>
        <w:rPr>
          <w:lang w:val="es-AR"/>
        </w:rPr>
      </w:pPr>
      <w:r w:rsidRPr="00C376F7">
        <w:rPr>
          <w:lang w:val="es-AR"/>
        </w:rPr>
        <w:t>Fuente: Encuesta FIEL “Infraestructura y facilitación del comercio para las exportaciones de América Latina”, set.-nov. 2020</w:t>
      </w:r>
    </w:p>
    <w:p w14:paraId="4F83596B" w14:textId="5722E915" w:rsidR="00D07713" w:rsidRDefault="00D07713" w:rsidP="00D07713">
      <w:pPr>
        <w:jc w:val="center"/>
        <w:rPr>
          <w:lang w:val="es-AR"/>
        </w:rPr>
      </w:pPr>
      <w:r w:rsidRPr="00D07713">
        <w:rPr>
          <w:b/>
          <w:bCs/>
          <w:lang w:val="es-AR"/>
        </w:rPr>
        <w:t>Gráfico   Encuesta -</w:t>
      </w:r>
      <w:r w:rsidR="00D8404D">
        <w:rPr>
          <w:b/>
          <w:bCs/>
          <w:lang w:val="es-AR"/>
        </w:rPr>
        <w:t>4</w:t>
      </w:r>
    </w:p>
    <w:p w14:paraId="6815608D" w14:textId="77777777" w:rsidR="00D07713" w:rsidRDefault="00D07713" w:rsidP="00D07713">
      <w:pPr>
        <w:jc w:val="center"/>
        <w:rPr>
          <w:lang w:val="es-AR"/>
        </w:rPr>
      </w:pPr>
      <w:r w:rsidRPr="00D07713">
        <w:rPr>
          <w:noProof/>
        </w:rPr>
        <w:drawing>
          <wp:inline distT="0" distB="0" distL="0" distR="0" wp14:anchorId="4ADD0CC1" wp14:editId="52058198">
            <wp:extent cx="5731510" cy="3794760"/>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731510" cy="3794760"/>
                    </a:xfrm>
                    <a:prstGeom prst="rect">
                      <a:avLst/>
                    </a:prstGeom>
                  </pic:spPr>
                </pic:pic>
              </a:graphicData>
            </a:graphic>
          </wp:inline>
        </w:drawing>
      </w:r>
    </w:p>
    <w:p w14:paraId="245AF19E" w14:textId="4178CF2E" w:rsidR="00FE466B" w:rsidRPr="00FE466B" w:rsidRDefault="00C376F7" w:rsidP="00C376F7">
      <w:pPr>
        <w:jc w:val="both"/>
        <w:rPr>
          <w:b/>
          <w:sz w:val="24"/>
          <w:szCs w:val="24"/>
          <w:lang w:val="es-AR"/>
        </w:rPr>
      </w:pPr>
      <w:r w:rsidRPr="00C376F7">
        <w:rPr>
          <w:b/>
          <w:bCs/>
          <w:lang w:val="es-AR"/>
        </w:rPr>
        <w:t>Fuente:</w:t>
      </w:r>
      <w:r w:rsidRPr="00C376F7">
        <w:rPr>
          <w:lang w:val="es-AR"/>
        </w:rPr>
        <w:t xml:space="preserve"> Encuesta FIEL “Infraestructura y facilitación del comercio para las exportaciones de América Latina”, set.-nov. 2020</w:t>
      </w:r>
      <w:r w:rsidR="00FE466B" w:rsidRPr="00FE466B">
        <w:rPr>
          <w:lang w:val="es-AR"/>
        </w:rPr>
        <w:br w:type="page"/>
      </w:r>
    </w:p>
    <w:p w14:paraId="61FE5A77" w14:textId="77777777" w:rsidR="003F6251" w:rsidRDefault="003F6251" w:rsidP="003F6251">
      <w:pPr>
        <w:pStyle w:val="Ttulo1"/>
      </w:pPr>
    </w:p>
    <w:p w14:paraId="1569966E" w14:textId="189E9988" w:rsidR="002053B6" w:rsidRDefault="00FF093C" w:rsidP="00FB7555">
      <w:pPr>
        <w:pStyle w:val="Ttulo1"/>
        <w:jc w:val="both"/>
      </w:pPr>
      <w:bookmarkStart w:id="53" w:name="_Toc62066690"/>
      <w:r>
        <w:t>A</w:t>
      </w:r>
      <w:r w:rsidR="00F91A12">
        <w:t>nexo estadístico</w:t>
      </w:r>
      <w:bookmarkEnd w:id="53"/>
    </w:p>
    <w:p w14:paraId="1774A7A3" w14:textId="4A55C130" w:rsidR="004A43F7" w:rsidRDefault="004A43F7" w:rsidP="004A43F7">
      <w:pPr>
        <w:jc w:val="center"/>
        <w:rPr>
          <w:b/>
          <w:bCs/>
          <w:lang w:val="es-AR"/>
        </w:rPr>
      </w:pPr>
      <w:r w:rsidRPr="004A43F7">
        <w:rPr>
          <w:b/>
          <w:bCs/>
          <w:lang w:val="es-AR"/>
        </w:rPr>
        <w:t>Gráfico A-1</w:t>
      </w:r>
    </w:p>
    <w:p w14:paraId="56E11B9D" w14:textId="3AFBAC5F" w:rsidR="004A43F7" w:rsidRDefault="004A43F7" w:rsidP="004A43F7">
      <w:pPr>
        <w:jc w:val="center"/>
        <w:rPr>
          <w:b/>
          <w:bCs/>
          <w:lang w:val="es-AR"/>
        </w:rPr>
      </w:pPr>
      <w:r w:rsidRPr="004A43F7">
        <w:rPr>
          <w:noProof/>
        </w:rPr>
        <w:drawing>
          <wp:inline distT="0" distB="0" distL="0" distR="0" wp14:anchorId="564DB41D" wp14:editId="08694D08">
            <wp:extent cx="4921885" cy="3565722"/>
            <wp:effectExtent l="0" t="0" r="0" b="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928621" cy="3570602"/>
                    </a:xfrm>
                    <a:prstGeom prst="rect">
                      <a:avLst/>
                    </a:prstGeom>
                  </pic:spPr>
                </pic:pic>
              </a:graphicData>
            </a:graphic>
          </wp:inline>
        </w:drawing>
      </w:r>
    </w:p>
    <w:p w14:paraId="64108C48" w14:textId="34FFA324" w:rsidR="004A43F7" w:rsidRDefault="004A43F7" w:rsidP="003E7ED5">
      <w:pPr>
        <w:jc w:val="both"/>
        <w:rPr>
          <w:lang w:val="es-AR"/>
        </w:rPr>
      </w:pPr>
      <w:r>
        <w:rPr>
          <w:b/>
          <w:bCs/>
          <w:lang w:val="es-AR"/>
        </w:rPr>
        <w:t>Nota metodológica:</w:t>
      </w:r>
      <w:r>
        <w:rPr>
          <w:lang w:val="es-AR"/>
        </w:rPr>
        <w:t xml:space="preserve"> el coeficiente de apertura se calcula como la semisuma del valor de las exportaciones e importaciones</w:t>
      </w:r>
      <w:r w:rsidR="003E7ED5">
        <w:rPr>
          <w:lang w:val="es-AR"/>
        </w:rPr>
        <w:t xml:space="preserve"> promedio del año 2018.</w:t>
      </w:r>
    </w:p>
    <w:p w14:paraId="4E2261E9" w14:textId="313AAA60" w:rsidR="003E7ED5" w:rsidRDefault="003E7ED5" w:rsidP="003E7ED5">
      <w:pPr>
        <w:jc w:val="center"/>
        <w:rPr>
          <w:b/>
          <w:bCs/>
          <w:lang w:val="es-AR"/>
        </w:rPr>
      </w:pPr>
      <w:r w:rsidRPr="003E7ED5">
        <w:rPr>
          <w:b/>
          <w:bCs/>
          <w:lang w:val="es-AR"/>
        </w:rPr>
        <w:t>Gráfico A-2</w:t>
      </w:r>
    </w:p>
    <w:p w14:paraId="32A6E624" w14:textId="0085DA9A" w:rsidR="003E7ED5" w:rsidRDefault="003E7ED5" w:rsidP="003E7ED5">
      <w:pPr>
        <w:jc w:val="center"/>
        <w:rPr>
          <w:b/>
          <w:bCs/>
          <w:lang w:val="es-AR"/>
        </w:rPr>
      </w:pPr>
      <w:r w:rsidRPr="003E7ED5">
        <w:rPr>
          <w:noProof/>
        </w:rPr>
        <w:drawing>
          <wp:inline distT="0" distB="0" distL="0" distR="0" wp14:anchorId="3BB53207" wp14:editId="0C8C6185">
            <wp:extent cx="5264785" cy="3511412"/>
            <wp:effectExtent l="0" t="0" r="0"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281283" cy="3522416"/>
                    </a:xfrm>
                    <a:prstGeom prst="rect">
                      <a:avLst/>
                    </a:prstGeom>
                  </pic:spPr>
                </pic:pic>
              </a:graphicData>
            </a:graphic>
          </wp:inline>
        </w:drawing>
      </w:r>
    </w:p>
    <w:p w14:paraId="2A1FEAA9" w14:textId="0BE50827" w:rsidR="003E7ED5" w:rsidRPr="003E7ED5" w:rsidRDefault="003E7ED5" w:rsidP="003E7ED5">
      <w:pPr>
        <w:rPr>
          <w:lang w:val="es-AR"/>
        </w:rPr>
      </w:pPr>
      <w:r>
        <w:rPr>
          <w:b/>
          <w:bCs/>
          <w:lang w:val="es-AR"/>
        </w:rPr>
        <w:t>Fuente:</w:t>
      </w:r>
      <w:r>
        <w:rPr>
          <w:lang w:val="es-AR"/>
        </w:rPr>
        <w:t xml:space="preserve"> FIEL en base a datos INTRACEN y Banco Mundial</w:t>
      </w:r>
    </w:p>
    <w:p w14:paraId="1CEC6C33" w14:textId="77777777" w:rsidR="003E7ED5" w:rsidRPr="004A43F7" w:rsidRDefault="003E7ED5" w:rsidP="003E7ED5">
      <w:pPr>
        <w:jc w:val="both"/>
        <w:rPr>
          <w:lang w:val="es-AR"/>
        </w:rPr>
      </w:pPr>
    </w:p>
    <w:p w14:paraId="0EBCAF63" w14:textId="3F3FE432" w:rsidR="002053B6" w:rsidRPr="003E7ED5" w:rsidRDefault="002053B6" w:rsidP="003E7ED5">
      <w:pPr>
        <w:jc w:val="center"/>
        <w:rPr>
          <w:b/>
          <w:bCs/>
          <w:lang w:val="es-AR"/>
        </w:rPr>
      </w:pPr>
      <w:r w:rsidRPr="003E7ED5">
        <w:rPr>
          <w:b/>
          <w:bCs/>
          <w:lang w:val="es-AR"/>
        </w:rPr>
        <w:t>Cuadro A-</w:t>
      </w:r>
      <w:r w:rsidR="004A43F7" w:rsidRPr="003E7ED5">
        <w:rPr>
          <w:b/>
          <w:bCs/>
          <w:lang w:val="es-AR"/>
        </w:rPr>
        <w:t>1</w:t>
      </w:r>
    </w:p>
    <w:p w14:paraId="77A12FFE" w14:textId="77777777" w:rsidR="002053B6" w:rsidRDefault="002053B6" w:rsidP="002053B6">
      <w:pPr>
        <w:rPr>
          <w:lang w:val="es-AR"/>
        </w:rPr>
      </w:pPr>
      <w:r w:rsidRPr="002053B6">
        <w:rPr>
          <w:noProof/>
          <w:lang w:val="es-AR" w:eastAsia="es-AR"/>
        </w:rPr>
        <w:drawing>
          <wp:inline distT="0" distB="0" distL="0" distR="0" wp14:anchorId="3F135A4E" wp14:editId="647C3428">
            <wp:extent cx="3214370" cy="7706199"/>
            <wp:effectExtent l="0" t="0" r="5080" b="952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3218590" cy="7716317"/>
                    </a:xfrm>
                    <a:prstGeom prst="rect">
                      <a:avLst/>
                    </a:prstGeom>
                  </pic:spPr>
                </pic:pic>
              </a:graphicData>
            </a:graphic>
          </wp:inline>
        </w:drawing>
      </w:r>
    </w:p>
    <w:p w14:paraId="7DBB2AF7" w14:textId="77777777" w:rsidR="00291473" w:rsidRDefault="00291473" w:rsidP="002053B6">
      <w:pPr>
        <w:rPr>
          <w:lang w:val="es-AR"/>
        </w:rPr>
      </w:pPr>
      <w:r>
        <w:rPr>
          <w:lang w:val="es-AR"/>
        </w:rPr>
        <w:br/>
      </w:r>
    </w:p>
    <w:p w14:paraId="106C4423" w14:textId="77777777" w:rsidR="00291473" w:rsidRDefault="00291473">
      <w:pPr>
        <w:rPr>
          <w:lang w:val="es-AR"/>
        </w:rPr>
      </w:pPr>
      <w:r>
        <w:rPr>
          <w:lang w:val="es-AR"/>
        </w:rPr>
        <w:br w:type="page"/>
      </w:r>
    </w:p>
    <w:p w14:paraId="247EB6AD" w14:textId="77777777" w:rsidR="00291473" w:rsidRDefault="00291473" w:rsidP="002053B6">
      <w:pPr>
        <w:rPr>
          <w:lang w:val="es-AR"/>
        </w:rPr>
      </w:pPr>
    </w:p>
    <w:p w14:paraId="2C32DB06" w14:textId="77777777" w:rsidR="00291473" w:rsidRDefault="00291473" w:rsidP="002053B6">
      <w:pPr>
        <w:rPr>
          <w:lang w:val="es-AR"/>
        </w:rPr>
      </w:pPr>
    </w:p>
    <w:p w14:paraId="3609364B" w14:textId="414B1F76" w:rsidR="002053B6" w:rsidRPr="00EC41B2" w:rsidRDefault="00291473" w:rsidP="00EC41B2">
      <w:pPr>
        <w:jc w:val="center"/>
        <w:rPr>
          <w:b/>
          <w:bCs/>
          <w:lang w:val="es-AR"/>
        </w:rPr>
      </w:pPr>
      <w:r w:rsidRPr="00EC41B2">
        <w:rPr>
          <w:b/>
          <w:bCs/>
          <w:lang w:val="es-AR"/>
        </w:rPr>
        <w:t>Cuadros A-</w:t>
      </w:r>
      <w:r w:rsidR="00EC41B2" w:rsidRPr="00EC41B2">
        <w:rPr>
          <w:b/>
          <w:bCs/>
          <w:lang w:val="es-AR"/>
        </w:rPr>
        <w:t>2</w:t>
      </w:r>
      <w:r w:rsidRPr="00EC41B2">
        <w:rPr>
          <w:b/>
          <w:bCs/>
          <w:lang w:val="es-AR"/>
        </w:rPr>
        <w:t xml:space="preserve">    a A-</w:t>
      </w:r>
      <w:r w:rsidR="00EC41B2" w:rsidRPr="00EC41B2">
        <w:rPr>
          <w:b/>
          <w:bCs/>
          <w:lang w:val="es-AR"/>
        </w:rPr>
        <w:t>6</w:t>
      </w:r>
    </w:p>
    <w:p w14:paraId="1A74AF2B" w14:textId="7A02C1BD" w:rsidR="002053B6" w:rsidRPr="00EC41B2" w:rsidRDefault="00291473" w:rsidP="002053B6">
      <w:pPr>
        <w:rPr>
          <w:b/>
          <w:bCs/>
          <w:lang w:val="es-AR"/>
        </w:rPr>
      </w:pPr>
      <w:r w:rsidRPr="00EC41B2">
        <w:rPr>
          <w:b/>
          <w:bCs/>
          <w:lang w:val="es-AR"/>
        </w:rPr>
        <w:t>Cuadro A-</w:t>
      </w:r>
      <w:r w:rsidR="00EC41B2" w:rsidRPr="00EC41B2">
        <w:rPr>
          <w:b/>
          <w:bCs/>
          <w:lang w:val="es-AR"/>
        </w:rPr>
        <w:t>2</w:t>
      </w:r>
    </w:p>
    <w:p w14:paraId="0970C8E2" w14:textId="77777777" w:rsidR="00291473" w:rsidRDefault="00291473" w:rsidP="002053B6">
      <w:pPr>
        <w:rPr>
          <w:lang w:val="es-AR"/>
        </w:rPr>
      </w:pPr>
      <w:r>
        <w:rPr>
          <w:lang w:val="es-AR"/>
        </w:rPr>
        <w:t>Socios comerciales de Argentina-Exportaciones</w:t>
      </w:r>
    </w:p>
    <w:p w14:paraId="46D74BC9" w14:textId="77777777" w:rsidR="00291473" w:rsidRDefault="00291473" w:rsidP="002053B6">
      <w:pPr>
        <w:rPr>
          <w:lang w:val="es-AR"/>
        </w:rPr>
      </w:pPr>
      <w:r w:rsidRPr="00291473">
        <w:rPr>
          <w:noProof/>
        </w:rPr>
        <w:drawing>
          <wp:inline distT="0" distB="0" distL="0" distR="0" wp14:anchorId="0BE9C9DC" wp14:editId="22F1C2E8">
            <wp:extent cx="2247900" cy="2476500"/>
            <wp:effectExtent l="19050" t="0" r="0" b="0"/>
            <wp:docPr id="2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6"/>
                    <a:srcRect/>
                    <a:stretch>
                      <a:fillRect/>
                    </a:stretch>
                  </pic:blipFill>
                  <pic:spPr bwMode="auto">
                    <a:xfrm>
                      <a:off x="0" y="0"/>
                      <a:ext cx="2247900" cy="2476500"/>
                    </a:xfrm>
                    <a:prstGeom prst="rect">
                      <a:avLst/>
                    </a:prstGeom>
                    <a:noFill/>
                    <a:ln w="9525">
                      <a:noFill/>
                      <a:miter lim="800000"/>
                      <a:headEnd/>
                      <a:tailEnd/>
                    </a:ln>
                  </pic:spPr>
                </pic:pic>
              </a:graphicData>
            </a:graphic>
          </wp:inline>
        </w:drawing>
      </w:r>
      <w:r>
        <w:rPr>
          <w:lang w:val="es-AR"/>
        </w:rPr>
        <w:t xml:space="preserve"> </w:t>
      </w:r>
      <w:r w:rsidRPr="00291473">
        <w:rPr>
          <w:noProof/>
        </w:rPr>
        <w:drawing>
          <wp:inline distT="0" distB="0" distL="0" distR="0" wp14:anchorId="2FCF0AC9" wp14:editId="34DD85F4">
            <wp:extent cx="2133600" cy="2476500"/>
            <wp:effectExtent l="19050" t="0" r="0" b="0"/>
            <wp:docPr id="3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7"/>
                    <a:srcRect/>
                    <a:stretch>
                      <a:fillRect/>
                    </a:stretch>
                  </pic:blipFill>
                  <pic:spPr bwMode="auto">
                    <a:xfrm>
                      <a:off x="0" y="0"/>
                      <a:ext cx="2133901" cy="2476849"/>
                    </a:xfrm>
                    <a:prstGeom prst="rect">
                      <a:avLst/>
                    </a:prstGeom>
                    <a:noFill/>
                    <a:ln w="9525">
                      <a:noFill/>
                      <a:miter lim="800000"/>
                      <a:headEnd/>
                      <a:tailEnd/>
                    </a:ln>
                  </pic:spPr>
                </pic:pic>
              </a:graphicData>
            </a:graphic>
          </wp:inline>
        </w:drawing>
      </w:r>
      <w:r>
        <w:rPr>
          <w:lang w:val="es-AR"/>
        </w:rPr>
        <w:t xml:space="preserve">    </w:t>
      </w:r>
    </w:p>
    <w:p w14:paraId="561E097D" w14:textId="77777777" w:rsidR="00EC41B2" w:rsidRDefault="00EC41B2" w:rsidP="00EC41B2">
      <w:pPr>
        <w:rPr>
          <w:lang w:val="es-AR"/>
        </w:rPr>
      </w:pPr>
      <w:r>
        <w:rPr>
          <w:lang w:val="es-AR"/>
        </w:rPr>
        <w:t>Fuente: FIEL en base a datos INTRACEN</w:t>
      </w:r>
    </w:p>
    <w:p w14:paraId="72CFFC29" w14:textId="77777777" w:rsidR="00EC41B2" w:rsidRDefault="00EC41B2" w:rsidP="002053B6">
      <w:pPr>
        <w:rPr>
          <w:b/>
          <w:bCs/>
          <w:lang w:val="es-AR"/>
        </w:rPr>
      </w:pPr>
    </w:p>
    <w:p w14:paraId="7DF8C7F8" w14:textId="77777777" w:rsidR="00EC41B2" w:rsidRDefault="00EC41B2" w:rsidP="002053B6">
      <w:pPr>
        <w:rPr>
          <w:b/>
          <w:bCs/>
          <w:lang w:val="es-AR"/>
        </w:rPr>
      </w:pPr>
    </w:p>
    <w:p w14:paraId="4C833503" w14:textId="3009AB2E" w:rsidR="00291473" w:rsidRPr="00EC41B2" w:rsidRDefault="00EC41B2" w:rsidP="002053B6">
      <w:pPr>
        <w:rPr>
          <w:b/>
          <w:bCs/>
          <w:lang w:val="es-AR"/>
        </w:rPr>
      </w:pPr>
      <w:r w:rsidRPr="00EC41B2">
        <w:rPr>
          <w:b/>
          <w:bCs/>
          <w:lang w:val="es-AR"/>
        </w:rPr>
        <w:t>Cuadro A-3</w:t>
      </w:r>
    </w:p>
    <w:p w14:paraId="60958982" w14:textId="77777777" w:rsidR="00291473" w:rsidRDefault="00291473" w:rsidP="002053B6">
      <w:pPr>
        <w:rPr>
          <w:lang w:val="es-AR"/>
        </w:rPr>
      </w:pPr>
      <w:r>
        <w:rPr>
          <w:lang w:val="es-AR"/>
        </w:rPr>
        <w:t>Socios comerciales de Brasil-Exportaciones</w:t>
      </w:r>
    </w:p>
    <w:p w14:paraId="35614B31" w14:textId="77777777" w:rsidR="00291473" w:rsidRDefault="00291473" w:rsidP="002053B6">
      <w:pPr>
        <w:rPr>
          <w:lang w:val="es-AR"/>
        </w:rPr>
      </w:pPr>
      <w:r w:rsidRPr="00291473">
        <w:rPr>
          <w:noProof/>
        </w:rPr>
        <w:drawing>
          <wp:inline distT="0" distB="0" distL="0" distR="0" wp14:anchorId="3168BFAD" wp14:editId="1A8E281E">
            <wp:extent cx="2247900" cy="2476500"/>
            <wp:effectExtent l="19050" t="0" r="0" b="0"/>
            <wp:docPr id="3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8"/>
                    <a:srcRect/>
                    <a:stretch>
                      <a:fillRect/>
                    </a:stretch>
                  </pic:blipFill>
                  <pic:spPr bwMode="auto">
                    <a:xfrm>
                      <a:off x="0" y="0"/>
                      <a:ext cx="2247900" cy="2476500"/>
                    </a:xfrm>
                    <a:prstGeom prst="rect">
                      <a:avLst/>
                    </a:prstGeom>
                    <a:noFill/>
                    <a:ln w="9525">
                      <a:noFill/>
                      <a:miter lim="800000"/>
                      <a:headEnd/>
                      <a:tailEnd/>
                    </a:ln>
                  </pic:spPr>
                </pic:pic>
              </a:graphicData>
            </a:graphic>
          </wp:inline>
        </w:drawing>
      </w:r>
      <w:r w:rsidRPr="00291473">
        <w:rPr>
          <w:noProof/>
        </w:rPr>
        <w:drawing>
          <wp:inline distT="0" distB="0" distL="0" distR="0" wp14:anchorId="5AA5B953" wp14:editId="22C3885C">
            <wp:extent cx="2181225" cy="2476500"/>
            <wp:effectExtent l="19050" t="0" r="9525" b="0"/>
            <wp:docPr id="37"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9"/>
                    <a:srcRect/>
                    <a:stretch>
                      <a:fillRect/>
                    </a:stretch>
                  </pic:blipFill>
                  <pic:spPr bwMode="auto">
                    <a:xfrm>
                      <a:off x="0" y="0"/>
                      <a:ext cx="2181225" cy="2476500"/>
                    </a:xfrm>
                    <a:prstGeom prst="rect">
                      <a:avLst/>
                    </a:prstGeom>
                    <a:noFill/>
                    <a:ln w="9525">
                      <a:noFill/>
                      <a:miter lim="800000"/>
                      <a:headEnd/>
                      <a:tailEnd/>
                    </a:ln>
                  </pic:spPr>
                </pic:pic>
              </a:graphicData>
            </a:graphic>
          </wp:inline>
        </w:drawing>
      </w:r>
    </w:p>
    <w:p w14:paraId="4E62DA67" w14:textId="77777777" w:rsidR="00EC41B2" w:rsidRDefault="00291473" w:rsidP="00EC41B2">
      <w:pPr>
        <w:rPr>
          <w:lang w:val="es-AR"/>
        </w:rPr>
      </w:pPr>
      <w:r>
        <w:rPr>
          <w:lang w:val="es-AR"/>
        </w:rPr>
        <w:t xml:space="preserve">    </w:t>
      </w:r>
      <w:r w:rsidR="00EC41B2">
        <w:rPr>
          <w:lang w:val="es-AR"/>
        </w:rPr>
        <w:t>Fuente: FIEL en base a datos INTRACEN</w:t>
      </w:r>
    </w:p>
    <w:p w14:paraId="708E7548" w14:textId="41618AFE" w:rsidR="00291473" w:rsidRDefault="00291473" w:rsidP="002053B6">
      <w:pPr>
        <w:rPr>
          <w:lang w:val="es-AR"/>
        </w:rPr>
      </w:pPr>
      <w:r>
        <w:rPr>
          <w:lang w:val="es-AR"/>
        </w:rPr>
        <w:t xml:space="preserve">                                                     </w:t>
      </w:r>
    </w:p>
    <w:p w14:paraId="24364D3C" w14:textId="77777777" w:rsidR="002053B6" w:rsidRDefault="002053B6" w:rsidP="002053B6">
      <w:pPr>
        <w:rPr>
          <w:lang w:val="es-AR"/>
        </w:rPr>
      </w:pPr>
    </w:p>
    <w:p w14:paraId="523DB6DC" w14:textId="77777777" w:rsidR="00291473" w:rsidRDefault="00291473" w:rsidP="002053B6">
      <w:pPr>
        <w:rPr>
          <w:lang w:val="es-AR"/>
        </w:rPr>
      </w:pPr>
    </w:p>
    <w:p w14:paraId="249CFB60" w14:textId="77777777" w:rsidR="00291473" w:rsidRDefault="00291473" w:rsidP="002053B6">
      <w:pPr>
        <w:rPr>
          <w:lang w:val="es-AR"/>
        </w:rPr>
      </w:pPr>
    </w:p>
    <w:p w14:paraId="35646978" w14:textId="77777777" w:rsidR="00291473" w:rsidRDefault="00291473" w:rsidP="002053B6">
      <w:pPr>
        <w:rPr>
          <w:lang w:val="es-AR"/>
        </w:rPr>
      </w:pPr>
    </w:p>
    <w:p w14:paraId="682EE108" w14:textId="77777777" w:rsidR="00291473" w:rsidRDefault="00291473" w:rsidP="002053B6">
      <w:pPr>
        <w:rPr>
          <w:lang w:val="es-AR"/>
        </w:rPr>
      </w:pPr>
    </w:p>
    <w:p w14:paraId="697BD1D6" w14:textId="5B22485B" w:rsidR="00291473" w:rsidRPr="00EC41B2" w:rsidRDefault="00EC41B2" w:rsidP="002053B6">
      <w:pPr>
        <w:rPr>
          <w:b/>
          <w:bCs/>
          <w:lang w:val="es-AR"/>
        </w:rPr>
      </w:pPr>
      <w:r w:rsidRPr="00EC41B2">
        <w:rPr>
          <w:b/>
          <w:bCs/>
          <w:lang w:val="es-AR"/>
        </w:rPr>
        <w:t>Cuadro A-4</w:t>
      </w:r>
    </w:p>
    <w:p w14:paraId="4E2DE817" w14:textId="77777777" w:rsidR="00291473" w:rsidRDefault="00C2253F" w:rsidP="002053B6">
      <w:pPr>
        <w:rPr>
          <w:lang w:val="es-AR"/>
        </w:rPr>
      </w:pPr>
      <w:r>
        <w:rPr>
          <w:lang w:val="es-AR"/>
        </w:rPr>
        <w:t>Socios comerciales de Chile- Exportaciones</w:t>
      </w:r>
    </w:p>
    <w:p w14:paraId="522DA308" w14:textId="77777777" w:rsidR="00C2253F" w:rsidRDefault="00C2253F" w:rsidP="002053B6">
      <w:pPr>
        <w:rPr>
          <w:lang w:val="es-AR"/>
        </w:rPr>
      </w:pPr>
      <w:r w:rsidRPr="00C2253F">
        <w:rPr>
          <w:noProof/>
        </w:rPr>
        <w:drawing>
          <wp:inline distT="0" distB="0" distL="0" distR="0" wp14:anchorId="4252F7C8" wp14:editId="03F87CA4">
            <wp:extent cx="2628900" cy="2476500"/>
            <wp:effectExtent l="19050" t="0" r="0" b="0"/>
            <wp:docPr id="38"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0"/>
                    <a:srcRect/>
                    <a:stretch>
                      <a:fillRect/>
                    </a:stretch>
                  </pic:blipFill>
                  <pic:spPr bwMode="auto">
                    <a:xfrm>
                      <a:off x="0" y="0"/>
                      <a:ext cx="2628900" cy="2476500"/>
                    </a:xfrm>
                    <a:prstGeom prst="rect">
                      <a:avLst/>
                    </a:prstGeom>
                    <a:noFill/>
                    <a:ln w="9525">
                      <a:noFill/>
                      <a:miter lim="800000"/>
                      <a:headEnd/>
                      <a:tailEnd/>
                    </a:ln>
                  </pic:spPr>
                </pic:pic>
              </a:graphicData>
            </a:graphic>
          </wp:inline>
        </w:drawing>
      </w:r>
      <w:r w:rsidRPr="00C2253F">
        <w:rPr>
          <w:noProof/>
        </w:rPr>
        <w:drawing>
          <wp:inline distT="0" distB="0" distL="0" distR="0" wp14:anchorId="6ED24FE8" wp14:editId="15505731">
            <wp:extent cx="2724150" cy="2476500"/>
            <wp:effectExtent l="19050" t="0" r="0" b="0"/>
            <wp:docPr id="39"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1"/>
                    <a:srcRect/>
                    <a:stretch>
                      <a:fillRect/>
                    </a:stretch>
                  </pic:blipFill>
                  <pic:spPr bwMode="auto">
                    <a:xfrm>
                      <a:off x="0" y="0"/>
                      <a:ext cx="2724150" cy="2476500"/>
                    </a:xfrm>
                    <a:prstGeom prst="rect">
                      <a:avLst/>
                    </a:prstGeom>
                    <a:noFill/>
                    <a:ln w="9525">
                      <a:noFill/>
                      <a:miter lim="800000"/>
                      <a:headEnd/>
                      <a:tailEnd/>
                    </a:ln>
                  </pic:spPr>
                </pic:pic>
              </a:graphicData>
            </a:graphic>
          </wp:inline>
        </w:drawing>
      </w:r>
    </w:p>
    <w:p w14:paraId="5F9E139A" w14:textId="77777777" w:rsidR="00EC41B2" w:rsidRDefault="00EC41B2" w:rsidP="00EC41B2">
      <w:pPr>
        <w:rPr>
          <w:lang w:val="es-AR"/>
        </w:rPr>
      </w:pPr>
      <w:r>
        <w:rPr>
          <w:lang w:val="es-AR"/>
        </w:rPr>
        <w:t>Fuente: FIEL en base a datos INTRACEN</w:t>
      </w:r>
    </w:p>
    <w:p w14:paraId="3F6C6DB7" w14:textId="77777777" w:rsidR="00EC41B2" w:rsidRDefault="00EC41B2" w:rsidP="002053B6">
      <w:pPr>
        <w:rPr>
          <w:b/>
          <w:bCs/>
          <w:lang w:val="es-AR"/>
        </w:rPr>
      </w:pPr>
    </w:p>
    <w:p w14:paraId="1E8280EC" w14:textId="77777777" w:rsidR="00EC41B2" w:rsidRDefault="00EC41B2" w:rsidP="002053B6">
      <w:pPr>
        <w:rPr>
          <w:b/>
          <w:bCs/>
          <w:lang w:val="es-AR"/>
        </w:rPr>
      </w:pPr>
    </w:p>
    <w:p w14:paraId="3BD43A3B" w14:textId="3DB9DDE5" w:rsidR="00ED198F" w:rsidRPr="00EC41B2" w:rsidRDefault="00EC41B2" w:rsidP="002053B6">
      <w:pPr>
        <w:rPr>
          <w:b/>
          <w:bCs/>
          <w:lang w:val="es-AR"/>
        </w:rPr>
      </w:pPr>
      <w:r w:rsidRPr="00EC41B2">
        <w:rPr>
          <w:b/>
          <w:bCs/>
          <w:lang w:val="es-AR"/>
        </w:rPr>
        <w:t>Cuadro A-5</w:t>
      </w:r>
    </w:p>
    <w:p w14:paraId="57CAB87B" w14:textId="77777777" w:rsidR="00ED198F" w:rsidRDefault="00ED198F" w:rsidP="002053B6">
      <w:pPr>
        <w:rPr>
          <w:lang w:val="es-AR"/>
        </w:rPr>
      </w:pPr>
      <w:r>
        <w:rPr>
          <w:lang w:val="es-AR"/>
        </w:rPr>
        <w:t>Socios comerciales de Paraguay- Exportaciones</w:t>
      </w:r>
    </w:p>
    <w:p w14:paraId="171438BA" w14:textId="77777777" w:rsidR="00ED198F" w:rsidRDefault="00ED198F" w:rsidP="002053B6">
      <w:pPr>
        <w:rPr>
          <w:lang w:val="es-AR"/>
        </w:rPr>
      </w:pPr>
      <w:r w:rsidRPr="00ED198F">
        <w:rPr>
          <w:noProof/>
        </w:rPr>
        <w:drawing>
          <wp:inline distT="0" distB="0" distL="0" distR="0" wp14:anchorId="462DB975" wp14:editId="6330A25B">
            <wp:extent cx="2581275" cy="2476500"/>
            <wp:effectExtent l="19050" t="0" r="9525" b="0"/>
            <wp:docPr id="4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2"/>
                    <a:srcRect/>
                    <a:stretch>
                      <a:fillRect/>
                    </a:stretch>
                  </pic:blipFill>
                  <pic:spPr bwMode="auto">
                    <a:xfrm>
                      <a:off x="0" y="0"/>
                      <a:ext cx="2581275" cy="2476500"/>
                    </a:xfrm>
                    <a:prstGeom prst="rect">
                      <a:avLst/>
                    </a:prstGeom>
                    <a:noFill/>
                    <a:ln w="9525">
                      <a:noFill/>
                      <a:miter lim="800000"/>
                      <a:headEnd/>
                      <a:tailEnd/>
                    </a:ln>
                  </pic:spPr>
                </pic:pic>
              </a:graphicData>
            </a:graphic>
          </wp:inline>
        </w:drawing>
      </w:r>
      <w:r w:rsidRPr="00ED198F">
        <w:rPr>
          <w:noProof/>
        </w:rPr>
        <w:drawing>
          <wp:inline distT="0" distB="0" distL="0" distR="0" wp14:anchorId="5BD169A1" wp14:editId="0BCE26E6">
            <wp:extent cx="2724150" cy="2476500"/>
            <wp:effectExtent l="19050" t="0" r="0" b="0"/>
            <wp:docPr id="41"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3"/>
                    <a:srcRect/>
                    <a:stretch>
                      <a:fillRect/>
                    </a:stretch>
                  </pic:blipFill>
                  <pic:spPr bwMode="auto">
                    <a:xfrm>
                      <a:off x="0" y="0"/>
                      <a:ext cx="2724150" cy="2476500"/>
                    </a:xfrm>
                    <a:prstGeom prst="rect">
                      <a:avLst/>
                    </a:prstGeom>
                    <a:noFill/>
                    <a:ln w="9525">
                      <a:noFill/>
                      <a:miter lim="800000"/>
                      <a:headEnd/>
                      <a:tailEnd/>
                    </a:ln>
                  </pic:spPr>
                </pic:pic>
              </a:graphicData>
            </a:graphic>
          </wp:inline>
        </w:drawing>
      </w:r>
    </w:p>
    <w:p w14:paraId="13FD3322" w14:textId="77777777" w:rsidR="00EC41B2" w:rsidRDefault="00EC41B2" w:rsidP="00EC41B2">
      <w:pPr>
        <w:rPr>
          <w:lang w:val="es-AR"/>
        </w:rPr>
      </w:pPr>
      <w:r>
        <w:rPr>
          <w:lang w:val="es-AR"/>
        </w:rPr>
        <w:t>Fuente: FIEL en base a datos INTRACEN</w:t>
      </w:r>
    </w:p>
    <w:p w14:paraId="6B32B459" w14:textId="77777777" w:rsidR="00EC41B2" w:rsidRDefault="00EC41B2" w:rsidP="002053B6">
      <w:pPr>
        <w:rPr>
          <w:b/>
          <w:bCs/>
          <w:lang w:val="es-AR"/>
        </w:rPr>
      </w:pPr>
    </w:p>
    <w:p w14:paraId="3E94F4B2" w14:textId="77777777" w:rsidR="00EC41B2" w:rsidRDefault="00EC41B2" w:rsidP="002053B6">
      <w:pPr>
        <w:rPr>
          <w:b/>
          <w:bCs/>
          <w:lang w:val="es-AR"/>
        </w:rPr>
      </w:pPr>
    </w:p>
    <w:p w14:paraId="7EEFF797" w14:textId="77777777" w:rsidR="00EC41B2" w:rsidRDefault="00EC41B2" w:rsidP="002053B6">
      <w:pPr>
        <w:rPr>
          <w:b/>
          <w:bCs/>
          <w:lang w:val="es-AR"/>
        </w:rPr>
      </w:pPr>
    </w:p>
    <w:p w14:paraId="7DD0FC93" w14:textId="3452E63F" w:rsidR="00ED198F" w:rsidRPr="00EC41B2" w:rsidRDefault="00EC41B2" w:rsidP="002053B6">
      <w:pPr>
        <w:rPr>
          <w:b/>
          <w:bCs/>
          <w:lang w:val="es-AR"/>
        </w:rPr>
      </w:pPr>
      <w:r w:rsidRPr="00EC41B2">
        <w:rPr>
          <w:b/>
          <w:bCs/>
          <w:lang w:val="es-AR"/>
        </w:rPr>
        <w:lastRenderedPageBreak/>
        <w:t>Cuadro A-6</w:t>
      </w:r>
    </w:p>
    <w:p w14:paraId="55769EC5" w14:textId="77777777" w:rsidR="00ED198F" w:rsidRDefault="00ED198F" w:rsidP="002053B6">
      <w:pPr>
        <w:rPr>
          <w:lang w:val="es-AR"/>
        </w:rPr>
      </w:pPr>
      <w:r>
        <w:rPr>
          <w:lang w:val="es-AR"/>
        </w:rPr>
        <w:t>Uruguay-Socios comerciales: exportaciones</w:t>
      </w:r>
    </w:p>
    <w:p w14:paraId="42B5BFB6" w14:textId="4C1C6124" w:rsidR="00ED198F" w:rsidRDefault="00ED198F" w:rsidP="002053B6">
      <w:pPr>
        <w:rPr>
          <w:lang w:val="es-AR"/>
        </w:rPr>
      </w:pPr>
      <w:r w:rsidRPr="00ED198F">
        <w:rPr>
          <w:noProof/>
        </w:rPr>
        <w:drawing>
          <wp:inline distT="0" distB="0" distL="0" distR="0" wp14:anchorId="7EB6FE1F" wp14:editId="57C8A06F">
            <wp:extent cx="2695575" cy="2450523"/>
            <wp:effectExtent l="0" t="0" r="0" b="0"/>
            <wp:docPr id="43"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4"/>
                    <a:srcRect/>
                    <a:stretch>
                      <a:fillRect/>
                    </a:stretch>
                  </pic:blipFill>
                  <pic:spPr bwMode="auto">
                    <a:xfrm>
                      <a:off x="0" y="0"/>
                      <a:ext cx="2707109" cy="2461008"/>
                    </a:xfrm>
                    <a:prstGeom prst="rect">
                      <a:avLst/>
                    </a:prstGeom>
                    <a:noFill/>
                    <a:ln w="9525">
                      <a:noFill/>
                      <a:miter lim="800000"/>
                      <a:headEnd/>
                      <a:tailEnd/>
                    </a:ln>
                  </pic:spPr>
                </pic:pic>
              </a:graphicData>
            </a:graphic>
          </wp:inline>
        </w:drawing>
      </w:r>
      <w:r w:rsidRPr="00ED198F">
        <w:rPr>
          <w:noProof/>
        </w:rPr>
        <w:drawing>
          <wp:inline distT="0" distB="0" distL="0" distR="0" wp14:anchorId="29051CDF" wp14:editId="44316649">
            <wp:extent cx="2581275" cy="2476500"/>
            <wp:effectExtent l="19050" t="0" r="9525" b="0"/>
            <wp:docPr id="42"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5"/>
                    <a:srcRect/>
                    <a:stretch>
                      <a:fillRect/>
                    </a:stretch>
                  </pic:blipFill>
                  <pic:spPr bwMode="auto">
                    <a:xfrm>
                      <a:off x="0" y="0"/>
                      <a:ext cx="2581275" cy="2476500"/>
                    </a:xfrm>
                    <a:prstGeom prst="rect">
                      <a:avLst/>
                    </a:prstGeom>
                    <a:noFill/>
                    <a:ln w="9525">
                      <a:noFill/>
                      <a:miter lim="800000"/>
                      <a:headEnd/>
                      <a:tailEnd/>
                    </a:ln>
                  </pic:spPr>
                </pic:pic>
              </a:graphicData>
            </a:graphic>
          </wp:inline>
        </w:drawing>
      </w:r>
    </w:p>
    <w:p w14:paraId="77C77937" w14:textId="4E1C3D7F" w:rsidR="00EC41B2" w:rsidRDefault="00EC41B2" w:rsidP="002053B6">
      <w:pPr>
        <w:rPr>
          <w:lang w:val="es-AR"/>
        </w:rPr>
      </w:pPr>
      <w:bookmarkStart w:id="54" w:name="_Hlk54102087"/>
      <w:r>
        <w:rPr>
          <w:lang w:val="es-AR"/>
        </w:rPr>
        <w:t>Fuente: FIEL en base a datos INTRACEN</w:t>
      </w:r>
    </w:p>
    <w:bookmarkEnd w:id="54"/>
    <w:p w14:paraId="51888248" w14:textId="77777777" w:rsidR="00ED198F" w:rsidRPr="002053B6" w:rsidRDefault="00ED198F" w:rsidP="002053B6">
      <w:pPr>
        <w:rPr>
          <w:lang w:val="es-AR"/>
        </w:rPr>
      </w:pPr>
    </w:p>
    <w:p w14:paraId="7CFAE3D6" w14:textId="39541404" w:rsidR="00FF093C" w:rsidRDefault="002053B6" w:rsidP="00FB7555">
      <w:pPr>
        <w:pStyle w:val="Ttulo1"/>
        <w:jc w:val="both"/>
      </w:pPr>
      <w:bookmarkStart w:id="55" w:name="_Toc62066691"/>
      <w:r>
        <w:t>Anexo</w:t>
      </w:r>
      <w:r w:rsidR="00F91A12">
        <w:t xml:space="preserve"> m</w:t>
      </w:r>
      <w:r w:rsidR="00FF093C">
        <w:t>etodológico</w:t>
      </w:r>
      <w:bookmarkEnd w:id="55"/>
    </w:p>
    <w:p w14:paraId="144F8BE1" w14:textId="0C25B92D" w:rsidR="00BC74D1" w:rsidRDefault="00BC74D1" w:rsidP="00BC74D1">
      <w:pPr>
        <w:jc w:val="both"/>
        <w:rPr>
          <w:lang w:val="es-AR"/>
        </w:rPr>
      </w:pPr>
      <w:r>
        <w:rPr>
          <w:lang w:val="es-AR"/>
        </w:rPr>
        <w:t>Para la identificación de los productos industriales de mayor circulación a ser incluidos en el relevamiento de Encuesta y en las entrevistas se procedió a ordenar</w:t>
      </w:r>
      <w:r w:rsidRPr="00BC74D1">
        <w:rPr>
          <w:lang w:val="es-AR"/>
        </w:rPr>
        <w:t xml:space="preserve"> el patrón de exportaciones intra y </w:t>
      </w:r>
      <w:proofErr w:type="spellStart"/>
      <w:r w:rsidRPr="00BC74D1">
        <w:rPr>
          <w:lang w:val="es-AR"/>
        </w:rPr>
        <w:t>extra-regional</w:t>
      </w:r>
      <w:proofErr w:type="spellEnd"/>
      <w:r w:rsidRPr="00BC74D1">
        <w:rPr>
          <w:lang w:val="es-AR"/>
        </w:rPr>
        <w:t xml:space="preserve"> y las importaciones, todas a cuatro dígitos, en base a la importancia de cada partida en el valor total correspondiente y se trabajó con la intersección de productos que se encontraban en el conjunto del primer 50% de cada uno de los tres flujos de comercio considerados. Este conjunto resultó en 62 partidas.  Luego se analizó la coincidencia de productos en los patrones de los flujos según el alcance de su </w:t>
      </w:r>
      <w:r>
        <w:rPr>
          <w:lang w:val="es-AR"/>
        </w:rPr>
        <w:t>circulación, regional o internacional.</w:t>
      </w:r>
    </w:p>
    <w:p w14:paraId="1E3DA840" w14:textId="6D4F91EF" w:rsidR="00BC74D1" w:rsidRPr="00BC74D1" w:rsidRDefault="00BC74D1" w:rsidP="00BC74D1">
      <w:pPr>
        <w:jc w:val="both"/>
        <w:rPr>
          <w:lang w:val="es-AR"/>
        </w:rPr>
      </w:pPr>
      <w:r>
        <w:rPr>
          <w:lang w:val="es-AR"/>
        </w:rPr>
        <w:t xml:space="preserve">En el Cuadro A-1 se muestra la importante concentración de las exportaciones de los países seleccionados en los diez principales productos exportados y su destino dentro de ALC. En el Cuadro A-2 </w:t>
      </w:r>
      <w:r w:rsidR="002C2AD3">
        <w:rPr>
          <w:lang w:val="es-AR"/>
        </w:rPr>
        <w:t>se muestran los productos seleccionados asociados con el tipo de circulación regional e internacional, de importaciones o exportaciones. Por último, en el Cuadro A-3 se hace una síntesis de los productos seleccionados por tipo de circulación.</w:t>
      </w:r>
    </w:p>
    <w:p w14:paraId="7618AA78" w14:textId="77777777" w:rsidR="002C2AD3" w:rsidRDefault="002C2AD3" w:rsidP="00BC74D1">
      <w:pPr>
        <w:jc w:val="center"/>
        <w:rPr>
          <w:b/>
          <w:bCs/>
          <w:lang w:val="es-AR"/>
        </w:rPr>
      </w:pPr>
    </w:p>
    <w:p w14:paraId="51CDA108" w14:textId="16FC26EE" w:rsidR="002C2AD3" w:rsidRDefault="002C2AD3" w:rsidP="00BC74D1">
      <w:pPr>
        <w:jc w:val="center"/>
        <w:rPr>
          <w:b/>
          <w:bCs/>
          <w:lang w:val="es-AR"/>
        </w:rPr>
      </w:pPr>
    </w:p>
    <w:p w14:paraId="626E3A19" w14:textId="39B7C66C" w:rsidR="00E87B3E" w:rsidRDefault="00E87B3E" w:rsidP="00BC74D1">
      <w:pPr>
        <w:jc w:val="center"/>
        <w:rPr>
          <w:b/>
          <w:bCs/>
          <w:lang w:val="es-AR"/>
        </w:rPr>
      </w:pPr>
    </w:p>
    <w:p w14:paraId="5A43E1F1" w14:textId="793FCA0A" w:rsidR="00E87B3E" w:rsidRDefault="00E87B3E" w:rsidP="00BC74D1">
      <w:pPr>
        <w:jc w:val="center"/>
        <w:rPr>
          <w:b/>
          <w:bCs/>
          <w:lang w:val="es-AR"/>
        </w:rPr>
      </w:pPr>
    </w:p>
    <w:p w14:paraId="1F36ECA1" w14:textId="19208DDE" w:rsidR="00E87B3E" w:rsidRDefault="00E87B3E" w:rsidP="00BC74D1">
      <w:pPr>
        <w:jc w:val="center"/>
        <w:rPr>
          <w:b/>
          <w:bCs/>
          <w:lang w:val="es-AR"/>
        </w:rPr>
      </w:pPr>
    </w:p>
    <w:p w14:paraId="10EF4C07" w14:textId="47445BDE" w:rsidR="00E87B3E" w:rsidRDefault="00E87B3E" w:rsidP="00BC74D1">
      <w:pPr>
        <w:jc w:val="center"/>
        <w:rPr>
          <w:b/>
          <w:bCs/>
          <w:lang w:val="es-AR"/>
        </w:rPr>
      </w:pPr>
    </w:p>
    <w:p w14:paraId="24853DC0" w14:textId="77777777" w:rsidR="00E87B3E" w:rsidRDefault="00E87B3E" w:rsidP="00BC74D1">
      <w:pPr>
        <w:jc w:val="center"/>
        <w:rPr>
          <w:b/>
          <w:bCs/>
          <w:lang w:val="es-AR"/>
        </w:rPr>
      </w:pPr>
    </w:p>
    <w:p w14:paraId="2DF1DAD8" w14:textId="77777777" w:rsidR="002C2AD3" w:rsidRDefault="002C2AD3" w:rsidP="00BC74D1">
      <w:pPr>
        <w:jc w:val="center"/>
        <w:rPr>
          <w:b/>
          <w:bCs/>
          <w:lang w:val="es-AR"/>
        </w:rPr>
      </w:pPr>
    </w:p>
    <w:p w14:paraId="77758CD3" w14:textId="77777777" w:rsidR="002C2AD3" w:rsidRDefault="002C2AD3" w:rsidP="00BC74D1">
      <w:pPr>
        <w:jc w:val="center"/>
        <w:rPr>
          <w:b/>
          <w:bCs/>
          <w:lang w:val="es-AR"/>
        </w:rPr>
      </w:pPr>
    </w:p>
    <w:p w14:paraId="21A91371" w14:textId="77777777" w:rsidR="002C2AD3" w:rsidRDefault="002C2AD3" w:rsidP="00BC74D1">
      <w:pPr>
        <w:jc w:val="center"/>
        <w:rPr>
          <w:b/>
          <w:bCs/>
          <w:lang w:val="es-AR"/>
        </w:rPr>
      </w:pPr>
    </w:p>
    <w:p w14:paraId="40038739" w14:textId="61888CA4" w:rsidR="00F91A12" w:rsidRPr="00BC74D1" w:rsidRDefault="00F91A12" w:rsidP="00BC74D1">
      <w:pPr>
        <w:jc w:val="center"/>
        <w:rPr>
          <w:b/>
          <w:bCs/>
          <w:lang w:val="es-AR"/>
        </w:rPr>
      </w:pPr>
      <w:r w:rsidRPr="00BC74D1">
        <w:rPr>
          <w:b/>
          <w:bCs/>
          <w:lang w:val="es-AR"/>
        </w:rPr>
        <w:lastRenderedPageBreak/>
        <w:t>Cuadro A-1</w:t>
      </w:r>
    </w:p>
    <w:p w14:paraId="6267608F" w14:textId="77777777" w:rsidR="00F91A12" w:rsidRDefault="00F91A12">
      <w:pPr>
        <w:rPr>
          <w:lang w:val="es-AR"/>
        </w:rPr>
      </w:pPr>
      <w:r w:rsidRPr="00F91A12">
        <w:rPr>
          <w:noProof/>
          <w:lang w:val="es-AR" w:eastAsia="es-AR"/>
        </w:rPr>
        <w:drawing>
          <wp:inline distT="0" distB="0" distL="0" distR="0" wp14:anchorId="362DDF1A" wp14:editId="18D4C775">
            <wp:extent cx="5731510" cy="7261225"/>
            <wp:effectExtent l="0" t="0" r="254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731510" cy="7261225"/>
                    </a:xfrm>
                    <a:prstGeom prst="rect">
                      <a:avLst/>
                    </a:prstGeom>
                  </pic:spPr>
                </pic:pic>
              </a:graphicData>
            </a:graphic>
          </wp:inline>
        </w:drawing>
      </w:r>
      <w:r>
        <w:rPr>
          <w:lang w:val="es-AR"/>
        </w:rPr>
        <w:br w:type="page"/>
      </w:r>
    </w:p>
    <w:p w14:paraId="32F03966" w14:textId="77777777" w:rsidR="00F91A12" w:rsidRPr="00F91A12" w:rsidRDefault="00F91A12" w:rsidP="00F91A12">
      <w:pPr>
        <w:rPr>
          <w:lang w:val="es-AR"/>
        </w:rPr>
      </w:pPr>
    </w:p>
    <w:p w14:paraId="3A4CC467" w14:textId="727D43BB" w:rsidR="003146AF" w:rsidRPr="002C2AD3" w:rsidRDefault="003146AF" w:rsidP="002C2AD3">
      <w:pPr>
        <w:jc w:val="center"/>
        <w:rPr>
          <w:b/>
          <w:bCs/>
          <w:lang w:val="es-AR"/>
        </w:rPr>
      </w:pPr>
      <w:r w:rsidRPr="002C2AD3">
        <w:rPr>
          <w:b/>
          <w:bCs/>
          <w:lang w:val="es-AR"/>
        </w:rPr>
        <w:t>Cuadro A-</w:t>
      </w:r>
      <w:r w:rsidR="002C2AD3" w:rsidRPr="002C2AD3">
        <w:rPr>
          <w:b/>
          <w:bCs/>
          <w:lang w:val="es-AR"/>
        </w:rPr>
        <w:t>2</w:t>
      </w:r>
      <w:r w:rsidRPr="002C2AD3">
        <w:rPr>
          <w:b/>
          <w:bCs/>
          <w:lang w:val="es-AR"/>
        </w:rPr>
        <w:t>- Partidas seleccionadas y circulación del producto.</w:t>
      </w:r>
    </w:p>
    <w:p w14:paraId="2E176DE6" w14:textId="77777777" w:rsidR="00FF093C" w:rsidRPr="00FF093C" w:rsidRDefault="00FF093C" w:rsidP="00FB7555">
      <w:pPr>
        <w:jc w:val="both"/>
        <w:rPr>
          <w:lang w:val="es-AR"/>
        </w:rPr>
      </w:pPr>
      <w:r w:rsidRPr="00FF093C">
        <w:rPr>
          <w:noProof/>
          <w:lang w:val="es-AR" w:eastAsia="es-AR"/>
        </w:rPr>
        <w:drawing>
          <wp:inline distT="0" distB="0" distL="0" distR="0" wp14:anchorId="7BDAAD03" wp14:editId="0F2C57C3">
            <wp:extent cx="5731510" cy="796861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731510" cy="7968615"/>
                    </a:xfrm>
                    <a:prstGeom prst="rect">
                      <a:avLst/>
                    </a:prstGeom>
                  </pic:spPr>
                </pic:pic>
              </a:graphicData>
            </a:graphic>
          </wp:inline>
        </w:drawing>
      </w:r>
    </w:p>
    <w:p w14:paraId="53DFD929" w14:textId="6A2CAACA" w:rsidR="00D25354" w:rsidRDefault="00D25354" w:rsidP="00FB7555">
      <w:pPr>
        <w:pStyle w:val="Ttulo1"/>
        <w:jc w:val="both"/>
      </w:pPr>
    </w:p>
    <w:p w14:paraId="4EA0F6E0" w14:textId="102BD402" w:rsidR="002C2AD3" w:rsidRDefault="002C2AD3" w:rsidP="002C2AD3">
      <w:pPr>
        <w:rPr>
          <w:lang w:val="es-AR"/>
        </w:rPr>
      </w:pPr>
    </w:p>
    <w:p w14:paraId="7C710207" w14:textId="5AD03FCB" w:rsidR="002C2AD3" w:rsidRDefault="002C2AD3" w:rsidP="002C2AD3">
      <w:pPr>
        <w:jc w:val="center"/>
        <w:rPr>
          <w:b/>
          <w:bCs/>
          <w:lang w:val="es-AR"/>
        </w:rPr>
      </w:pPr>
      <w:r w:rsidRPr="002C2AD3">
        <w:rPr>
          <w:b/>
          <w:bCs/>
          <w:lang w:val="es-AR"/>
        </w:rPr>
        <w:lastRenderedPageBreak/>
        <w:t>Cuadro A-3</w:t>
      </w:r>
    </w:p>
    <w:p w14:paraId="022C480F" w14:textId="6B8A210B" w:rsidR="002C2AD3" w:rsidRPr="002C2AD3" w:rsidRDefault="002C2AD3" w:rsidP="002C2AD3">
      <w:pPr>
        <w:jc w:val="center"/>
        <w:rPr>
          <w:b/>
          <w:bCs/>
          <w:lang w:val="es-AR"/>
        </w:rPr>
      </w:pPr>
      <w:r w:rsidRPr="002C2AD3">
        <w:rPr>
          <w:noProof/>
        </w:rPr>
        <w:drawing>
          <wp:inline distT="0" distB="0" distL="0" distR="0" wp14:anchorId="4C53B697" wp14:editId="7A1750F8">
            <wp:extent cx="5400675" cy="2057400"/>
            <wp:effectExtent l="0" t="0" r="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400675" cy="2057400"/>
                    </a:xfrm>
                    <a:prstGeom prst="rect">
                      <a:avLst/>
                    </a:prstGeom>
                    <a:noFill/>
                    <a:ln>
                      <a:noFill/>
                    </a:ln>
                  </pic:spPr>
                </pic:pic>
              </a:graphicData>
            </a:graphic>
          </wp:inline>
        </w:drawing>
      </w:r>
    </w:p>
    <w:sectPr w:rsidR="002C2AD3" w:rsidRPr="002C2AD3" w:rsidSect="00D2065D">
      <w:pgSz w:w="11906" w:h="16838"/>
      <w:pgMar w:top="709"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A7840A" w14:textId="77777777" w:rsidR="009124B2" w:rsidRDefault="009124B2" w:rsidP="000B63C7">
      <w:pPr>
        <w:spacing w:after="0" w:line="240" w:lineRule="auto"/>
      </w:pPr>
      <w:r>
        <w:separator/>
      </w:r>
    </w:p>
  </w:endnote>
  <w:endnote w:type="continuationSeparator" w:id="0">
    <w:p w14:paraId="56D843F8" w14:textId="77777777" w:rsidR="009124B2" w:rsidRDefault="009124B2" w:rsidP="000B6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BoldItalic">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34375264"/>
      <w:docPartObj>
        <w:docPartGallery w:val="Page Numbers (Bottom of Page)"/>
        <w:docPartUnique/>
      </w:docPartObj>
    </w:sdtPr>
    <w:sdtContent>
      <w:p w14:paraId="57F31BF8" w14:textId="77777777" w:rsidR="002A569C" w:rsidRDefault="002A569C">
        <w:pPr>
          <w:pStyle w:val="Piedepgina"/>
          <w:jc w:val="right"/>
        </w:pPr>
        <w:r>
          <w:fldChar w:fldCharType="begin"/>
        </w:r>
        <w:r>
          <w:instrText>PAGE   \* MERGEFORMAT</w:instrText>
        </w:r>
        <w:r>
          <w:fldChar w:fldCharType="separate"/>
        </w:r>
        <w:r w:rsidRPr="00ED198F">
          <w:rPr>
            <w:noProof/>
            <w:lang w:val="es-ES"/>
          </w:rPr>
          <w:t>44</w:t>
        </w:r>
        <w:r>
          <w:rPr>
            <w:noProof/>
            <w:lang w:val="es-ES"/>
          </w:rPr>
          <w:fldChar w:fldCharType="end"/>
        </w:r>
      </w:p>
    </w:sdtContent>
  </w:sdt>
  <w:p w14:paraId="2484D256" w14:textId="77777777" w:rsidR="002A569C" w:rsidRDefault="002A569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71537F" w14:textId="77777777" w:rsidR="009124B2" w:rsidRDefault="009124B2" w:rsidP="000B63C7">
      <w:pPr>
        <w:spacing w:after="0" w:line="240" w:lineRule="auto"/>
      </w:pPr>
      <w:r>
        <w:separator/>
      </w:r>
    </w:p>
  </w:footnote>
  <w:footnote w:type="continuationSeparator" w:id="0">
    <w:p w14:paraId="6EB86A99" w14:textId="77777777" w:rsidR="009124B2" w:rsidRDefault="009124B2" w:rsidP="000B63C7">
      <w:pPr>
        <w:spacing w:after="0" w:line="240" w:lineRule="auto"/>
      </w:pPr>
      <w:r>
        <w:continuationSeparator/>
      </w:r>
    </w:p>
  </w:footnote>
  <w:footnote w:id="1">
    <w:p w14:paraId="462A90A5" w14:textId="37E175AE" w:rsidR="002A569C" w:rsidRPr="000B63C7" w:rsidRDefault="002A569C" w:rsidP="00A54A58">
      <w:pPr>
        <w:pStyle w:val="Textonotapie"/>
        <w:jc w:val="both"/>
        <w:rPr>
          <w:lang w:val="es-AR"/>
        </w:rPr>
      </w:pPr>
      <w:r>
        <w:rPr>
          <w:rStyle w:val="Refdenotaalpie"/>
        </w:rPr>
        <w:footnoteRef/>
      </w:r>
      <w:r>
        <w:rPr>
          <w:lang w:val="es-AR"/>
        </w:rPr>
        <w:t xml:space="preserve">Este estudio fue elaborado por Marcela Cristini y Guillermo Bermúdez, economistas senior de FIEL. Daniel </w:t>
      </w:r>
      <w:proofErr w:type="spellStart"/>
      <w:r>
        <w:rPr>
          <w:lang w:val="es-AR"/>
        </w:rPr>
        <w:t>Artana</w:t>
      </w:r>
      <w:proofErr w:type="spellEnd"/>
      <w:r>
        <w:rPr>
          <w:lang w:val="es-AR"/>
        </w:rPr>
        <w:t xml:space="preserve">, Economista Jefe de FIEL dirigió la investigación. Axel </w:t>
      </w:r>
      <w:proofErr w:type="spellStart"/>
      <w:r>
        <w:rPr>
          <w:lang w:val="es-AR"/>
        </w:rPr>
        <w:t>Ilicic</w:t>
      </w:r>
      <w:proofErr w:type="spellEnd"/>
      <w:r>
        <w:rPr>
          <w:lang w:val="es-AR"/>
        </w:rPr>
        <w:t xml:space="preserve"> y Candela </w:t>
      </w:r>
      <w:proofErr w:type="spellStart"/>
      <w:r>
        <w:rPr>
          <w:lang w:val="es-AR"/>
        </w:rPr>
        <w:t>Culasso</w:t>
      </w:r>
      <w:proofErr w:type="spellEnd"/>
      <w:r>
        <w:rPr>
          <w:lang w:val="es-AR"/>
        </w:rPr>
        <w:t xml:space="preserve"> contribuyeron eficazmente como asistentes de investigación. FIEL agradece a CAF- Banco de Desarrollo de América Latina su apoyo para este estudio. Nuestra Fundación agradece también a las empresas y profesionales que aportaron opiniones e información para este trabajo. Entre ellos: la </w:t>
      </w:r>
      <w:r w:rsidRPr="00FD7498">
        <w:rPr>
          <w:lang w:val="es-AR"/>
        </w:rPr>
        <w:t>Cámara Industrial de Laboratorios Farmacéuticos Argentinos</w:t>
      </w:r>
      <w:r>
        <w:rPr>
          <w:lang w:val="es-AR"/>
        </w:rPr>
        <w:t>, la Asociación Petroquímica y Química Latinoamericana (APLA), Cámara Argentina de Comercio;</w:t>
      </w:r>
      <w:r w:rsidRPr="00FD7498">
        <w:rPr>
          <w:lang w:val="es-AR"/>
        </w:rPr>
        <w:t xml:space="preserve"> </w:t>
      </w:r>
      <w:r>
        <w:rPr>
          <w:lang w:val="es-AR"/>
        </w:rPr>
        <w:t>Emiliano Galli (</w:t>
      </w:r>
      <w:proofErr w:type="gramStart"/>
      <w:r>
        <w:rPr>
          <w:lang w:val="es-AR"/>
        </w:rPr>
        <w:t>Director</w:t>
      </w:r>
      <w:proofErr w:type="gramEnd"/>
      <w:r>
        <w:rPr>
          <w:lang w:val="es-AR"/>
        </w:rPr>
        <w:t xml:space="preserve"> de </w:t>
      </w:r>
      <w:proofErr w:type="spellStart"/>
      <w:r>
        <w:rPr>
          <w:lang w:val="es-AR"/>
        </w:rPr>
        <w:t>Trade</w:t>
      </w:r>
      <w:proofErr w:type="spellEnd"/>
      <w:r>
        <w:rPr>
          <w:lang w:val="es-AR"/>
        </w:rPr>
        <w:t xml:space="preserve"> News); Eduardo Martínez Arnau (Director del Observatorio Logística Internacional de la Cámara de Exportadores de la República Argentina) y, especialmente a Carlos </w:t>
      </w:r>
      <w:proofErr w:type="spellStart"/>
      <w:r>
        <w:rPr>
          <w:lang w:val="es-AR"/>
        </w:rPr>
        <w:t>Musante</w:t>
      </w:r>
      <w:proofErr w:type="spellEnd"/>
      <w:r>
        <w:rPr>
          <w:lang w:val="es-AR"/>
        </w:rPr>
        <w:t xml:space="preserve"> (Director Técnico de CEDOL).</w:t>
      </w:r>
    </w:p>
  </w:footnote>
  <w:footnote w:id="2">
    <w:p w14:paraId="69FBF1DD" w14:textId="21DA81D7" w:rsidR="002A569C" w:rsidRPr="00AB36A5" w:rsidRDefault="002A569C" w:rsidP="00EC1B0E">
      <w:pPr>
        <w:pStyle w:val="Textonotapie"/>
        <w:jc w:val="both"/>
        <w:rPr>
          <w:lang w:val="es-AR"/>
        </w:rPr>
      </w:pPr>
      <w:r>
        <w:rPr>
          <w:rStyle w:val="Refdenotaalpie"/>
        </w:rPr>
        <w:footnoteRef/>
      </w:r>
      <w:r>
        <w:rPr>
          <w:lang w:val="es-AR"/>
        </w:rPr>
        <w:t xml:space="preserve">La logística se define como: </w:t>
      </w:r>
      <w:r w:rsidRPr="00AB36A5">
        <w:rPr>
          <w:lang w:val="es-AR"/>
        </w:rPr>
        <w:t xml:space="preserve">“aquella parte de la gestión de la </w:t>
      </w:r>
      <w:r>
        <w:rPr>
          <w:lang w:val="es-AR"/>
        </w:rPr>
        <w:t>c</w:t>
      </w:r>
      <w:r w:rsidRPr="00AB36A5">
        <w:rPr>
          <w:lang w:val="es-AR"/>
        </w:rPr>
        <w:t xml:space="preserve">adena de </w:t>
      </w:r>
      <w:r>
        <w:rPr>
          <w:lang w:val="es-AR"/>
        </w:rPr>
        <w:t>s</w:t>
      </w:r>
      <w:r w:rsidRPr="00AB36A5">
        <w:rPr>
          <w:lang w:val="es-AR"/>
        </w:rPr>
        <w:t>uministro</w:t>
      </w:r>
      <w:r>
        <w:rPr>
          <w:lang w:val="es-AR"/>
        </w:rPr>
        <w:t>s</w:t>
      </w:r>
      <w:r w:rsidRPr="00AB36A5">
        <w:rPr>
          <w:lang w:val="es-AR"/>
        </w:rPr>
        <w:t xml:space="preserve"> que planifica</w:t>
      </w:r>
      <w:r>
        <w:rPr>
          <w:lang w:val="es-AR"/>
        </w:rPr>
        <w:t xml:space="preserve">, </w:t>
      </w:r>
      <w:r w:rsidRPr="00AB36A5">
        <w:rPr>
          <w:lang w:val="es-AR"/>
        </w:rPr>
        <w:t>implementa y controla el flujo -hacia atrás y adelante- y el almacenamiento eficaz y eficiente de los bienes, servicios e información relacionada desde el punto de origen al punto de consumo con el objetivo de satisfacer los requerimientos de los consumidores”</w:t>
      </w:r>
      <w:r>
        <w:rPr>
          <w:lang w:val="es-AR"/>
        </w:rPr>
        <w:t xml:space="preserve"> (definición del </w:t>
      </w:r>
      <w:r w:rsidRPr="001F44C9">
        <w:rPr>
          <w:lang w:val="es-AR"/>
        </w:rPr>
        <w:t xml:space="preserve">Council </w:t>
      </w:r>
      <w:proofErr w:type="spellStart"/>
      <w:r w:rsidRPr="001F44C9">
        <w:rPr>
          <w:lang w:val="es-AR"/>
        </w:rPr>
        <w:t>of</w:t>
      </w:r>
      <w:proofErr w:type="spellEnd"/>
      <w:r w:rsidRPr="001F44C9">
        <w:rPr>
          <w:lang w:val="es-AR"/>
        </w:rPr>
        <w:t xml:space="preserve"> </w:t>
      </w:r>
      <w:proofErr w:type="spellStart"/>
      <w:r w:rsidRPr="001F44C9">
        <w:rPr>
          <w:lang w:val="es-AR"/>
        </w:rPr>
        <w:t>Supply</w:t>
      </w:r>
      <w:proofErr w:type="spellEnd"/>
      <w:r w:rsidRPr="001F44C9">
        <w:rPr>
          <w:lang w:val="es-AR"/>
        </w:rPr>
        <w:t xml:space="preserve"> </w:t>
      </w:r>
      <w:proofErr w:type="spellStart"/>
      <w:r w:rsidRPr="001F44C9">
        <w:rPr>
          <w:lang w:val="es-AR"/>
        </w:rPr>
        <w:t>Chain</w:t>
      </w:r>
      <w:proofErr w:type="spellEnd"/>
      <w:r w:rsidRPr="001F44C9">
        <w:rPr>
          <w:lang w:val="es-AR"/>
        </w:rPr>
        <w:t xml:space="preserve"> Management </w:t>
      </w:r>
      <w:proofErr w:type="spellStart"/>
      <w:r w:rsidRPr="001F44C9">
        <w:rPr>
          <w:lang w:val="es-AR"/>
        </w:rPr>
        <w:t>Professionals</w:t>
      </w:r>
      <w:proofErr w:type="spellEnd"/>
      <w:r w:rsidRPr="001F44C9">
        <w:rPr>
          <w:lang w:val="es-AR"/>
        </w:rPr>
        <w:t xml:space="preserve"> (CSCMP)</w:t>
      </w:r>
      <w:r>
        <w:rPr>
          <w:lang w:val="es-AR"/>
        </w:rPr>
        <w:t>, 2008)</w:t>
      </w:r>
    </w:p>
  </w:footnote>
  <w:footnote w:id="3">
    <w:p w14:paraId="7AB10A3E" w14:textId="19DA87BC" w:rsidR="002A569C" w:rsidRPr="002A569C" w:rsidRDefault="002A569C">
      <w:pPr>
        <w:pStyle w:val="Textonotapie"/>
        <w:rPr>
          <w:lang w:val="es-AR"/>
        </w:rPr>
      </w:pPr>
      <w:r>
        <w:rPr>
          <w:rStyle w:val="Refdenotaalpie"/>
        </w:rPr>
        <w:footnoteRef/>
      </w:r>
      <w:r w:rsidRPr="002A569C">
        <w:rPr>
          <w:lang w:val="es-AR"/>
        </w:rPr>
        <w:t xml:space="preserve"> </w:t>
      </w:r>
      <w:r w:rsidR="00420AC6">
        <w:rPr>
          <w:lang w:val="es-AR"/>
        </w:rPr>
        <w:t xml:space="preserve">Ver </w:t>
      </w:r>
      <w:r>
        <w:rPr>
          <w:lang w:val="es-AR"/>
        </w:rPr>
        <w:t>UNCTAD</w:t>
      </w:r>
      <w:r w:rsidR="00420AC6">
        <w:rPr>
          <w:lang w:val="es-AR"/>
        </w:rPr>
        <w:t xml:space="preserve"> (2020); </w:t>
      </w:r>
      <w:proofErr w:type="gramStart"/>
      <w:r w:rsidR="00420AC6">
        <w:rPr>
          <w:lang w:val="es-AR"/>
        </w:rPr>
        <w:t>CEPAL(</w:t>
      </w:r>
      <w:proofErr w:type="gramEnd"/>
      <w:r w:rsidR="00420AC6">
        <w:rPr>
          <w:lang w:val="es-AR"/>
        </w:rPr>
        <w:t>2019-b);</w:t>
      </w:r>
      <w:r w:rsidR="00E66E4E">
        <w:rPr>
          <w:lang w:val="es-AR"/>
        </w:rPr>
        <w:t xml:space="preserve"> CAF(2013) y CAF (2016).</w:t>
      </w:r>
    </w:p>
  </w:footnote>
  <w:footnote w:id="4">
    <w:p w14:paraId="017AA905" w14:textId="77777777" w:rsidR="002A569C" w:rsidRPr="00607A1B" w:rsidRDefault="002A569C">
      <w:pPr>
        <w:pStyle w:val="Textonotapie"/>
        <w:rPr>
          <w:lang w:val="es-AR"/>
        </w:rPr>
      </w:pPr>
      <w:r>
        <w:rPr>
          <w:rStyle w:val="Refdenotaalpie"/>
        </w:rPr>
        <w:footnoteRef/>
      </w:r>
      <w:r>
        <w:rPr>
          <w:lang w:val="es-AR"/>
        </w:rPr>
        <w:t xml:space="preserve">Entre los 70 y los 90 esa participación era aún menor, del 14 % y se incrementó a partir de los acuerdos de comercio preferencial de los 90, cuando el </w:t>
      </w:r>
      <w:proofErr w:type="spellStart"/>
      <w:r>
        <w:rPr>
          <w:lang w:val="es-AR"/>
        </w:rPr>
        <w:t>intra-comercio</w:t>
      </w:r>
      <w:proofErr w:type="spellEnd"/>
      <w:r>
        <w:rPr>
          <w:lang w:val="es-AR"/>
        </w:rPr>
        <w:t xml:space="preserve"> regional alcanzó al 21%. </w:t>
      </w:r>
    </w:p>
  </w:footnote>
  <w:footnote w:id="5">
    <w:p w14:paraId="2C5C9AEF" w14:textId="3DF69890" w:rsidR="002A569C" w:rsidRPr="00F36963" w:rsidRDefault="002A569C">
      <w:pPr>
        <w:pStyle w:val="Textonotapie"/>
      </w:pPr>
      <w:r>
        <w:rPr>
          <w:rStyle w:val="Refdenotaalpie"/>
        </w:rPr>
        <w:footnoteRef/>
      </w:r>
      <w:r w:rsidRPr="00475AB4">
        <w:rPr>
          <w:lang w:val="es-AR"/>
        </w:rPr>
        <w:t xml:space="preserve"> Estadísticas de la CEPAL revelan que, con la excepción de algunos países como México, el mercado regional es el principal destino de las exportaciones manufactureras de América Latina y el Caribe. Si se excluye a México, el 51% de las exportaciones de manufacturas de alta y mediana tecnología de los países latinoamericanos y caribeños se dirigen a la propia región. Para Argentina, Colombia o Uruguay las exportaciones de alta y mediana tecnología que se dirigen a la región alcanzan el 71%, 74% y 83% del total de dichas exportaciones, respectivamente</w:t>
      </w:r>
      <w:r>
        <w:rPr>
          <w:lang w:val="es-AR"/>
        </w:rPr>
        <w:t xml:space="preserve">. </w:t>
      </w:r>
      <w:hyperlink r:id="rId1" w:history="1">
        <w:r w:rsidRPr="00F36963">
          <w:rPr>
            <w:rStyle w:val="Hipervnculo"/>
          </w:rPr>
          <w:t>https://www.cepal.org/es/noticias/comercio-intrarregional-es-cualitativamente-superior-al-que-se-dirige-otros-mercados-cepal</w:t>
        </w:r>
      </w:hyperlink>
    </w:p>
    <w:p w14:paraId="4183DB59" w14:textId="77777777" w:rsidR="002A569C" w:rsidRPr="00F36963" w:rsidRDefault="002A569C">
      <w:pPr>
        <w:pStyle w:val="Textonotapie"/>
      </w:pPr>
    </w:p>
  </w:footnote>
  <w:footnote w:id="6">
    <w:p w14:paraId="33E9CB91" w14:textId="44D5D2CF" w:rsidR="002A569C" w:rsidRPr="003D3924" w:rsidRDefault="002A569C" w:rsidP="0018485E">
      <w:pPr>
        <w:pStyle w:val="Textonotapie"/>
        <w:jc w:val="both"/>
        <w:rPr>
          <w:lang w:val="es-AR"/>
        </w:rPr>
      </w:pPr>
      <w:r>
        <w:rPr>
          <w:rStyle w:val="Refdenotaalpie"/>
        </w:rPr>
        <w:footnoteRef/>
      </w:r>
      <w:r w:rsidRPr="003D3924">
        <w:rPr>
          <w:lang w:val="es-AR"/>
        </w:rPr>
        <w:t xml:space="preserve"> </w:t>
      </w:r>
      <w:r>
        <w:rPr>
          <w:lang w:val="es-AR"/>
        </w:rPr>
        <w:t>Este índice incluye todos los capítulos vinculados con la competitividad de la economía organizados en 14 pilares. En particular el pilar 2 de Infraestructura releva la situación del transporte de mercaderías y el pilar 7 de Mercados incluye los aspectos de la inserción económica internacional de los países.</w:t>
      </w:r>
    </w:p>
  </w:footnote>
  <w:footnote w:id="7">
    <w:p w14:paraId="114699B5" w14:textId="13F651B8" w:rsidR="002A569C" w:rsidRPr="00A5091E" w:rsidRDefault="002A569C" w:rsidP="0018485E">
      <w:pPr>
        <w:pStyle w:val="Textonotapie"/>
        <w:jc w:val="both"/>
        <w:rPr>
          <w:lang w:val="es-AR"/>
        </w:rPr>
      </w:pPr>
      <w:r>
        <w:rPr>
          <w:rStyle w:val="Refdenotaalpie"/>
        </w:rPr>
        <w:footnoteRef/>
      </w:r>
      <w:r w:rsidRPr="00A5091E">
        <w:rPr>
          <w:lang w:val="es-AR"/>
        </w:rPr>
        <w:t xml:space="preserve"> Se denomina </w:t>
      </w:r>
      <w:proofErr w:type="spellStart"/>
      <w:r w:rsidRPr="00DF214A">
        <w:rPr>
          <w:i/>
          <w:iCs/>
          <w:lang w:val="es-AR"/>
        </w:rPr>
        <w:t>landlocked</w:t>
      </w:r>
      <w:proofErr w:type="spellEnd"/>
      <w:r w:rsidRPr="007C5433">
        <w:rPr>
          <w:i/>
          <w:iCs/>
          <w:lang w:val="es-AR"/>
        </w:rPr>
        <w:t xml:space="preserve"> country</w:t>
      </w:r>
      <w:r w:rsidRPr="00A5091E">
        <w:rPr>
          <w:lang w:val="es-AR"/>
        </w:rPr>
        <w:t xml:space="preserve"> a los estados sob</w:t>
      </w:r>
      <w:r>
        <w:rPr>
          <w:lang w:val="es-AR"/>
        </w:rPr>
        <w:t>eranos que no poseen costa al Océano. La literatura económica ha reconocido que este hecho es un factor que opera retrasando el desarrollo económico.</w:t>
      </w:r>
    </w:p>
  </w:footnote>
  <w:footnote w:id="8">
    <w:p w14:paraId="59B2D059" w14:textId="5BB9C3E4" w:rsidR="002A569C" w:rsidRPr="00712B58" w:rsidRDefault="002A569C">
      <w:pPr>
        <w:pStyle w:val="Textonotapie"/>
        <w:rPr>
          <w:lang w:val="es-AR"/>
        </w:rPr>
      </w:pPr>
      <w:r>
        <w:rPr>
          <w:rStyle w:val="Refdenotaalpie"/>
        </w:rPr>
        <w:footnoteRef/>
      </w:r>
      <w:r w:rsidRPr="00712B58">
        <w:rPr>
          <w:lang w:val="es-AR"/>
        </w:rPr>
        <w:t xml:space="preserve"> La Organización Marítima Internacional (OMI)</w:t>
      </w:r>
      <w:r>
        <w:rPr>
          <w:lang w:val="es-AR"/>
        </w:rPr>
        <w:t xml:space="preserve"> de las Naciones Unidas, estima</w:t>
      </w:r>
      <w:r w:rsidRPr="00712B58">
        <w:rPr>
          <w:lang w:val="es-AR"/>
        </w:rPr>
        <w:t xml:space="preserve"> que actualmente existen alrededor de 50 mil buques mercantes registrados en más de 150 naciones que transportan una carga equivale</w:t>
      </w:r>
      <w:r>
        <w:rPr>
          <w:lang w:val="es-AR"/>
        </w:rPr>
        <w:t>nte</w:t>
      </w:r>
      <w:r w:rsidRPr="00712B58">
        <w:rPr>
          <w:lang w:val="es-AR"/>
        </w:rPr>
        <w:t xml:space="preserve"> a más del 90% del comercio mundial</w:t>
      </w:r>
      <w:r>
        <w:rPr>
          <w:lang w:val="es-AR"/>
        </w:rPr>
        <w:t>.</w:t>
      </w:r>
    </w:p>
  </w:footnote>
  <w:footnote w:id="9">
    <w:p w14:paraId="3BEFD4A1" w14:textId="2F0B9BDC" w:rsidR="002A569C" w:rsidRPr="008805C5" w:rsidRDefault="002A569C" w:rsidP="008E53AE">
      <w:pPr>
        <w:pStyle w:val="Textonotapie"/>
        <w:jc w:val="both"/>
        <w:rPr>
          <w:lang w:val="es-AR"/>
        </w:rPr>
      </w:pPr>
      <w:r>
        <w:rPr>
          <w:rStyle w:val="Refdenotaalpie"/>
        </w:rPr>
        <w:footnoteRef/>
      </w:r>
      <w:r>
        <w:rPr>
          <w:lang w:val="es-AR"/>
        </w:rPr>
        <w:t xml:space="preserve">Este modelo se denomina de </w:t>
      </w:r>
      <w:proofErr w:type="spellStart"/>
      <w:proofErr w:type="gramStart"/>
      <w:r w:rsidRPr="003D2376">
        <w:rPr>
          <w:i/>
          <w:iCs/>
          <w:lang w:val="es-AR"/>
        </w:rPr>
        <w:t>hub</w:t>
      </w:r>
      <w:proofErr w:type="spellEnd"/>
      <w:proofErr w:type="gramEnd"/>
      <w:r w:rsidRPr="003D2376">
        <w:rPr>
          <w:i/>
          <w:iCs/>
          <w:lang w:val="es-AR"/>
        </w:rPr>
        <w:t xml:space="preserve"> and </w:t>
      </w:r>
      <w:proofErr w:type="spellStart"/>
      <w:r w:rsidRPr="003D2376">
        <w:rPr>
          <w:i/>
          <w:iCs/>
          <w:lang w:val="es-AR"/>
        </w:rPr>
        <w:t>spoke</w:t>
      </w:r>
      <w:proofErr w:type="spellEnd"/>
      <w:r>
        <w:rPr>
          <w:lang w:val="es-AR"/>
        </w:rPr>
        <w:t>.</w:t>
      </w:r>
      <w:r w:rsidRPr="003D2376">
        <w:rPr>
          <w:lang w:val="es-AR"/>
        </w:rPr>
        <w:t xml:space="preserve"> Para que un puerto alcance</w:t>
      </w:r>
      <w:r>
        <w:rPr>
          <w:lang w:val="es-AR"/>
        </w:rPr>
        <w:t xml:space="preserve"> </w:t>
      </w:r>
      <w:r w:rsidRPr="003D2376">
        <w:rPr>
          <w:lang w:val="es-AR"/>
        </w:rPr>
        <w:t>un “</w:t>
      </w:r>
      <w:proofErr w:type="gramStart"/>
      <w:r w:rsidRPr="003D2376">
        <w:rPr>
          <w:i/>
          <w:iCs/>
          <w:lang w:val="es-AR"/>
        </w:rPr>
        <w:t>Hub</w:t>
      </w:r>
      <w:proofErr w:type="gramEnd"/>
      <w:r w:rsidRPr="003D2376">
        <w:rPr>
          <w:i/>
          <w:iCs/>
          <w:lang w:val="es-AR"/>
        </w:rPr>
        <w:t xml:space="preserve"> Status</w:t>
      </w:r>
      <w:r w:rsidRPr="003D2376">
        <w:rPr>
          <w:lang w:val="es-AR"/>
        </w:rPr>
        <w:t>” en el tráfico marítimo de contenedores, su tráfico debe ser superior a</w:t>
      </w:r>
      <w:r>
        <w:rPr>
          <w:lang w:val="es-AR"/>
        </w:rPr>
        <w:t xml:space="preserve"> </w:t>
      </w:r>
      <w:r w:rsidRPr="003D2376">
        <w:rPr>
          <w:lang w:val="es-AR"/>
        </w:rPr>
        <w:t xml:space="preserve">1.000.000 de </w:t>
      </w:r>
      <w:proofErr w:type="spellStart"/>
      <w:r w:rsidRPr="003D2376">
        <w:rPr>
          <w:lang w:val="es-AR"/>
        </w:rPr>
        <w:t>TEUs</w:t>
      </w:r>
      <w:proofErr w:type="spellEnd"/>
      <w:r w:rsidRPr="003D2376">
        <w:rPr>
          <w:lang w:val="es-AR"/>
        </w:rPr>
        <w:t>/año. Sólo en los</w:t>
      </w:r>
      <w:r>
        <w:rPr>
          <w:lang w:val="es-AR"/>
        </w:rPr>
        <w:t xml:space="preserve"> </w:t>
      </w:r>
      <w:r w:rsidRPr="003D2376">
        <w:rPr>
          <w:lang w:val="es-AR"/>
        </w:rPr>
        <w:t xml:space="preserve">puertos </w:t>
      </w:r>
      <w:proofErr w:type="spellStart"/>
      <w:proofErr w:type="gramStart"/>
      <w:r w:rsidRPr="003D2376">
        <w:rPr>
          <w:lang w:val="es-AR"/>
        </w:rPr>
        <w:t>hub</w:t>
      </w:r>
      <w:proofErr w:type="spellEnd"/>
      <w:proofErr w:type="gramEnd"/>
      <w:r w:rsidRPr="003D2376">
        <w:rPr>
          <w:lang w:val="es-AR"/>
        </w:rPr>
        <w:t xml:space="preserve"> atracan los grandes buques porta</w:t>
      </w:r>
      <w:r>
        <w:rPr>
          <w:lang w:val="es-AR"/>
        </w:rPr>
        <w:t>-</w:t>
      </w:r>
      <w:r w:rsidRPr="003D2376">
        <w:rPr>
          <w:lang w:val="es-AR"/>
        </w:rPr>
        <w:t>contendores, y desde los mismos las navieras</w:t>
      </w:r>
      <w:r>
        <w:rPr>
          <w:lang w:val="es-AR"/>
        </w:rPr>
        <w:t xml:space="preserve"> </w:t>
      </w:r>
      <w:r w:rsidRPr="003D2376">
        <w:rPr>
          <w:lang w:val="es-AR"/>
        </w:rPr>
        <w:t xml:space="preserve">internacionales transbordan sus contenedores entre sus líneas </w:t>
      </w:r>
      <w:r w:rsidRPr="003D2376">
        <w:rPr>
          <w:i/>
          <w:iCs/>
          <w:lang w:val="es-AR"/>
        </w:rPr>
        <w:t xml:space="preserve">round </w:t>
      </w:r>
      <w:proofErr w:type="spellStart"/>
      <w:r w:rsidRPr="003D2376">
        <w:rPr>
          <w:i/>
          <w:iCs/>
          <w:lang w:val="es-AR"/>
        </w:rPr>
        <w:t>the</w:t>
      </w:r>
      <w:proofErr w:type="spellEnd"/>
      <w:r>
        <w:rPr>
          <w:i/>
          <w:iCs/>
          <w:lang w:val="es-AR"/>
        </w:rPr>
        <w:t xml:space="preserve"> </w:t>
      </w:r>
      <w:proofErr w:type="spellStart"/>
      <w:r w:rsidRPr="003D2376">
        <w:rPr>
          <w:i/>
          <w:iCs/>
          <w:lang w:val="es-AR"/>
        </w:rPr>
        <w:t>world</w:t>
      </w:r>
      <w:proofErr w:type="spellEnd"/>
      <w:r w:rsidRPr="003D2376">
        <w:rPr>
          <w:i/>
          <w:iCs/>
          <w:lang w:val="es-AR"/>
        </w:rPr>
        <w:t xml:space="preserve"> y </w:t>
      </w:r>
      <w:proofErr w:type="spellStart"/>
      <w:r w:rsidRPr="003D2376">
        <w:rPr>
          <w:i/>
          <w:iCs/>
          <w:lang w:val="es-AR"/>
        </w:rPr>
        <w:t>feeder</w:t>
      </w:r>
      <w:proofErr w:type="spellEnd"/>
      <w:r>
        <w:rPr>
          <w:lang w:val="es-AR"/>
        </w:rPr>
        <w:t>. L</w:t>
      </w:r>
      <w:r w:rsidRPr="008805C5">
        <w:rPr>
          <w:lang w:val="es-AR"/>
        </w:rPr>
        <w:t xml:space="preserve">os buques </w:t>
      </w:r>
      <w:proofErr w:type="spellStart"/>
      <w:r w:rsidRPr="003D2376">
        <w:rPr>
          <w:i/>
          <w:iCs/>
          <w:lang w:val="es-AR"/>
        </w:rPr>
        <w:t>feeder</w:t>
      </w:r>
      <w:proofErr w:type="spellEnd"/>
      <w:r w:rsidRPr="008805C5">
        <w:rPr>
          <w:lang w:val="es-AR"/>
        </w:rPr>
        <w:t xml:space="preserve"> se utilizan para transportar contenedores desde o hasta puertos</w:t>
      </w:r>
      <w:r>
        <w:rPr>
          <w:lang w:val="es-AR"/>
        </w:rPr>
        <w:t xml:space="preserve"> </w:t>
      </w:r>
      <w:r w:rsidRPr="008805C5">
        <w:rPr>
          <w:lang w:val="es-AR"/>
        </w:rPr>
        <w:t xml:space="preserve">menores no servidos por los grandes buques de las líneas </w:t>
      </w:r>
      <w:proofErr w:type="gramStart"/>
      <w:r w:rsidRPr="008805C5">
        <w:rPr>
          <w:i/>
          <w:iCs/>
          <w:lang w:val="es-AR"/>
        </w:rPr>
        <w:t>round</w:t>
      </w:r>
      <w:proofErr w:type="gramEnd"/>
      <w:r>
        <w:rPr>
          <w:i/>
          <w:iCs/>
          <w:lang w:val="es-AR"/>
        </w:rPr>
        <w:t xml:space="preserve"> </w:t>
      </w:r>
      <w:proofErr w:type="spellStart"/>
      <w:r w:rsidRPr="008805C5">
        <w:rPr>
          <w:i/>
          <w:iCs/>
          <w:lang w:val="es-AR"/>
        </w:rPr>
        <w:t>the</w:t>
      </w:r>
      <w:proofErr w:type="spellEnd"/>
      <w:r>
        <w:rPr>
          <w:i/>
          <w:iCs/>
          <w:lang w:val="es-AR"/>
        </w:rPr>
        <w:t xml:space="preserve"> </w:t>
      </w:r>
      <w:proofErr w:type="spellStart"/>
      <w:r w:rsidRPr="008805C5">
        <w:rPr>
          <w:i/>
          <w:iCs/>
          <w:lang w:val="es-AR"/>
        </w:rPr>
        <w:t>world</w:t>
      </w:r>
      <w:proofErr w:type="spellEnd"/>
      <w:r w:rsidRPr="008805C5">
        <w:rPr>
          <w:lang w:val="es-AR"/>
        </w:rPr>
        <w:t>, que sólo hacen escala en las</w:t>
      </w:r>
      <w:r>
        <w:rPr>
          <w:lang w:val="es-AR"/>
        </w:rPr>
        <w:t xml:space="preserve"> </w:t>
      </w:r>
      <w:r w:rsidRPr="008805C5">
        <w:rPr>
          <w:lang w:val="es-AR"/>
        </w:rPr>
        <w:t xml:space="preserve">grandes terminales </w:t>
      </w:r>
      <w:r>
        <w:rPr>
          <w:lang w:val="es-AR"/>
        </w:rPr>
        <w:t>t</w:t>
      </w:r>
      <w:r w:rsidRPr="008805C5">
        <w:rPr>
          <w:lang w:val="es-AR"/>
        </w:rPr>
        <w:t xml:space="preserve">ransoceánicas. Al trabajar en puertos pequeños de menor calado, los </w:t>
      </w:r>
      <w:proofErr w:type="spellStart"/>
      <w:r w:rsidRPr="003D2376">
        <w:rPr>
          <w:i/>
          <w:iCs/>
          <w:lang w:val="es-AR"/>
        </w:rPr>
        <w:t>feeder</w:t>
      </w:r>
      <w:proofErr w:type="spellEnd"/>
      <w:r w:rsidRPr="008805C5">
        <w:rPr>
          <w:lang w:val="es-AR"/>
        </w:rPr>
        <w:t xml:space="preserve"> suelen</w:t>
      </w:r>
      <w:r>
        <w:rPr>
          <w:lang w:val="es-AR"/>
        </w:rPr>
        <w:t xml:space="preserve"> </w:t>
      </w:r>
      <w:r w:rsidRPr="008805C5">
        <w:rPr>
          <w:lang w:val="es-AR"/>
        </w:rPr>
        <w:t xml:space="preserve">tener una capacidad menor, entre los 500 y 700 </w:t>
      </w:r>
      <w:proofErr w:type="spellStart"/>
      <w:r w:rsidRPr="008805C5">
        <w:rPr>
          <w:lang w:val="es-AR"/>
        </w:rPr>
        <w:t>TEUs</w:t>
      </w:r>
      <w:proofErr w:type="spellEnd"/>
      <w:r w:rsidRPr="008805C5">
        <w:rPr>
          <w:lang w:val="es-AR"/>
        </w:rPr>
        <w:t>, aunque hay algunos que llegan hasta los 1.500</w:t>
      </w:r>
      <w:r>
        <w:rPr>
          <w:lang w:val="es-AR"/>
        </w:rPr>
        <w:t xml:space="preserve"> </w:t>
      </w:r>
      <w:proofErr w:type="spellStart"/>
      <w:r w:rsidRPr="008805C5">
        <w:rPr>
          <w:lang w:val="es-AR"/>
        </w:rPr>
        <w:t>TEUs</w:t>
      </w:r>
      <w:proofErr w:type="spellEnd"/>
      <w:r w:rsidRPr="008805C5">
        <w:rPr>
          <w:lang w:val="es-AR"/>
        </w:rPr>
        <w:t>. A diferencia de los grandes buques portacontenedores, y en previsión de las limitaciones en equipos</w:t>
      </w:r>
      <w:r>
        <w:rPr>
          <w:lang w:val="es-AR"/>
        </w:rPr>
        <w:t xml:space="preserve"> </w:t>
      </w:r>
      <w:r w:rsidRPr="008805C5">
        <w:rPr>
          <w:lang w:val="es-AR"/>
        </w:rPr>
        <w:t>móviles que presentan los pequeños puertos en los que operan, estos buques sí poseen medios propios de</w:t>
      </w:r>
      <w:r>
        <w:rPr>
          <w:lang w:val="es-AR"/>
        </w:rPr>
        <w:t xml:space="preserve"> </w:t>
      </w:r>
      <w:r w:rsidRPr="008805C5">
        <w:rPr>
          <w:lang w:val="es-AR"/>
        </w:rPr>
        <w:t>carga y descarga</w:t>
      </w:r>
      <w:r>
        <w:rPr>
          <w:lang w:val="es-AR"/>
        </w:rPr>
        <w:t>. (Manzano et al, 2003).</w:t>
      </w:r>
    </w:p>
  </w:footnote>
  <w:footnote w:id="10">
    <w:p w14:paraId="7ABCF1D0" w14:textId="7A928EF4" w:rsidR="002A569C" w:rsidRPr="004808B3" w:rsidRDefault="002A569C">
      <w:pPr>
        <w:pStyle w:val="Textonotapie"/>
        <w:rPr>
          <w:lang w:val="es-AR"/>
        </w:rPr>
      </w:pPr>
      <w:r>
        <w:rPr>
          <w:rStyle w:val="Refdenotaalpie"/>
        </w:rPr>
        <w:footnoteRef/>
      </w:r>
      <w:r w:rsidRPr="00493209">
        <w:rPr>
          <w:lang w:val="es-AR"/>
        </w:rPr>
        <w:t>En los meses de la pandemia las compañías navieras cancelaron buques (</w:t>
      </w:r>
      <w:proofErr w:type="spellStart"/>
      <w:r w:rsidRPr="00493209">
        <w:rPr>
          <w:i/>
          <w:iCs/>
          <w:lang w:val="es-AR"/>
        </w:rPr>
        <w:t>blank</w:t>
      </w:r>
      <w:proofErr w:type="spellEnd"/>
      <w:r w:rsidRPr="00493209">
        <w:rPr>
          <w:i/>
          <w:iCs/>
          <w:lang w:val="es-AR"/>
        </w:rPr>
        <w:t xml:space="preserve"> </w:t>
      </w:r>
      <w:proofErr w:type="spellStart"/>
      <w:r w:rsidRPr="00493209">
        <w:rPr>
          <w:i/>
          <w:iCs/>
          <w:lang w:val="es-AR"/>
        </w:rPr>
        <w:t>sailings</w:t>
      </w:r>
      <w:proofErr w:type="spellEnd"/>
      <w:r w:rsidRPr="00493209">
        <w:rPr>
          <w:lang w:val="es-AR"/>
        </w:rPr>
        <w:t>) en previsión a la reducción de la demanda, lo que ocasionó que entre agosto y setiembre de 2020 ocurriese un fuerte aumento de tarifas (entre 25 y 50%). Esto afectó a los puertos del Este de América del Sur. Los puertos argentinos sufrieron un aumento mayor que los puertos brasileños debido a la mayor carga que se gestiona en Brasil lo que le otorga preferencia como demandante de bodega.</w:t>
      </w:r>
      <w:r>
        <w:rPr>
          <w:lang w:val="es-AR"/>
        </w:rPr>
        <w:t xml:space="preserve"> De acuerdo con su experiencia en la crisis del 2008-09, también recurrieron a reducción de costos operativos, reconfiguración de rutas, reestructuraciones financieras y readecuación de contratos. Los gobiernos también ofrecieron ayudas financieras de emergencia (Sánchez y </w:t>
      </w:r>
      <w:proofErr w:type="spellStart"/>
      <w:r>
        <w:rPr>
          <w:lang w:val="es-AR"/>
        </w:rPr>
        <w:t>Weikert</w:t>
      </w:r>
      <w:proofErr w:type="spellEnd"/>
      <w:r>
        <w:rPr>
          <w:lang w:val="es-AR"/>
        </w:rPr>
        <w:t>, 2020).</w:t>
      </w:r>
    </w:p>
  </w:footnote>
  <w:footnote w:id="11">
    <w:p w14:paraId="30B92D2A" w14:textId="1B35313F" w:rsidR="002A569C" w:rsidRPr="00456665" w:rsidRDefault="002A569C">
      <w:pPr>
        <w:pStyle w:val="Textonotapie"/>
        <w:rPr>
          <w:lang w:val="es-AR"/>
        </w:rPr>
      </w:pPr>
      <w:r>
        <w:rPr>
          <w:rStyle w:val="Refdenotaalpie"/>
        </w:rPr>
        <w:footnoteRef/>
      </w:r>
      <w:r>
        <w:rPr>
          <w:lang w:val="es-AR"/>
        </w:rPr>
        <w:t>Bajo la</w:t>
      </w:r>
      <w:r w:rsidRPr="00456665">
        <w:rPr>
          <w:lang w:val="es-AR"/>
        </w:rPr>
        <w:t xml:space="preserve"> Ley 8630, (Ley de Modernización de Puertos</w:t>
      </w:r>
      <w:r>
        <w:rPr>
          <w:lang w:val="es-AR"/>
        </w:rPr>
        <w:t xml:space="preserve"> de 1993)</w:t>
      </w:r>
      <w:r w:rsidRPr="00456665">
        <w:rPr>
          <w:lang w:val="es-AR"/>
        </w:rPr>
        <w:t xml:space="preserve"> la administración de los puertos </w:t>
      </w:r>
      <w:r>
        <w:rPr>
          <w:lang w:val="es-AR"/>
        </w:rPr>
        <w:t>de Brasil dejó de estar</w:t>
      </w:r>
      <w:r w:rsidRPr="00456665">
        <w:rPr>
          <w:lang w:val="es-AR"/>
        </w:rPr>
        <w:t xml:space="preserve"> centralizada y la carga puede ser manejada tanto por terminales privadas como públicas. Estas últimas son administradas por las Empresas Portuarias</w:t>
      </w:r>
      <w:r>
        <w:rPr>
          <w:lang w:val="es-AR"/>
        </w:rPr>
        <w:t xml:space="preserve"> que, en general</w:t>
      </w:r>
      <w:r w:rsidRPr="00456665">
        <w:rPr>
          <w:lang w:val="es-AR"/>
        </w:rPr>
        <w:t xml:space="preserve">, </w:t>
      </w:r>
      <w:r>
        <w:rPr>
          <w:lang w:val="es-AR"/>
        </w:rPr>
        <w:t xml:space="preserve">toman el rol de autoridades portuarias y ceden la operación en arrendamiento a </w:t>
      </w:r>
      <w:r w:rsidRPr="00456665">
        <w:rPr>
          <w:lang w:val="es-AR"/>
        </w:rPr>
        <w:t>operadores privados.</w:t>
      </w:r>
      <w:r>
        <w:rPr>
          <w:lang w:val="es-AR"/>
        </w:rPr>
        <w:t xml:space="preserve"> En el caso del Puerto de Santos, se ha planificado la privatización de la administración federal para 2022.</w:t>
      </w:r>
    </w:p>
  </w:footnote>
  <w:footnote w:id="12">
    <w:p w14:paraId="4B066140" w14:textId="77777777" w:rsidR="002A569C" w:rsidRPr="00440C20" w:rsidRDefault="002A569C">
      <w:pPr>
        <w:pStyle w:val="Textonotapie"/>
        <w:rPr>
          <w:lang w:val="es-AR"/>
        </w:rPr>
      </w:pPr>
      <w:r>
        <w:rPr>
          <w:rStyle w:val="Refdenotaalpie"/>
        </w:rPr>
        <w:footnoteRef/>
      </w:r>
      <w:proofErr w:type="spellStart"/>
      <w:r>
        <w:rPr>
          <w:lang w:val="es-AR"/>
        </w:rPr>
        <w:t>Tradenews</w:t>
      </w:r>
      <w:proofErr w:type="spellEnd"/>
      <w:r>
        <w:rPr>
          <w:lang w:val="es-AR"/>
        </w:rPr>
        <w:t xml:space="preserve"> 16-09-2020.</w:t>
      </w:r>
    </w:p>
  </w:footnote>
  <w:footnote w:id="13">
    <w:p w14:paraId="0FFDAAC4" w14:textId="0AEA67BC" w:rsidR="002A569C" w:rsidRPr="008241D2" w:rsidRDefault="002A569C">
      <w:pPr>
        <w:pStyle w:val="Textonotapie"/>
        <w:rPr>
          <w:lang w:val="es-AR"/>
        </w:rPr>
      </w:pPr>
      <w:r>
        <w:rPr>
          <w:rStyle w:val="Refdenotaalpie"/>
        </w:rPr>
        <w:footnoteRef/>
      </w:r>
      <w:r w:rsidRPr="008241D2">
        <w:rPr>
          <w:lang w:val="es-AR"/>
        </w:rPr>
        <w:t xml:space="preserve"> Estas opiniones coinciden con el diagnóstico trazado por la Mesa de Coordinación Logística que organizó el Gobierno Nacional en 2017 (Ministerio de Transporte, 2017).</w:t>
      </w:r>
    </w:p>
  </w:footnote>
  <w:footnote w:id="14">
    <w:p w14:paraId="471F1B00" w14:textId="1AE66083" w:rsidR="002A569C" w:rsidRDefault="002A569C">
      <w:pPr>
        <w:pStyle w:val="Textonotapie"/>
        <w:rPr>
          <w:lang w:val="es-AR"/>
        </w:rPr>
      </w:pPr>
      <w:r>
        <w:rPr>
          <w:rStyle w:val="Refdenotaalpie"/>
        </w:rPr>
        <w:footnoteRef/>
      </w:r>
      <w:r w:rsidRPr="00676296">
        <w:rPr>
          <w:lang w:val="es-AR"/>
        </w:rPr>
        <w:t xml:space="preserve"> </w:t>
      </w:r>
      <w:r>
        <w:rPr>
          <w:lang w:val="es-AR"/>
        </w:rPr>
        <w:t xml:space="preserve">Ver </w:t>
      </w:r>
      <w:hyperlink r:id="rId2" w:history="1">
        <w:r w:rsidRPr="008960A3">
          <w:rPr>
            <w:rStyle w:val="Hipervnculo"/>
            <w:lang w:val="es-AR"/>
          </w:rPr>
          <w:t>https://comercioexterior.cac.com.ar/noticia/Con_un_encuentro_sobre_la_carga_y_el_Puerto_de_Buenos_Aires_culmino_el_ciclo_de_Charlas_comex_de_la_CAC_12373</w:t>
        </w:r>
      </w:hyperlink>
    </w:p>
    <w:p w14:paraId="55BF2286" w14:textId="77777777" w:rsidR="002A569C" w:rsidRPr="00676296" w:rsidRDefault="002A569C">
      <w:pPr>
        <w:pStyle w:val="Textonotapie"/>
        <w:rPr>
          <w:lang w:val="es-AR"/>
        </w:rPr>
      </w:pPr>
    </w:p>
  </w:footnote>
  <w:footnote w:id="15">
    <w:p w14:paraId="42C7C399" w14:textId="77777777" w:rsidR="002A569C" w:rsidRPr="00E4312E" w:rsidRDefault="002A569C" w:rsidP="001F33D4">
      <w:pPr>
        <w:pStyle w:val="Textonotapie"/>
        <w:rPr>
          <w:lang w:val="es-AR"/>
        </w:rPr>
      </w:pPr>
      <w:r>
        <w:rPr>
          <w:rStyle w:val="Refdenotaalpie"/>
        </w:rPr>
        <w:footnoteRef/>
      </w:r>
      <w:r w:rsidRPr="00E4312E">
        <w:rPr>
          <w:lang w:val="es-AR"/>
        </w:rPr>
        <w:t xml:space="preserve"> </w:t>
      </w:r>
      <w:r>
        <w:rPr>
          <w:lang w:val="es-AR"/>
        </w:rPr>
        <w:t>Datos estadísticos de ANAC, autoridad regulatoria de la Aviación Civil Argentina.</w:t>
      </w:r>
    </w:p>
  </w:footnote>
  <w:footnote w:id="16">
    <w:p w14:paraId="04A79C07" w14:textId="784CB5CC" w:rsidR="002A569C" w:rsidRPr="004123B6" w:rsidRDefault="002A569C">
      <w:pPr>
        <w:pStyle w:val="Textonotapie"/>
        <w:rPr>
          <w:lang w:val="es-AR"/>
        </w:rPr>
      </w:pPr>
      <w:r>
        <w:rPr>
          <w:rStyle w:val="Refdenotaalpie"/>
        </w:rPr>
        <w:footnoteRef/>
      </w:r>
      <w:r w:rsidRPr="004123B6">
        <w:rPr>
          <w:lang w:val="es-AR"/>
        </w:rPr>
        <w:t xml:space="preserve"> </w:t>
      </w:r>
      <w:r>
        <w:rPr>
          <w:lang w:val="es-AR"/>
        </w:rPr>
        <w:t>Datos de 2018 de la Junta de Aviación Civil de Chile.</w:t>
      </w:r>
    </w:p>
  </w:footnote>
  <w:footnote w:id="17">
    <w:p w14:paraId="2D196B0C" w14:textId="77777777" w:rsidR="002A569C" w:rsidRPr="005B6869" w:rsidRDefault="002A569C">
      <w:pPr>
        <w:pStyle w:val="Textonotapie"/>
        <w:rPr>
          <w:lang w:val="es-AR"/>
        </w:rPr>
      </w:pPr>
      <w:r>
        <w:rPr>
          <w:rStyle w:val="Refdenotaalpie"/>
        </w:rPr>
        <w:footnoteRef/>
      </w:r>
      <w:r w:rsidRPr="005B6869">
        <w:rPr>
          <w:lang w:val="es-AR"/>
        </w:rPr>
        <w:t xml:space="preserve"> </w:t>
      </w:r>
      <w:r>
        <w:rPr>
          <w:lang w:val="es-AR"/>
        </w:rPr>
        <w:t xml:space="preserve">Datos de 2019 de </w:t>
      </w:r>
      <w:r w:rsidRPr="005B6869">
        <w:rPr>
          <w:lang w:val="es-AR"/>
        </w:rPr>
        <w:t>DINACIA – Dirección de Trasporte Aéreo Comercial</w:t>
      </w:r>
      <w:r>
        <w:rPr>
          <w:lang w:val="es-AR"/>
        </w:rPr>
        <w:t xml:space="preserve"> del Uruguay.</w:t>
      </w:r>
    </w:p>
  </w:footnote>
  <w:footnote w:id="18">
    <w:p w14:paraId="57814D7A" w14:textId="2D10FFB6" w:rsidR="002A569C" w:rsidRPr="004262DE" w:rsidRDefault="002A569C">
      <w:pPr>
        <w:pStyle w:val="Textonotapie"/>
        <w:rPr>
          <w:lang w:val="es-AR"/>
        </w:rPr>
      </w:pPr>
      <w:r>
        <w:rPr>
          <w:rStyle w:val="Refdenotaalpie"/>
        </w:rPr>
        <w:footnoteRef/>
      </w:r>
      <w:r w:rsidRPr="004262DE">
        <w:rPr>
          <w:lang w:val="es-AR"/>
        </w:rPr>
        <w:t xml:space="preserve"> Una terminal de cargas aéreas funciona como un gran depósito, en el cual se deben diseñar áreas diferenciadas para mercaderías de exportación y de importación, área para mercaderías peligrosas, cámara de frío para productos perecederos, área de oficinas y adecuados enlaces tanto con las carreteras que conectan con la terminal como con los playones que conectan con las pistas</w:t>
      </w:r>
      <w:r>
        <w:rPr>
          <w:lang w:val="es-AR"/>
        </w:rPr>
        <w:t>.</w:t>
      </w:r>
    </w:p>
  </w:footnote>
  <w:footnote w:id="19">
    <w:p w14:paraId="27FF8F48" w14:textId="44482530" w:rsidR="002A569C" w:rsidRPr="00FF7E9B" w:rsidRDefault="002A569C">
      <w:pPr>
        <w:pStyle w:val="Textonotapie"/>
        <w:rPr>
          <w:lang w:val="es-AR"/>
        </w:rPr>
      </w:pPr>
      <w:r>
        <w:rPr>
          <w:rStyle w:val="Refdenotaalpie"/>
        </w:rPr>
        <w:footnoteRef/>
      </w:r>
      <w:r w:rsidRPr="00FF7E9B">
        <w:rPr>
          <w:lang w:val="es-AR"/>
        </w:rPr>
        <w:t xml:space="preserve"> </w:t>
      </w:r>
      <w:proofErr w:type="spellStart"/>
      <w:r>
        <w:rPr>
          <w:lang w:val="es-AR"/>
        </w:rPr>
        <w:t>Pharma.Aero</w:t>
      </w:r>
      <w:proofErr w:type="spellEnd"/>
      <w:r>
        <w:rPr>
          <w:lang w:val="es-AR"/>
        </w:rPr>
        <w:t xml:space="preserve"> fue iniciada por los aeropuertos de Bruselas y Miami en 2016 y los aeropuertos miembros deben cumplir las condiciones de la certificación IATA-CEIV </w:t>
      </w:r>
      <w:proofErr w:type="spellStart"/>
      <w:r>
        <w:rPr>
          <w:lang w:val="es-AR"/>
        </w:rPr>
        <w:t>Pharma</w:t>
      </w:r>
      <w:proofErr w:type="spellEnd"/>
    </w:p>
  </w:footnote>
  <w:footnote w:id="20">
    <w:p w14:paraId="21775257" w14:textId="1146656E" w:rsidR="002A569C" w:rsidRPr="008301CE" w:rsidRDefault="002A569C" w:rsidP="003C40F4">
      <w:pPr>
        <w:pStyle w:val="Textonotapie"/>
        <w:jc w:val="both"/>
        <w:rPr>
          <w:lang w:val="es-AR"/>
        </w:rPr>
      </w:pPr>
      <w:r>
        <w:rPr>
          <w:rStyle w:val="Refdenotaalpie"/>
        </w:rPr>
        <w:footnoteRef/>
      </w:r>
      <w:r w:rsidRPr="008301CE">
        <w:rPr>
          <w:lang w:val="es-AR"/>
        </w:rPr>
        <w:t xml:space="preserve"> Argentina presenta veintinueve comités de frontera distribuidos con todos sus países limítrofes. Cada uno posee características diversas y competencias específicas según criterios geográficos, culturales, sociales, económicos y políticos</w:t>
      </w:r>
      <w:r>
        <w:rPr>
          <w:lang w:val="es-AR"/>
        </w:rPr>
        <w:t xml:space="preserve"> (Cancillería argentina, 2019)</w:t>
      </w:r>
      <w:r w:rsidRPr="008301CE">
        <w:rPr>
          <w:lang w:val="es-AR"/>
        </w:rPr>
        <w:t xml:space="preserve">. </w:t>
      </w:r>
    </w:p>
  </w:footnote>
  <w:footnote w:id="21">
    <w:p w14:paraId="09B4DD5D" w14:textId="3D61B47D" w:rsidR="002A569C" w:rsidRPr="009D40DF" w:rsidRDefault="002A569C" w:rsidP="00BA5EFB">
      <w:pPr>
        <w:pStyle w:val="Textonotapie"/>
        <w:jc w:val="both"/>
        <w:rPr>
          <w:lang w:val="es-AR"/>
        </w:rPr>
      </w:pPr>
      <w:r>
        <w:rPr>
          <w:rStyle w:val="Refdenotaalpie"/>
        </w:rPr>
        <w:footnoteRef/>
      </w:r>
      <w:r w:rsidRPr="009D40DF">
        <w:rPr>
          <w:lang w:val="es-AR"/>
        </w:rPr>
        <w:t xml:space="preserve"> Para ayudar a los países a comparar y reducir el tiempo y el costo del comercio transfronterizo, las Comisiones Regionales de la ONU realizan conjuntamente la Encuesta Global sobre Facilitación del Comercio Digital y Sostenible. Actualmente, la encuesta cubre 128 economías de todo el mundo y 53 medidas relacionadas con el Acuerdo sobre Facilitación del Comercio (AFC) de la OMC.</w:t>
      </w:r>
    </w:p>
  </w:footnote>
  <w:footnote w:id="22">
    <w:p w14:paraId="4AD5BD30" w14:textId="5BC1A46F" w:rsidR="002A569C" w:rsidRPr="00B57413" w:rsidRDefault="002A569C">
      <w:pPr>
        <w:pStyle w:val="Textonotapie"/>
        <w:rPr>
          <w:lang w:val="es-AR"/>
        </w:rPr>
      </w:pPr>
      <w:r>
        <w:rPr>
          <w:rStyle w:val="Refdenotaalpie"/>
        </w:rPr>
        <w:footnoteRef/>
      </w:r>
      <w:r w:rsidRPr="00B57413">
        <w:rPr>
          <w:lang w:val="es-AR"/>
        </w:rPr>
        <w:t xml:space="preserve"> El grupo de 18 países de la región participantes en la Encuesta Mundial 2019 sobre facilitación del comercio que realiza CEPAL presenta tasas promedio de implementación iguales o superiores al 80% en 18 de las 31 medidas consideradas. En este grupo se incluyen aspectos de transparencia, como el establecimiento de mecanismos de apelación independientes para las decisiones de aduanas, la publicación en Internet de leyes y reglamentos aplicables al comercio, y la consulta a las partes interesadas sobre nuevas regulaciones comerciales.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802650"/>
    <w:multiLevelType w:val="hybridMultilevel"/>
    <w:tmpl w:val="2E6ADE2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14687C80"/>
    <w:multiLevelType w:val="hybridMultilevel"/>
    <w:tmpl w:val="371EF99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14970687"/>
    <w:multiLevelType w:val="hybridMultilevel"/>
    <w:tmpl w:val="D51AC8A8"/>
    <w:lvl w:ilvl="0" w:tplc="5C8E253C">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150D453F"/>
    <w:multiLevelType w:val="multilevel"/>
    <w:tmpl w:val="3A2E41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10738BF"/>
    <w:multiLevelType w:val="hybridMultilevel"/>
    <w:tmpl w:val="FDFA0E5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E02924"/>
    <w:multiLevelType w:val="hybridMultilevel"/>
    <w:tmpl w:val="1FC8AD36"/>
    <w:lvl w:ilvl="0" w:tplc="2C0A0019">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57C57575"/>
    <w:multiLevelType w:val="multilevel"/>
    <w:tmpl w:val="5FEAFD32"/>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1402F2F"/>
    <w:multiLevelType w:val="hybridMultilevel"/>
    <w:tmpl w:val="EF9E347E"/>
    <w:lvl w:ilvl="0" w:tplc="2C0A0019">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6"/>
  </w:num>
  <w:num w:numId="2">
    <w:abstractNumId w:val="4"/>
  </w:num>
  <w:num w:numId="3">
    <w:abstractNumId w:val="2"/>
  </w:num>
  <w:num w:numId="4">
    <w:abstractNumId w:val="5"/>
  </w:num>
  <w:num w:numId="5">
    <w:abstractNumId w:val="7"/>
  </w:num>
  <w:num w:numId="6">
    <w:abstractNumId w:val="3"/>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9"/>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E3DB5"/>
    <w:rsid w:val="00001F91"/>
    <w:rsid w:val="0002184D"/>
    <w:rsid w:val="0002646D"/>
    <w:rsid w:val="00030F7A"/>
    <w:rsid w:val="00031606"/>
    <w:rsid w:val="00033CE4"/>
    <w:rsid w:val="0003673B"/>
    <w:rsid w:val="00036FA2"/>
    <w:rsid w:val="00041CDE"/>
    <w:rsid w:val="00042E33"/>
    <w:rsid w:val="00042FF7"/>
    <w:rsid w:val="00047B83"/>
    <w:rsid w:val="0005068A"/>
    <w:rsid w:val="00051612"/>
    <w:rsid w:val="000606D6"/>
    <w:rsid w:val="00066ED9"/>
    <w:rsid w:val="00070F7B"/>
    <w:rsid w:val="00071135"/>
    <w:rsid w:val="0007239D"/>
    <w:rsid w:val="00075ACE"/>
    <w:rsid w:val="00084D24"/>
    <w:rsid w:val="00084DB8"/>
    <w:rsid w:val="00091018"/>
    <w:rsid w:val="0009467F"/>
    <w:rsid w:val="00097FEB"/>
    <w:rsid w:val="000A14B4"/>
    <w:rsid w:val="000A6D92"/>
    <w:rsid w:val="000A7B37"/>
    <w:rsid w:val="000B072D"/>
    <w:rsid w:val="000B1CD4"/>
    <w:rsid w:val="000B24AD"/>
    <w:rsid w:val="000B26BB"/>
    <w:rsid w:val="000B63C7"/>
    <w:rsid w:val="000C3186"/>
    <w:rsid w:val="000C798E"/>
    <w:rsid w:val="000D476C"/>
    <w:rsid w:val="000D6122"/>
    <w:rsid w:val="000E052D"/>
    <w:rsid w:val="000E2138"/>
    <w:rsid w:val="000E2147"/>
    <w:rsid w:val="000E4C3F"/>
    <w:rsid w:val="000E59A6"/>
    <w:rsid w:val="000F50A3"/>
    <w:rsid w:val="00100C55"/>
    <w:rsid w:val="00103FC6"/>
    <w:rsid w:val="00105A94"/>
    <w:rsid w:val="00106773"/>
    <w:rsid w:val="001129D3"/>
    <w:rsid w:val="00112D19"/>
    <w:rsid w:val="00113E05"/>
    <w:rsid w:val="00120CFF"/>
    <w:rsid w:val="001221A2"/>
    <w:rsid w:val="00123B61"/>
    <w:rsid w:val="00126204"/>
    <w:rsid w:val="00141D6D"/>
    <w:rsid w:val="00146747"/>
    <w:rsid w:val="00150D28"/>
    <w:rsid w:val="00152AB2"/>
    <w:rsid w:val="001530B7"/>
    <w:rsid w:val="00154EA9"/>
    <w:rsid w:val="00160253"/>
    <w:rsid w:val="00164069"/>
    <w:rsid w:val="00165830"/>
    <w:rsid w:val="00166812"/>
    <w:rsid w:val="00174AE4"/>
    <w:rsid w:val="00174B57"/>
    <w:rsid w:val="00174FE8"/>
    <w:rsid w:val="001802F6"/>
    <w:rsid w:val="00181782"/>
    <w:rsid w:val="00182C37"/>
    <w:rsid w:val="00184431"/>
    <w:rsid w:val="0018485E"/>
    <w:rsid w:val="00185F6E"/>
    <w:rsid w:val="0019109A"/>
    <w:rsid w:val="001930E2"/>
    <w:rsid w:val="001972FF"/>
    <w:rsid w:val="00197DB0"/>
    <w:rsid w:val="001A2166"/>
    <w:rsid w:val="001A6035"/>
    <w:rsid w:val="001B1845"/>
    <w:rsid w:val="001B34AB"/>
    <w:rsid w:val="001B593D"/>
    <w:rsid w:val="001C0BCD"/>
    <w:rsid w:val="001C12D7"/>
    <w:rsid w:val="001D22D1"/>
    <w:rsid w:val="001D7A5F"/>
    <w:rsid w:val="001F33D4"/>
    <w:rsid w:val="001F44C9"/>
    <w:rsid w:val="001F4B84"/>
    <w:rsid w:val="00204540"/>
    <w:rsid w:val="002053B6"/>
    <w:rsid w:val="00206EB2"/>
    <w:rsid w:val="002113A6"/>
    <w:rsid w:val="00214BDC"/>
    <w:rsid w:val="00214E23"/>
    <w:rsid w:val="00220C1D"/>
    <w:rsid w:val="00230E87"/>
    <w:rsid w:val="002348D4"/>
    <w:rsid w:val="002376F1"/>
    <w:rsid w:val="00237A2F"/>
    <w:rsid w:val="002414AB"/>
    <w:rsid w:val="002415BF"/>
    <w:rsid w:val="00245054"/>
    <w:rsid w:val="002468FA"/>
    <w:rsid w:val="00246BED"/>
    <w:rsid w:val="002509FB"/>
    <w:rsid w:val="00254E9B"/>
    <w:rsid w:val="002555A6"/>
    <w:rsid w:val="0026039C"/>
    <w:rsid w:val="002638EE"/>
    <w:rsid w:val="00285614"/>
    <w:rsid w:val="00291473"/>
    <w:rsid w:val="00292C2B"/>
    <w:rsid w:val="00293993"/>
    <w:rsid w:val="002A569C"/>
    <w:rsid w:val="002A722B"/>
    <w:rsid w:val="002B089B"/>
    <w:rsid w:val="002B0ED9"/>
    <w:rsid w:val="002B397A"/>
    <w:rsid w:val="002B67F5"/>
    <w:rsid w:val="002B785C"/>
    <w:rsid w:val="002C14D3"/>
    <w:rsid w:val="002C2AD3"/>
    <w:rsid w:val="002C7DF0"/>
    <w:rsid w:val="002D3012"/>
    <w:rsid w:val="002D3F27"/>
    <w:rsid w:val="002D55FC"/>
    <w:rsid w:val="002D580A"/>
    <w:rsid w:val="002E37D5"/>
    <w:rsid w:val="002E3DB5"/>
    <w:rsid w:val="002E5A20"/>
    <w:rsid w:val="002F3EBE"/>
    <w:rsid w:val="00301A78"/>
    <w:rsid w:val="00303BF5"/>
    <w:rsid w:val="00307F12"/>
    <w:rsid w:val="0031349C"/>
    <w:rsid w:val="003146AF"/>
    <w:rsid w:val="00321071"/>
    <w:rsid w:val="00324866"/>
    <w:rsid w:val="00324F51"/>
    <w:rsid w:val="00326275"/>
    <w:rsid w:val="00330F55"/>
    <w:rsid w:val="00336FE5"/>
    <w:rsid w:val="003372D9"/>
    <w:rsid w:val="00340124"/>
    <w:rsid w:val="00341429"/>
    <w:rsid w:val="00344E1C"/>
    <w:rsid w:val="00355E79"/>
    <w:rsid w:val="00356520"/>
    <w:rsid w:val="00357C0B"/>
    <w:rsid w:val="00361D8D"/>
    <w:rsid w:val="00364918"/>
    <w:rsid w:val="00372181"/>
    <w:rsid w:val="003721D7"/>
    <w:rsid w:val="00375D78"/>
    <w:rsid w:val="00386BA7"/>
    <w:rsid w:val="00386EA1"/>
    <w:rsid w:val="00397E48"/>
    <w:rsid w:val="003A030D"/>
    <w:rsid w:val="003A3912"/>
    <w:rsid w:val="003A48F3"/>
    <w:rsid w:val="003B2B9D"/>
    <w:rsid w:val="003B52E2"/>
    <w:rsid w:val="003C40F4"/>
    <w:rsid w:val="003C5E1C"/>
    <w:rsid w:val="003D1D08"/>
    <w:rsid w:val="003D2376"/>
    <w:rsid w:val="003D37F1"/>
    <w:rsid w:val="003D3924"/>
    <w:rsid w:val="003D71F1"/>
    <w:rsid w:val="003E534D"/>
    <w:rsid w:val="003E7ED5"/>
    <w:rsid w:val="003F0E05"/>
    <w:rsid w:val="003F30D4"/>
    <w:rsid w:val="003F3377"/>
    <w:rsid w:val="003F3482"/>
    <w:rsid w:val="003F6251"/>
    <w:rsid w:val="003F7EA8"/>
    <w:rsid w:val="00402A1C"/>
    <w:rsid w:val="00405683"/>
    <w:rsid w:val="0040613E"/>
    <w:rsid w:val="004123B6"/>
    <w:rsid w:val="00420AC6"/>
    <w:rsid w:val="004222B5"/>
    <w:rsid w:val="00422901"/>
    <w:rsid w:val="00423EF8"/>
    <w:rsid w:val="004245AA"/>
    <w:rsid w:val="00424F5D"/>
    <w:rsid w:val="004262DE"/>
    <w:rsid w:val="00427D7E"/>
    <w:rsid w:val="00437C8F"/>
    <w:rsid w:val="00440C20"/>
    <w:rsid w:val="0044785F"/>
    <w:rsid w:val="004565A5"/>
    <w:rsid w:val="00456665"/>
    <w:rsid w:val="00457A87"/>
    <w:rsid w:val="004618CC"/>
    <w:rsid w:val="00461BBD"/>
    <w:rsid w:val="004633D4"/>
    <w:rsid w:val="00463597"/>
    <w:rsid w:val="00466BDA"/>
    <w:rsid w:val="00475AB4"/>
    <w:rsid w:val="004808B3"/>
    <w:rsid w:val="0048600C"/>
    <w:rsid w:val="00490B8D"/>
    <w:rsid w:val="00491388"/>
    <w:rsid w:val="00491FA1"/>
    <w:rsid w:val="00493209"/>
    <w:rsid w:val="00493B1E"/>
    <w:rsid w:val="00497F6F"/>
    <w:rsid w:val="004A2BEE"/>
    <w:rsid w:val="004A43F7"/>
    <w:rsid w:val="004A4E15"/>
    <w:rsid w:val="004A6EBE"/>
    <w:rsid w:val="004B2C06"/>
    <w:rsid w:val="004B59AE"/>
    <w:rsid w:val="004B6AB0"/>
    <w:rsid w:val="004C01B5"/>
    <w:rsid w:val="004C29CA"/>
    <w:rsid w:val="004C424C"/>
    <w:rsid w:val="004C7035"/>
    <w:rsid w:val="004D2AB8"/>
    <w:rsid w:val="004D511B"/>
    <w:rsid w:val="004D645A"/>
    <w:rsid w:val="004E1258"/>
    <w:rsid w:val="004E326E"/>
    <w:rsid w:val="004E38A6"/>
    <w:rsid w:val="004E6B4A"/>
    <w:rsid w:val="004F137D"/>
    <w:rsid w:val="004F55D7"/>
    <w:rsid w:val="004F5B57"/>
    <w:rsid w:val="004F6491"/>
    <w:rsid w:val="005079E9"/>
    <w:rsid w:val="005100C1"/>
    <w:rsid w:val="00511F88"/>
    <w:rsid w:val="0051336F"/>
    <w:rsid w:val="0051624E"/>
    <w:rsid w:val="00516CAF"/>
    <w:rsid w:val="0052376B"/>
    <w:rsid w:val="00532505"/>
    <w:rsid w:val="00533090"/>
    <w:rsid w:val="00534723"/>
    <w:rsid w:val="005351A9"/>
    <w:rsid w:val="00542D7A"/>
    <w:rsid w:val="00543766"/>
    <w:rsid w:val="00550CC8"/>
    <w:rsid w:val="00551B2E"/>
    <w:rsid w:val="00552502"/>
    <w:rsid w:val="005533FF"/>
    <w:rsid w:val="00554BE1"/>
    <w:rsid w:val="005604FF"/>
    <w:rsid w:val="00560EE8"/>
    <w:rsid w:val="00563515"/>
    <w:rsid w:val="005635CB"/>
    <w:rsid w:val="005673D3"/>
    <w:rsid w:val="00584E4A"/>
    <w:rsid w:val="00593E21"/>
    <w:rsid w:val="0059507A"/>
    <w:rsid w:val="005955CD"/>
    <w:rsid w:val="00595881"/>
    <w:rsid w:val="005A0FC7"/>
    <w:rsid w:val="005A1DE8"/>
    <w:rsid w:val="005A44A2"/>
    <w:rsid w:val="005A6C2E"/>
    <w:rsid w:val="005B22C5"/>
    <w:rsid w:val="005B45A3"/>
    <w:rsid w:val="005B670B"/>
    <w:rsid w:val="005B6869"/>
    <w:rsid w:val="005B7EDE"/>
    <w:rsid w:val="005C6362"/>
    <w:rsid w:val="005C6AC1"/>
    <w:rsid w:val="005D043F"/>
    <w:rsid w:val="005D0B80"/>
    <w:rsid w:val="005D133C"/>
    <w:rsid w:val="005D4870"/>
    <w:rsid w:val="005D4B3B"/>
    <w:rsid w:val="005E3D6A"/>
    <w:rsid w:val="005E5054"/>
    <w:rsid w:val="005E7506"/>
    <w:rsid w:val="00600573"/>
    <w:rsid w:val="00607A1B"/>
    <w:rsid w:val="006120B5"/>
    <w:rsid w:val="006149D9"/>
    <w:rsid w:val="006173A9"/>
    <w:rsid w:val="006207D0"/>
    <w:rsid w:val="006215B9"/>
    <w:rsid w:val="00623323"/>
    <w:rsid w:val="006240A2"/>
    <w:rsid w:val="00624B38"/>
    <w:rsid w:val="006267F2"/>
    <w:rsid w:val="0062733F"/>
    <w:rsid w:val="006444FF"/>
    <w:rsid w:val="00650314"/>
    <w:rsid w:val="00654342"/>
    <w:rsid w:val="00657C6A"/>
    <w:rsid w:val="00663B0F"/>
    <w:rsid w:val="00667394"/>
    <w:rsid w:val="006732C7"/>
    <w:rsid w:val="00676296"/>
    <w:rsid w:val="00676594"/>
    <w:rsid w:val="0068109F"/>
    <w:rsid w:val="006853BB"/>
    <w:rsid w:val="00686B78"/>
    <w:rsid w:val="00690155"/>
    <w:rsid w:val="006952B8"/>
    <w:rsid w:val="006A02F8"/>
    <w:rsid w:val="006A3993"/>
    <w:rsid w:val="006B526C"/>
    <w:rsid w:val="006B7754"/>
    <w:rsid w:val="006C30A0"/>
    <w:rsid w:val="006C6653"/>
    <w:rsid w:val="006D2ECE"/>
    <w:rsid w:val="006D4B94"/>
    <w:rsid w:val="006D5E06"/>
    <w:rsid w:val="006F5BFB"/>
    <w:rsid w:val="00701D18"/>
    <w:rsid w:val="00702BEA"/>
    <w:rsid w:val="0070520E"/>
    <w:rsid w:val="0070796E"/>
    <w:rsid w:val="00707E03"/>
    <w:rsid w:val="0071014C"/>
    <w:rsid w:val="00712B58"/>
    <w:rsid w:val="007201A1"/>
    <w:rsid w:val="007255DB"/>
    <w:rsid w:val="007277DA"/>
    <w:rsid w:val="00732D42"/>
    <w:rsid w:val="00742764"/>
    <w:rsid w:val="007500C8"/>
    <w:rsid w:val="0076215D"/>
    <w:rsid w:val="00762BB9"/>
    <w:rsid w:val="0076318C"/>
    <w:rsid w:val="0076544F"/>
    <w:rsid w:val="00765AE2"/>
    <w:rsid w:val="00776DB2"/>
    <w:rsid w:val="00777E53"/>
    <w:rsid w:val="00781AD8"/>
    <w:rsid w:val="00781B3C"/>
    <w:rsid w:val="007823F6"/>
    <w:rsid w:val="007831DC"/>
    <w:rsid w:val="00783A5D"/>
    <w:rsid w:val="00784E7F"/>
    <w:rsid w:val="0078648F"/>
    <w:rsid w:val="00786E8A"/>
    <w:rsid w:val="00787425"/>
    <w:rsid w:val="00790AB2"/>
    <w:rsid w:val="00791663"/>
    <w:rsid w:val="00793B52"/>
    <w:rsid w:val="007A0841"/>
    <w:rsid w:val="007A6CF2"/>
    <w:rsid w:val="007B0C2E"/>
    <w:rsid w:val="007B42CA"/>
    <w:rsid w:val="007B54DF"/>
    <w:rsid w:val="007C1C78"/>
    <w:rsid w:val="007C3EC4"/>
    <w:rsid w:val="007C49B3"/>
    <w:rsid w:val="007C5433"/>
    <w:rsid w:val="007E0916"/>
    <w:rsid w:val="007E2F2C"/>
    <w:rsid w:val="007E63F2"/>
    <w:rsid w:val="007E7038"/>
    <w:rsid w:val="007F4DCC"/>
    <w:rsid w:val="007F5651"/>
    <w:rsid w:val="00806A2E"/>
    <w:rsid w:val="00807882"/>
    <w:rsid w:val="0082012E"/>
    <w:rsid w:val="0082368A"/>
    <w:rsid w:val="008241D2"/>
    <w:rsid w:val="00826F3F"/>
    <w:rsid w:val="008301CE"/>
    <w:rsid w:val="00840848"/>
    <w:rsid w:val="00841DB0"/>
    <w:rsid w:val="00853CC4"/>
    <w:rsid w:val="00862644"/>
    <w:rsid w:val="008644BB"/>
    <w:rsid w:val="00865682"/>
    <w:rsid w:val="008735B7"/>
    <w:rsid w:val="00875C12"/>
    <w:rsid w:val="00880023"/>
    <w:rsid w:val="008805C5"/>
    <w:rsid w:val="008808DF"/>
    <w:rsid w:val="0088461A"/>
    <w:rsid w:val="00885237"/>
    <w:rsid w:val="00895772"/>
    <w:rsid w:val="008A00E2"/>
    <w:rsid w:val="008A36C7"/>
    <w:rsid w:val="008A6898"/>
    <w:rsid w:val="008A724B"/>
    <w:rsid w:val="008B7944"/>
    <w:rsid w:val="008C056B"/>
    <w:rsid w:val="008C39FC"/>
    <w:rsid w:val="008C40D6"/>
    <w:rsid w:val="008D158E"/>
    <w:rsid w:val="008E096F"/>
    <w:rsid w:val="008E31BC"/>
    <w:rsid w:val="008E53AE"/>
    <w:rsid w:val="008E546F"/>
    <w:rsid w:val="008E68DA"/>
    <w:rsid w:val="008F5503"/>
    <w:rsid w:val="00902FEE"/>
    <w:rsid w:val="009124B2"/>
    <w:rsid w:val="0091260F"/>
    <w:rsid w:val="00912A82"/>
    <w:rsid w:val="009158BD"/>
    <w:rsid w:val="0091678B"/>
    <w:rsid w:val="00917401"/>
    <w:rsid w:val="00923396"/>
    <w:rsid w:val="00925B93"/>
    <w:rsid w:val="009556A0"/>
    <w:rsid w:val="00957109"/>
    <w:rsid w:val="00975BB1"/>
    <w:rsid w:val="009778A0"/>
    <w:rsid w:val="00977C77"/>
    <w:rsid w:val="009834B2"/>
    <w:rsid w:val="00986BCA"/>
    <w:rsid w:val="0098778C"/>
    <w:rsid w:val="00991E8A"/>
    <w:rsid w:val="009A4736"/>
    <w:rsid w:val="009A613B"/>
    <w:rsid w:val="009B4444"/>
    <w:rsid w:val="009C0790"/>
    <w:rsid w:val="009C4EF8"/>
    <w:rsid w:val="009D2998"/>
    <w:rsid w:val="009D40DF"/>
    <w:rsid w:val="009E2DC5"/>
    <w:rsid w:val="009E41F3"/>
    <w:rsid w:val="009E4768"/>
    <w:rsid w:val="009F58F3"/>
    <w:rsid w:val="009F6BC7"/>
    <w:rsid w:val="00A04948"/>
    <w:rsid w:val="00A056FF"/>
    <w:rsid w:val="00A06215"/>
    <w:rsid w:val="00A11C74"/>
    <w:rsid w:val="00A13158"/>
    <w:rsid w:val="00A16570"/>
    <w:rsid w:val="00A24A3C"/>
    <w:rsid w:val="00A27719"/>
    <w:rsid w:val="00A27EC2"/>
    <w:rsid w:val="00A30C87"/>
    <w:rsid w:val="00A342E6"/>
    <w:rsid w:val="00A5091E"/>
    <w:rsid w:val="00A512F9"/>
    <w:rsid w:val="00A5191B"/>
    <w:rsid w:val="00A54A58"/>
    <w:rsid w:val="00A552B0"/>
    <w:rsid w:val="00A60075"/>
    <w:rsid w:val="00A62293"/>
    <w:rsid w:val="00A6427A"/>
    <w:rsid w:val="00A70618"/>
    <w:rsid w:val="00A758FF"/>
    <w:rsid w:val="00A8297D"/>
    <w:rsid w:val="00A930A6"/>
    <w:rsid w:val="00AA20F3"/>
    <w:rsid w:val="00AA3E4F"/>
    <w:rsid w:val="00AB3535"/>
    <w:rsid w:val="00AB36A5"/>
    <w:rsid w:val="00AB7713"/>
    <w:rsid w:val="00AB7EC2"/>
    <w:rsid w:val="00AC03D5"/>
    <w:rsid w:val="00AC28C3"/>
    <w:rsid w:val="00AC7239"/>
    <w:rsid w:val="00AD7E65"/>
    <w:rsid w:val="00AE3F97"/>
    <w:rsid w:val="00AE7537"/>
    <w:rsid w:val="00AF25C1"/>
    <w:rsid w:val="00AF3195"/>
    <w:rsid w:val="00AF5A23"/>
    <w:rsid w:val="00AF6859"/>
    <w:rsid w:val="00B05526"/>
    <w:rsid w:val="00B101D1"/>
    <w:rsid w:val="00B12ABF"/>
    <w:rsid w:val="00B2028E"/>
    <w:rsid w:val="00B219BD"/>
    <w:rsid w:val="00B317C8"/>
    <w:rsid w:val="00B5127A"/>
    <w:rsid w:val="00B51AF1"/>
    <w:rsid w:val="00B57413"/>
    <w:rsid w:val="00B61DFC"/>
    <w:rsid w:val="00B67B63"/>
    <w:rsid w:val="00B67F99"/>
    <w:rsid w:val="00B72D44"/>
    <w:rsid w:val="00B77136"/>
    <w:rsid w:val="00B80E92"/>
    <w:rsid w:val="00B81ECD"/>
    <w:rsid w:val="00B82715"/>
    <w:rsid w:val="00B827F4"/>
    <w:rsid w:val="00B860E3"/>
    <w:rsid w:val="00B911CE"/>
    <w:rsid w:val="00B94F45"/>
    <w:rsid w:val="00B95B75"/>
    <w:rsid w:val="00B9646E"/>
    <w:rsid w:val="00B97A1B"/>
    <w:rsid w:val="00BA1396"/>
    <w:rsid w:val="00BA24AE"/>
    <w:rsid w:val="00BA5C27"/>
    <w:rsid w:val="00BA5EFB"/>
    <w:rsid w:val="00BA6DFB"/>
    <w:rsid w:val="00BB5485"/>
    <w:rsid w:val="00BC2EE7"/>
    <w:rsid w:val="00BC74D1"/>
    <w:rsid w:val="00BD2629"/>
    <w:rsid w:val="00BE4770"/>
    <w:rsid w:val="00BE6D7B"/>
    <w:rsid w:val="00BE7ED2"/>
    <w:rsid w:val="00BF16AB"/>
    <w:rsid w:val="00BF289F"/>
    <w:rsid w:val="00BF6564"/>
    <w:rsid w:val="00BF6839"/>
    <w:rsid w:val="00BF7BCB"/>
    <w:rsid w:val="00C057FB"/>
    <w:rsid w:val="00C070D2"/>
    <w:rsid w:val="00C112A5"/>
    <w:rsid w:val="00C12D7C"/>
    <w:rsid w:val="00C20C9E"/>
    <w:rsid w:val="00C21593"/>
    <w:rsid w:val="00C2253F"/>
    <w:rsid w:val="00C26B31"/>
    <w:rsid w:val="00C3371D"/>
    <w:rsid w:val="00C341F7"/>
    <w:rsid w:val="00C34E4C"/>
    <w:rsid w:val="00C3598E"/>
    <w:rsid w:val="00C3635A"/>
    <w:rsid w:val="00C376F7"/>
    <w:rsid w:val="00C404B0"/>
    <w:rsid w:val="00C52741"/>
    <w:rsid w:val="00C53A6C"/>
    <w:rsid w:val="00C57513"/>
    <w:rsid w:val="00C61DC8"/>
    <w:rsid w:val="00C65A31"/>
    <w:rsid w:val="00C72B0E"/>
    <w:rsid w:val="00C72CB2"/>
    <w:rsid w:val="00C81BBE"/>
    <w:rsid w:val="00C83CEB"/>
    <w:rsid w:val="00C85BC0"/>
    <w:rsid w:val="00C86024"/>
    <w:rsid w:val="00C86DA3"/>
    <w:rsid w:val="00CA02C8"/>
    <w:rsid w:val="00CA1E3C"/>
    <w:rsid w:val="00CA3167"/>
    <w:rsid w:val="00CB62A4"/>
    <w:rsid w:val="00CC1BDC"/>
    <w:rsid w:val="00CC5AAB"/>
    <w:rsid w:val="00CD01FB"/>
    <w:rsid w:val="00CD18EC"/>
    <w:rsid w:val="00CD286C"/>
    <w:rsid w:val="00CD4A61"/>
    <w:rsid w:val="00CD652F"/>
    <w:rsid w:val="00CD6AFA"/>
    <w:rsid w:val="00CE23F8"/>
    <w:rsid w:val="00CE3A9C"/>
    <w:rsid w:val="00CE6B21"/>
    <w:rsid w:val="00CF0110"/>
    <w:rsid w:val="00CF0E43"/>
    <w:rsid w:val="00CF1CB9"/>
    <w:rsid w:val="00CF1FB8"/>
    <w:rsid w:val="00CF232B"/>
    <w:rsid w:val="00D0090A"/>
    <w:rsid w:val="00D07424"/>
    <w:rsid w:val="00D07713"/>
    <w:rsid w:val="00D07996"/>
    <w:rsid w:val="00D123EF"/>
    <w:rsid w:val="00D14B7D"/>
    <w:rsid w:val="00D2065D"/>
    <w:rsid w:val="00D248A8"/>
    <w:rsid w:val="00D25354"/>
    <w:rsid w:val="00D31DF5"/>
    <w:rsid w:val="00D3330B"/>
    <w:rsid w:val="00D4319F"/>
    <w:rsid w:val="00D4353D"/>
    <w:rsid w:val="00D5120E"/>
    <w:rsid w:val="00D55FAD"/>
    <w:rsid w:val="00D62CA0"/>
    <w:rsid w:val="00D70AAF"/>
    <w:rsid w:val="00D8042B"/>
    <w:rsid w:val="00D811FD"/>
    <w:rsid w:val="00D81CB7"/>
    <w:rsid w:val="00D83D92"/>
    <w:rsid w:val="00D8404D"/>
    <w:rsid w:val="00D858CA"/>
    <w:rsid w:val="00D8594F"/>
    <w:rsid w:val="00D8726A"/>
    <w:rsid w:val="00D87AAB"/>
    <w:rsid w:val="00D900AD"/>
    <w:rsid w:val="00D95DBC"/>
    <w:rsid w:val="00D9606B"/>
    <w:rsid w:val="00DA1C40"/>
    <w:rsid w:val="00DA5FA3"/>
    <w:rsid w:val="00DB3423"/>
    <w:rsid w:val="00DC33E8"/>
    <w:rsid w:val="00DC3682"/>
    <w:rsid w:val="00DC3785"/>
    <w:rsid w:val="00DC7587"/>
    <w:rsid w:val="00DD0D13"/>
    <w:rsid w:val="00DD4D5E"/>
    <w:rsid w:val="00DD5119"/>
    <w:rsid w:val="00DD7508"/>
    <w:rsid w:val="00DD7B9D"/>
    <w:rsid w:val="00DE2A9D"/>
    <w:rsid w:val="00DE3BE4"/>
    <w:rsid w:val="00DF03FD"/>
    <w:rsid w:val="00DF2063"/>
    <w:rsid w:val="00DF214A"/>
    <w:rsid w:val="00DF2154"/>
    <w:rsid w:val="00DF5F7C"/>
    <w:rsid w:val="00E01090"/>
    <w:rsid w:val="00E0304E"/>
    <w:rsid w:val="00E119B7"/>
    <w:rsid w:val="00E14748"/>
    <w:rsid w:val="00E1680F"/>
    <w:rsid w:val="00E17407"/>
    <w:rsid w:val="00E2100D"/>
    <w:rsid w:val="00E21710"/>
    <w:rsid w:val="00E21F81"/>
    <w:rsid w:val="00E35BDE"/>
    <w:rsid w:val="00E35E13"/>
    <w:rsid w:val="00E3703F"/>
    <w:rsid w:val="00E42E7C"/>
    <w:rsid w:val="00E4312E"/>
    <w:rsid w:val="00E573A4"/>
    <w:rsid w:val="00E66E4E"/>
    <w:rsid w:val="00E72BF2"/>
    <w:rsid w:val="00E814C7"/>
    <w:rsid w:val="00E81C3B"/>
    <w:rsid w:val="00E81E41"/>
    <w:rsid w:val="00E8704F"/>
    <w:rsid w:val="00E87B3E"/>
    <w:rsid w:val="00E960D1"/>
    <w:rsid w:val="00EB1E7C"/>
    <w:rsid w:val="00EB2024"/>
    <w:rsid w:val="00EB3464"/>
    <w:rsid w:val="00EB7595"/>
    <w:rsid w:val="00EC19FC"/>
    <w:rsid w:val="00EC1B0E"/>
    <w:rsid w:val="00EC3C27"/>
    <w:rsid w:val="00EC3F7A"/>
    <w:rsid w:val="00EC41B2"/>
    <w:rsid w:val="00EC4FF2"/>
    <w:rsid w:val="00ED020F"/>
    <w:rsid w:val="00ED030E"/>
    <w:rsid w:val="00ED198F"/>
    <w:rsid w:val="00ED3585"/>
    <w:rsid w:val="00ED6248"/>
    <w:rsid w:val="00EE593A"/>
    <w:rsid w:val="00EF6346"/>
    <w:rsid w:val="00EF6415"/>
    <w:rsid w:val="00F02AA3"/>
    <w:rsid w:val="00F04D98"/>
    <w:rsid w:val="00F13825"/>
    <w:rsid w:val="00F173D7"/>
    <w:rsid w:val="00F246C0"/>
    <w:rsid w:val="00F25A59"/>
    <w:rsid w:val="00F2606F"/>
    <w:rsid w:val="00F26B85"/>
    <w:rsid w:val="00F32372"/>
    <w:rsid w:val="00F36963"/>
    <w:rsid w:val="00F44247"/>
    <w:rsid w:val="00F44C3F"/>
    <w:rsid w:val="00F465DF"/>
    <w:rsid w:val="00F47E37"/>
    <w:rsid w:val="00F5040F"/>
    <w:rsid w:val="00F51779"/>
    <w:rsid w:val="00F53718"/>
    <w:rsid w:val="00F55532"/>
    <w:rsid w:val="00F563BE"/>
    <w:rsid w:val="00F60A5D"/>
    <w:rsid w:val="00F711D7"/>
    <w:rsid w:val="00F71522"/>
    <w:rsid w:val="00F71E6F"/>
    <w:rsid w:val="00F7218C"/>
    <w:rsid w:val="00F764BB"/>
    <w:rsid w:val="00F77F63"/>
    <w:rsid w:val="00F81422"/>
    <w:rsid w:val="00F82AC2"/>
    <w:rsid w:val="00F8407D"/>
    <w:rsid w:val="00F843F1"/>
    <w:rsid w:val="00F844FE"/>
    <w:rsid w:val="00F9162C"/>
    <w:rsid w:val="00F916A8"/>
    <w:rsid w:val="00F91A12"/>
    <w:rsid w:val="00F9274C"/>
    <w:rsid w:val="00F935F0"/>
    <w:rsid w:val="00FA2D5C"/>
    <w:rsid w:val="00FA56B7"/>
    <w:rsid w:val="00FB2E16"/>
    <w:rsid w:val="00FB4F18"/>
    <w:rsid w:val="00FB7555"/>
    <w:rsid w:val="00FC7435"/>
    <w:rsid w:val="00FD1CA3"/>
    <w:rsid w:val="00FD6351"/>
    <w:rsid w:val="00FD7305"/>
    <w:rsid w:val="00FD7498"/>
    <w:rsid w:val="00FE466B"/>
    <w:rsid w:val="00FE5D3E"/>
    <w:rsid w:val="00FF093C"/>
    <w:rsid w:val="00FF7E9B"/>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88EEFE9"/>
  <w15:docId w15:val="{49AA3B31-13B6-45D9-B27F-0981EBD5B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0D6"/>
  </w:style>
  <w:style w:type="paragraph" w:styleId="Ttulo1">
    <w:name w:val="heading 1"/>
    <w:basedOn w:val="Normal"/>
    <w:next w:val="Normal"/>
    <w:link w:val="Ttulo1Car"/>
    <w:uiPriority w:val="9"/>
    <w:qFormat/>
    <w:rsid w:val="002E3DB5"/>
    <w:pPr>
      <w:outlineLvl w:val="0"/>
    </w:pPr>
    <w:rPr>
      <w:b/>
      <w:sz w:val="24"/>
      <w:szCs w:val="24"/>
      <w:lang w:val="es-AR"/>
    </w:rPr>
  </w:style>
  <w:style w:type="paragraph" w:styleId="Ttulo2">
    <w:name w:val="heading 2"/>
    <w:basedOn w:val="Normal"/>
    <w:next w:val="Normal"/>
    <w:link w:val="Ttulo2Car"/>
    <w:uiPriority w:val="9"/>
    <w:unhideWhenUsed/>
    <w:qFormat/>
    <w:rsid w:val="004C29CA"/>
    <w:pPr>
      <w:jc w:val="both"/>
      <w:outlineLvl w:val="1"/>
    </w:pPr>
    <w:rPr>
      <w:b/>
      <w:bCs/>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E3DB5"/>
    <w:rPr>
      <w:b/>
      <w:sz w:val="24"/>
      <w:szCs w:val="24"/>
      <w:lang w:val="es-AR"/>
    </w:rPr>
  </w:style>
  <w:style w:type="paragraph" w:styleId="Prrafodelista">
    <w:name w:val="List Paragraph"/>
    <w:basedOn w:val="Normal"/>
    <w:uiPriority w:val="34"/>
    <w:qFormat/>
    <w:rsid w:val="002E3DB5"/>
    <w:pPr>
      <w:ind w:left="720"/>
      <w:contextualSpacing/>
    </w:pPr>
  </w:style>
  <w:style w:type="paragraph" w:styleId="Textonotapie">
    <w:name w:val="footnote text"/>
    <w:basedOn w:val="Normal"/>
    <w:link w:val="TextonotapieCar"/>
    <w:uiPriority w:val="99"/>
    <w:unhideWhenUsed/>
    <w:rsid w:val="000B63C7"/>
    <w:pPr>
      <w:spacing w:after="0" w:line="240" w:lineRule="auto"/>
    </w:pPr>
    <w:rPr>
      <w:sz w:val="20"/>
      <w:szCs w:val="20"/>
    </w:rPr>
  </w:style>
  <w:style w:type="character" w:customStyle="1" w:styleId="TextonotapieCar">
    <w:name w:val="Texto nota pie Car"/>
    <w:basedOn w:val="Fuentedeprrafopredeter"/>
    <w:link w:val="Textonotapie"/>
    <w:uiPriority w:val="99"/>
    <w:rsid w:val="000B63C7"/>
    <w:rPr>
      <w:sz w:val="20"/>
      <w:szCs w:val="20"/>
    </w:rPr>
  </w:style>
  <w:style w:type="character" w:styleId="Refdenotaalpie">
    <w:name w:val="footnote reference"/>
    <w:basedOn w:val="Fuentedeprrafopredeter"/>
    <w:uiPriority w:val="99"/>
    <w:semiHidden/>
    <w:unhideWhenUsed/>
    <w:rsid w:val="000B63C7"/>
    <w:rPr>
      <w:vertAlign w:val="superscript"/>
    </w:rPr>
  </w:style>
  <w:style w:type="table" w:styleId="Tablaconcuadrcula">
    <w:name w:val="Table Grid"/>
    <w:basedOn w:val="Tablanormal"/>
    <w:uiPriority w:val="59"/>
    <w:rsid w:val="009E41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4C29CA"/>
    <w:rPr>
      <w:b/>
      <w:bCs/>
      <w:lang w:val="es-AR"/>
    </w:rPr>
  </w:style>
  <w:style w:type="character" w:styleId="Hipervnculo">
    <w:name w:val="Hyperlink"/>
    <w:basedOn w:val="Fuentedeprrafopredeter"/>
    <w:uiPriority w:val="99"/>
    <w:unhideWhenUsed/>
    <w:rsid w:val="00FA2D5C"/>
    <w:rPr>
      <w:color w:val="0563C1" w:themeColor="hyperlink"/>
      <w:u w:val="single"/>
    </w:rPr>
  </w:style>
  <w:style w:type="character" w:customStyle="1" w:styleId="Mencinsinresolver1">
    <w:name w:val="Mención sin resolver1"/>
    <w:basedOn w:val="Fuentedeprrafopredeter"/>
    <w:uiPriority w:val="99"/>
    <w:semiHidden/>
    <w:unhideWhenUsed/>
    <w:rsid w:val="00FA2D5C"/>
    <w:rPr>
      <w:color w:val="605E5C"/>
      <w:shd w:val="clear" w:color="auto" w:fill="E1DFDD"/>
    </w:rPr>
  </w:style>
  <w:style w:type="paragraph" w:styleId="Textodeglobo">
    <w:name w:val="Balloon Text"/>
    <w:basedOn w:val="Normal"/>
    <w:link w:val="TextodegloboCar"/>
    <w:uiPriority w:val="99"/>
    <w:semiHidden/>
    <w:unhideWhenUsed/>
    <w:rsid w:val="00BE6D7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E6D7B"/>
    <w:rPr>
      <w:rFonts w:ascii="Tahoma" w:hAnsi="Tahoma" w:cs="Tahoma"/>
      <w:sz w:val="16"/>
      <w:szCs w:val="16"/>
    </w:rPr>
  </w:style>
  <w:style w:type="character" w:customStyle="1" w:styleId="Mencinsinresolver2">
    <w:name w:val="Mención sin resolver2"/>
    <w:basedOn w:val="Fuentedeprrafopredeter"/>
    <w:uiPriority w:val="99"/>
    <w:semiHidden/>
    <w:unhideWhenUsed/>
    <w:rsid w:val="00051612"/>
    <w:rPr>
      <w:color w:val="605E5C"/>
      <w:shd w:val="clear" w:color="auto" w:fill="E1DFDD"/>
    </w:rPr>
  </w:style>
  <w:style w:type="paragraph" w:styleId="Encabezado">
    <w:name w:val="header"/>
    <w:basedOn w:val="Normal"/>
    <w:link w:val="EncabezadoCar"/>
    <w:uiPriority w:val="99"/>
    <w:unhideWhenUsed/>
    <w:rsid w:val="000B26B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B26BB"/>
  </w:style>
  <w:style w:type="paragraph" w:styleId="Piedepgina">
    <w:name w:val="footer"/>
    <w:basedOn w:val="Normal"/>
    <w:link w:val="PiedepginaCar"/>
    <w:uiPriority w:val="99"/>
    <w:unhideWhenUsed/>
    <w:rsid w:val="000B26B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B26BB"/>
  </w:style>
  <w:style w:type="character" w:styleId="Refdecomentario">
    <w:name w:val="annotation reference"/>
    <w:basedOn w:val="Fuentedeprrafopredeter"/>
    <w:uiPriority w:val="99"/>
    <w:semiHidden/>
    <w:unhideWhenUsed/>
    <w:rsid w:val="00B860E3"/>
    <w:rPr>
      <w:sz w:val="16"/>
      <w:szCs w:val="16"/>
    </w:rPr>
  </w:style>
  <w:style w:type="paragraph" w:styleId="Textocomentario">
    <w:name w:val="annotation text"/>
    <w:basedOn w:val="Normal"/>
    <w:link w:val="TextocomentarioCar"/>
    <w:uiPriority w:val="99"/>
    <w:semiHidden/>
    <w:unhideWhenUsed/>
    <w:rsid w:val="00B860E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860E3"/>
    <w:rPr>
      <w:sz w:val="20"/>
      <w:szCs w:val="20"/>
    </w:rPr>
  </w:style>
  <w:style w:type="paragraph" w:styleId="Asuntodelcomentario">
    <w:name w:val="annotation subject"/>
    <w:basedOn w:val="Textocomentario"/>
    <w:next w:val="Textocomentario"/>
    <w:link w:val="AsuntodelcomentarioCar"/>
    <w:uiPriority w:val="99"/>
    <w:semiHidden/>
    <w:unhideWhenUsed/>
    <w:rsid w:val="00B860E3"/>
    <w:rPr>
      <w:b/>
      <w:bCs/>
    </w:rPr>
  </w:style>
  <w:style w:type="character" w:customStyle="1" w:styleId="AsuntodelcomentarioCar">
    <w:name w:val="Asunto del comentario Car"/>
    <w:basedOn w:val="TextocomentarioCar"/>
    <w:link w:val="Asuntodelcomentario"/>
    <w:uiPriority w:val="99"/>
    <w:semiHidden/>
    <w:rsid w:val="00B860E3"/>
    <w:rPr>
      <w:b/>
      <w:bCs/>
      <w:sz w:val="20"/>
      <w:szCs w:val="20"/>
    </w:rPr>
  </w:style>
  <w:style w:type="paragraph" w:styleId="TtuloTDC">
    <w:name w:val="TOC Heading"/>
    <w:basedOn w:val="Ttulo1"/>
    <w:next w:val="Normal"/>
    <w:uiPriority w:val="39"/>
    <w:unhideWhenUsed/>
    <w:qFormat/>
    <w:rsid w:val="0078648F"/>
    <w:pPr>
      <w:keepNext/>
      <w:keepLines/>
      <w:spacing w:before="240" w:after="0"/>
      <w:outlineLvl w:val="9"/>
    </w:pPr>
    <w:rPr>
      <w:rFonts w:asciiTheme="majorHAnsi" w:eastAsiaTheme="majorEastAsia" w:hAnsiTheme="majorHAnsi" w:cstheme="majorBidi"/>
      <w:b w:val="0"/>
      <w:color w:val="2E74B5" w:themeColor="accent1" w:themeShade="BF"/>
      <w:sz w:val="32"/>
      <w:szCs w:val="32"/>
      <w:lang w:eastAsia="es-AR"/>
    </w:rPr>
  </w:style>
  <w:style w:type="paragraph" w:styleId="TDC1">
    <w:name w:val="toc 1"/>
    <w:basedOn w:val="Normal"/>
    <w:next w:val="Normal"/>
    <w:autoRedefine/>
    <w:uiPriority w:val="39"/>
    <w:unhideWhenUsed/>
    <w:rsid w:val="0078648F"/>
    <w:pPr>
      <w:spacing w:after="100"/>
    </w:pPr>
  </w:style>
  <w:style w:type="paragraph" w:styleId="TDC2">
    <w:name w:val="toc 2"/>
    <w:basedOn w:val="Normal"/>
    <w:next w:val="Normal"/>
    <w:autoRedefine/>
    <w:uiPriority w:val="39"/>
    <w:unhideWhenUsed/>
    <w:rsid w:val="0078648F"/>
    <w:pPr>
      <w:spacing w:after="100"/>
      <w:ind w:left="220"/>
    </w:pPr>
  </w:style>
  <w:style w:type="character" w:styleId="Mencinsinresolver">
    <w:name w:val="Unresolved Mention"/>
    <w:basedOn w:val="Fuentedeprrafopredeter"/>
    <w:uiPriority w:val="99"/>
    <w:semiHidden/>
    <w:unhideWhenUsed/>
    <w:rsid w:val="004D51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0038540">
      <w:bodyDiv w:val="1"/>
      <w:marLeft w:val="0"/>
      <w:marRight w:val="0"/>
      <w:marTop w:val="0"/>
      <w:marBottom w:val="0"/>
      <w:divBdr>
        <w:top w:val="none" w:sz="0" w:space="0" w:color="auto"/>
        <w:left w:val="none" w:sz="0" w:space="0" w:color="auto"/>
        <w:bottom w:val="none" w:sz="0" w:space="0" w:color="auto"/>
        <w:right w:val="none" w:sz="0" w:space="0" w:color="auto"/>
      </w:divBdr>
    </w:div>
    <w:div w:id="376010700">
      <w:bodyDiv w:val="1"/>
      <w:marLeft w:val="0"/>
      <w:marRight w:val="0"/>
      <w:marTop w:val="0"/>
      <w:marBottom w:val="0"/>
      <w:divBdr>
        <w:top w:val="none" w:sz="0" w:space="0" w:color="auto"/>
        <w:left w:val="none" w:sz="0" w:space="0" w:color="auto"/>
        <w:bottom w:val="none" w:sz="0" w:space="0" w:color="auto"/>
        <w:right w:val="none" w:sz="0" w:space="0" w:color="auto"/>
      </w:divBdr>
    </w:div>
    <w:div w:id="536086184">
      <w:bodyDiv w:val="1"/>
      <w:marLeft w:val="0"/>
      <w:marRight w:val="0"/>
      <w:marTop w:val="0"/>
      <w:marBottom w:val="0"/>
      <w:divBdr>
        <w:top w:val="none" w:sz="0" w:space="0" w:color="auto"/>
        <w:left w:val="none" w:sz="0" w:space="0" w:color="auto"/>
        <w:bottom w:val="none" w:sz="0" w:space="0" w:color="auto"/>
        <w:right w:val="none" w:sz="0" w:space="0" w:color="auto"/>
      </w:divBdr>
    </w:div>
    <w:div w:id="1520464904">
      <w:bodyDiv w:val="1"/>
      <w:marLeft w:val="0"/>
      <w:marRight w:val="0"/>
      <w:marTop w:val="0"/>
      <w:marBottom w:val="0"/>
      <w:divBdr>
        <w:top w:val="none" w:sz="0" w:space="0" w:color="auto"/>
        <w:left w:val="none" w:sz="0" w:space="0" w:color="auto"/>
        <w:bottom w:val="none" w:sz="0" w:space="0" w:color="auto"/>
        <w:right w:val="none" w:sz="0" w:space="0" w:color="auto"/>
      </w:divBdr>
    </w:div>
    <w:div w:id="1613854381">
      <w:bodyDiv w:val="1"/>
      <w:marLeft w:val="0"/>
      <w:marRight w:val="0"/>
      <w:marTop w:val="0"/>
      <w:marBottom w:val="0"/>
      <w:divBdr>
        <w:top w:val="none" w:sz="0" w:space="0" w:color="auto"/>
        <w:left w:val="none" w:sz="0" w:space="0" w:color="auto"/>
        <w:bottom w:val="none" w:sz="0" w:space="0" w:color="auto"/>
        <w:right w:val="none" w:sz="0" w:space="0" w:color="auto"/>
      </w:divBdr>
    </w:div>
    <w:div w:id="1750075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arinetraffic.com/" TargetMode="External"/><Relationship Id="rId21" Type="http://schemas.openxmlformats.org/officeDocument/2006/relationships/image" Target="media/image12.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hyperlink" Target="https://tfadatabase.org/implementation" TargetMode="External"/><Relationship Id="rId68" Type="http://schemas.openxmlformats.org/officeDocument/2006/relationships/image" Target="media/image46.png"/><Relationship Id="rId84" Type="http://schemas.openxmlformats.org/officeDocument/2006/relationships/image" Target="media/image62.png"/><Relationship Id="rId89" Type="http://schemas.openxmlformats.org/officeDocument/2006/relationships/fontTable" Target="fontTable.xml"/><Relationship Id="rId16" Type="http://schemas.openxmlformats.org/officeDocument/2006/relationships/image" Target="media/image8.png"/><Relationship Id="rId11" Type="http://schemas.openxmlformats.org/officeDocument/2006/relationships/image" Target="media/image3.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hyperlink" Target="https://revistadelogistica.com" TargetMode="External"/><Relationship Id="rId74" Type="http://schemas.openxmlformats.org/officeDocument/2006/relationships/image" Target="media/image52.png"/><Relationship Id="rId79" Type="http://schemas.openxmlformats.org/officeDocument/2006/relationships/image" Target="media/image57.png"/><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hyperlink" Target="https://conexionintal.iadb.org/2018/01/29/infraestructura-tecnologia-principal-paso-frontera-mercosur-chile/" TargetMode="External"/><Relationship Id="rId64" Type="http://schemas.openxmlformats.org/officeDocument/2006/relationships/hyperlink" Target="https://untfsurvey.org/economy?id=ARG&amp;year=2019" TargetMode="External"/><Relationship Id="rId69" Type="http://schemas.openxmlformats.org/officeDocument/2006/relationships/image" Target="media/image47.png"/><Relationship Id="rId77" Type="http://schemas.openxmlformats.org/officeDocument/2006/relationships/image" Target="media/image55.png"/><Relationship Id="rId8" Type="http://schemas.openxmlformats.org/officeDocument/2006/relationships/footer" Target="footer1.xml"/><Relationship Id="rId51" Type="http://schemas.openxmlformats.org/officeDocument/2006/relationships/image" Target="media/image41.png"/><Relationship Id="rId72" Type="http://schemas.openxmlformats.org/officeDocument/2006/relationships/image" Target="media/image50.png"/><Relationship Id="rId80" Type="http://schemas.openxmlformats.org/officeDocument/2006/relationships/image" Target="media/image58.png"/><Relationship Id="rId85" Type="http://schemas.openxmlformats.org/officeDocument/2006/relationships/image" Target="media/image63.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hyperlink" Target="https://www.doingbusiness.org/en/reports/global-reports/doing-business-2020" TargetMode="External"/><Relationship Id="rId67" Type="http://schemas.openxmlformats.org/officeDocument/2006/relationships/image" Target="media/image45.png"/><Relationship Id="rId20" Type="http://schemas.openxmlformats.org/officeDocument/2006/relationships/image" Target="media/image11.png"/><Relationship Id="rId41" Type="http://schemas.openxmlformats.org/officeDocument/2006/relationships/image" Target="media/image31.png"/><Relationship Id="rId54" Type="http://schemas.openxmlformats.org/officeDocument/2006/relationships/hyperlink" Target="http://scioteca.caf.com/handle/123456789/1180" TargetMode="External"/><Relationship Id="rId62" Type="http://schemas.openxmlformats.org/officeDocument/2006/relationships/hyperlink" Target="https://conexionintal.iadb.org/2020/05/13/seguimiento-de-politicas-y-obstaculos-al-comercio-2/" TargetMode="External"/><Relationship Id="rId70" Type="http://schemas.openxmlformats.org/officeDocument/2006/relationships/image" Target="media/image48.png"/><Relationship Id="rId75" Type="http://schemas.openxmlformats.org/officeDocument/2006/relationships/image" Target="media/image53.png"/><Relationship Id="rId83" Type="http://schemas.openxmlformats.org/officeDocument/2006/relationships/image" Target="media/image61.png"/><Relationship Id="rId88" Type="http://schemas.openxmlformats.org/officeDocument/2006/relationships/image" Target="media/image66.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hyperlink" Target="https://www.icao.int/annual-report-2018/Pages/ES/the-world-of-air-transport-in-2018.aspx" TargetMode="External"/><Relationship Id="rId10" Type="http://schemas.openxmlformats.org/officeDocument/2006/relationships/image" Target="media/image2.png"/><Relationship Id="rId31" Type="http://schemas.openxmlformats.org/officeDocument/2006/relationships/image" Target="media/image21.emf"/><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hyperlink" Target="https://lpi.worldbank.org/international" TargetMode="External"/><Relationship Id="rId65" Type="http://schemas.openxmlformats.org/officeDocument/2006/relationships/hyperlink" Target="https://portalportuario.cl/" TargetMode="External"/><Relationship Id="rId73" Type="http://schemas.openxmlformats.org/officeDocument/2006/relationships/image" Target="media/image51.png"/><Relationship Id="rId78" Type="http://schemas.openxmlformats.org/officeDocument/2006/relationships/image" Target="media/image56.png"/><Relationship Id="rId81" Type="http://schemas.openxmlformats.org/officeDocument/2006/relationships/image" Target="media/image59.png"/><Relationship Id="rId86" Type="http://schemas.openxmlformats.org/officeDocument/2006/relationships/image" Target="media/image64.pn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hyperlink" Target="http://scioteca.caf.com/handle/123456789/354" TargetMode="External"/><Relationship Id="rId76" Type="http://schemas.openxmlformats.org/officeDocument/2006/relationships/image" Target="media/image54.png"/><Relationship Id="rId7" Type="http://schemas.openxmlformats.org/officeDocument/2006/relationships/endnotes" Target="endnotes.xml"/><Relationship Id="rId71" Type="http://schemas.openxmlformats.org/officeDocument/2006/relationships/image" Target="media/image49.pn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5.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44.png"/><Relationship Id="rId87" Type="http://schemas.openxmlformats.org/officeDocument/2006/relationships/image" Target="media/image65.png"/><Relationship Id="rId61" Type="http://schemas.openxmlformats.org/officeDocument/2006/relationships/hyperlink" Target="http://fronteras.dnm.gov.ar/centros" TargetMode="External"/><Relationship Id="rId82" Type="http://schemas.openxmlformats.org/officeDocument/2006/relationships/image" Target="media/image60.png"/><Relationship Id="rId19" Type="http://schemas.openxmlformats.org/officeDocument/2006/relationships/hyperlink" Target="https://lpi.worldbank.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comercioexterior.cac.com.ar/noticia/Con_un_encuentro_sobre_la_carga_y_el_Puerto_de_Buenos_Aires_culmino_el_ciclo_de_Charlas_comex_de_la_CAC_12373" TargetMode="External"/><Relationship Id="rId1" Type="http://schemas.openxmlformats.org/officeDocument/2006/relationships/hyperlink" Target="https://www.cepal.org/es/noticias/comercio-intrarregional-es-cualitativamente-superior-al-que-se-dirige-otros-mercados-cep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7A251-B679-4862-A1FF-D42E13E02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TotalTime>
  <Pages>79</Pages>
  <Words>21867</Words>
  <Characters>120274</Characters>
  <Application>Microsoft Office Word</Application>
  <DocSecurity>0</DocSecurity>
  <Lines>1002</Lines>
  <Paragraphs>283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Sicilia</dc:creator>
  <cp:lastModifiedBy>Nora Marcela Cristini</cp:lastModifiedBy>
  <cp:revision>24</cp:revision>
  <dcterms:created xsi:type="dcterms:W3CDTF">2021-01-20T23:21:00Z</dcterms:created>
  <dcterms:modified xsi:type="dcterms:W3CDTF">2021-01-28T18:36:00Z</dcterms:modified>
</cp:coreProperties>
</file>